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CE73" w14:textId="77777777" w:rsidR="00125D9C" w:rsidRPr="008D41F5" w:rsidRDefault="00125D9C" w:rsidP="00B500AD">
      <w:pPr>
        <w:tabs>
          <w:tab w:val="left" w:pos="720"/>
        </w:tabs>
        <w:spacing w:after="0" w:line="276" w:lineRule="auto"/>
        <w:jc w:val="right"/>
        <w:rPr>
          <w:rFonts w:ascii="Times New Roman" w:eastAsia="Times New Roman" w:hAnsi="Times New Roman" w:cs="Times New Roman"/>
          <w:bCs/>
          <w:color w:val="000000" w:themeColor="text1"/>
          <w:sz w:val="28"/>
          <w:szCs w:val="28"/>
          <w:lang w:val="ro-MD"/>
        </w:rPr>
      </w:pPr>
      <w:bookmarkStart w:id="0" w:name="_GoBack"/>
      <w:bookmarkEnd w:id="0"/>
      <w:r w:rsidRPr="008D41F5">
        <w:rPr>
          <w:rFonts w:ascii="Times New Roman" w:eastAsia="Times New Roman" w:hAnsi="Times New Roman" w:cs="Times New Roman"/>
          <w:bCs/>
          <w:color w:val="000000" w:themeColor="text1"/>
          <w:sz w:val="28"/>
          <w:szCs w:val="28"/>
          <w:lang w:val="ro-MD"/>
        </w:rPr>
        <w:t xml:space="preserve">Anexă </w:t>
      </w:r>
    </w:p>
    <w:p w14:paraId="5D15CCF8" w14:textId="77777777" w:rsidR="00125D9C" w:rsidRPr="008D41F5" w:rsidRDefault="00125D9C" w:rsidP="00B500AD">
      <w:pPr>
        <w:tabs>
          <w:tab w:val="left" w:pos="720"/>
        </w:tabs>
        <w:spacing w:after="0" w:line="276" w:lineRule="auto"/>
        <w:jc w:val="right"/>
        <w:rPr>
          <w:rFonts w:ascii="Times New Roman" w:eastAsia="Times New Roman" w:hAnsi="Times New Roman" w:cs="Times New Roman"/>
          <w:bCs/>
          <w:color w:val="000000" w:themeColor="text1"/>
          <w:sz w:val="28"/>
          <w:szCs w:val="28"/>
          <w:lang w:val="ro-MD"/>
        </w:rPr>
      </w:pPr>
      <w:r w:rsidRPr="008D41F5">
        <w:rPr>
          <w:rFonts w:ascii="Times New Roman" w:eastAsia="Times New Roman" w:hAnsi="Times New Roman" w:cs="Times New Roman"/>
          <w:bCs/>
          <w:color w:val="000000" w:themeColor="text1"/>
          <w:sz w:val="28"/>
          <w:szCs w:val="28"/>
          <w:lang w:val="ro-MD"/>
        </w:rPr>
        <w:t xml:space="preserve">la Hotărârea Curții de Conturi </w:t>
      </w:r>
    </w:p>
    <w:p w14:paraId="286532F7" w14:textId="53B69D88" w:rsidR="00125D9C" w:rsidRPr="008D41F5" w:rsidRDefault="00546162" w:rsidP="00B500AD">
      <w:pPr>
        <w:tabs>
          <w:tab w:val="left" w:pos="720"/>
        </w:tabs>
        <w:spacing w:after="0" w:line="276" w:lineRule="auto"/>
        <w:jc w:val="right"/>
        <w:rPr>
          <w:rFonts w:ascii="Times New Roman" w:eastAsia="Times New Roman" w:hAnsi="Times New Roman" w:cs="Times New Roman"/>
          <w:bCs/>
          <w:color w:val="000000" w:themeColor="text1"/>
          <w:sz w:val="28"/>
          <w:szCs w:val="28"/>
          <w:lang w:val="ro-MD"/>
        </w:rPr>
      </w:pPr>
      <w:r w:rsidRPr="008D41F5">
        <w:rPr>
          <w:rFonts w:ascii="Times New Roman" w:eastAsia="Times New Roman" w:hAnsi="Times New Roman" w:cs="Times New Roman"/>
          <w:bCs/>
          <w:color w:val="000000" w:themeColor="text1"/>
          <w:sz w:val="28"/>
          <w:szCs w:val="28"/>
          <w:lang w:val="ro-MD"/>
        </w:rPr>
        <w:t>nr.</w:t>
      </w:r>
      <w:r w:rsidR="009C7744" w:rsidRPr="008D41F5">
        <w:rPr>
          <w:rFonts w:ascii="Times New Roman" w:eastAsia="Times New Roman" w:hAnsi="Times New Roman" w:cs="Times New Roman"/>
          <w:bCs/>
          <w:color w:val="000000" w:themeColor="text1"/>
          <w:sz w:val="28"/>
          <w:szCs w:val="28"/>
          <w:lang w:val="ro-MD"/>
        </w:rPr>
        <w:t xml:space="preserve"> </w:t>
      </w:r>
      <w:r w:rsidR="00586F83" w:rsidRPr="008D41F5">
        <w:rPr>
          <w:rFonts w:ascii="Times New Roman" w:eastAsia="Times New Roman" w:hAnsi="Times New Roman" w:cs="Times New Roman"/>
          <w:bCs/>
          <w:color w:val="000000" w:themeColor="text1"/>
          <w:sz w:val="28"/>
          <w:szCs w:val="28"/>
          <w:lang w:val="ro-MD"/>
        </w:rPr>
        <w:t xml:space="preserve"> </w:t>
      </w:r>
      <w:r w:rsidR="004A5DF5" w:rsidRPr="008D41F5">
        <w:rPr>
          <w:rFonts w:ascii="Times New Roman" w:eastAsia="Times New Roman" w:hAnsi="Times New Roman" w:cs="Times New Roman"/>
          <w:bCs/>
          <w:color w:val="000000" w:themeColor="text1"/>
          <w:sz w:val="28"/>
          <w:szCs w:val="28"/>
          <w:lang w:val="ro-MD"/>
        </w:rPr>
        <w:t xml:space="preserve">29 </w:t>
      </w:r>
      <w:r w:rsidR="001B0593" w:rsidRPr="008D41F5">
        <w:rPr>
          <w:rFonts w:ascii="Times New Roman" w:eastAsia="Times New Roman" w:hAnsi="Times New Roman" w:cs="Times New Roman"/>
          <w:bCs/>
          <w:color w:val="000000" w:themeColor="text1"/>
          <w:sz w:val="28"/>
          <w:szCs w:val="28"/>
          <w:lang w:val="ro-MD"/>
        </w:rPr>
        <w:t xml:space="preserve">din </w:t>
      </w:r>
      <w:r w:rsidR="00586F83" w:rsidRPr="008D41F5">
        <w:rPr>
          <w:rFonts w:ascii="Times New Roman" w:eastAsia="Times New Roman" w:hAnsi="Times New Roman" w:cs="Times New Roman"/>
          <w:bCs/>
          <w:color w:val="000000" w:themeColor="text1"/>
          <w:sz w:val="28"/>
          <w:szCs w:val="28"/>
          <w:lang w:val="ro-MD"/>
        </w:rPr>
        <w:t>04 iunie 2024</w:t>
      </w:r>
    </w:p>
    <w:p w14:paraId="4D6104A6" w14:textId="77777777" w:rsidR="00125D9C" w:rsidRPr="008D41F5" w:rsidRDefault="00125D9C" w:rsidP="00D36F75">
      <w:pPr>
        <w:spacing w:after="0" w:line="276" w:lineRule="auto"/>
        <w:jc w:val="both"/>
        <w:rPr>
          <w:rFonts w:ascii="Times New Roman" w:hAnsi="Times New Roman" w:cs="Times New Roman"/>
          <w:color w:val="000000" w:themeColor="text1"/>
          <w:lang w:val="ro-MD"/>
        </w:rPr>
      </w:pPr>
    </w:p>
    <w:p w14:paraId="1DFC22C2" w14:textId="77777777" w:rsidR="00125D9C" w:rsidRPr="008D41F5" w:rsidRDefault="00125D9C" w:rsidP="00D36F75">
      <w:pPr>
        <w:spacing w:after="0" w:line="240" w:lineRule="auto"/>
        <w:jc w:val="both"/>
        <w:rPr>
          <w:rFonts w:ascii="Times New Roman" w:hAnsi="Times New Roman" w:cs="Times New Roman"/>
          <w:color w:val="000000" w:themeColor="text1"/>
          <w:lang w:val="ro-MD"/>
        </w:rPr>
      </w:pPr>
    </w:p>
    <w:p w14:paraId="6CCE26C5" w14:textId="77777777" w:rsidR="003E33AE" w:rsidRPr="008D41F5" w:rsidRDefault="003E33AE" w:rsidP="00D36F75">
      <w:pPr>
        <w:spacing w:after="0" w:line="240" w:lineRule="auto"/>
        <w:jc w:val="both"/>
        <w:rPr>
          <w:rFonts w:ascii="Times New Roman" w:hAnsi="Times New Roman" w:cs="Times New Roman"/>
          <w:color w:val="000000" w:themeColor="text1"/>
          <w:lang w:val="ro-MD"/>
        </w:rPr>
      </w:pPr>
    </w:p>
    <w:p w14:paraId="3BB2398B" w14:textId="77777777" w:rsidR="00125D9C" w:rsidRPr="008D41F5" w:rsidRDefault="00125D9C" w:rsidP="00D36F75">
      <w:pPr>
        <w:spacing w:after="0" w:line="240" w:lineRule="auto"/>
        <w:jc w:val="both"/>
        <w:rPr>
          <w:rFonts w:ascii="Times New Roman" w:hAnsi="Times New Roman" w:cs="Times New Roman"/>
          <w:color w:val="000000" w:themeColor="text1"/>
          <w:lang w:val="ro-MD"/>
        </w:rPr>
      </w:pPr>
    </w:p>
    <w:p w14:paraId="3F566B94" w14:textId="77777777" w:rsidR="00125D9C" w:rsidRPr="008D41F5" w:rsidRDefault="00125D9C" w:rsidP="00D36F75">
      <w:pPr>
        <w:spacing w:after="0" w:line="240" w:lineRule="auto"/>
        <w:jc w:val="both"/>
        <w:rPr>
          <w:rFonts w:ascii="Times New Roman" w:hAnsi="Times New Roman" w:cs="Times New Roman"/>
          <w:b/>
          <w:color w:val="000000" w:themeColor="text1"/>
          <w:sz w:val="28"/>
          <w:szCs w:val="28"/>
          <w:lang w:val="ro-MD"/>
        </w:rPr>
      </w:pPr>
    </w:p>
    <w:p w14:paraId="7169DDAF" w14:textId="77777777" w:rsidR="00125D9C" w:rsidRPr="008D41F5" w:rsidRDefault="00AB34DC" w:rsidP="00D36F75">
      <w:pPr>
        <w:spacing w:after="0" w:line="240" w:lineRule="auto"/>
        <w:jc w:val="both"/>
        <w:rPr>
          <w:rFonts w:ascii="Times New Roman" w:hAnsi="Times New Roman" w:cs="Times New Roman"/>
          <w:b/>
          <w:color w:val="000000" w:themeColor="text1"/>
          <w:sz w:val="28"/>
          <w:szCs w:val="28"/>
          <w:lang w:val="ro-MD"/>
        </w:rPr>
      </w:pPr>
      <w:r w:rsidRPr="008D41F5">
        <w:rPr>
          <w:rFonts w:ascii="Times New Roman" w:hAnsi="Times New Roman" w:cs="Times New Roman"/>
          <w:b/>
          <w:noProof/>
          <w:color w:val="000000" w:themeColor="text1"/>
          <w:sz w:val="28"/>
          <w:szCs w:val="28"/>
          <w:lang w:val="ru-RU" w:eastAsia="ru-RU"/>
        </w:rPr>
        <w:drawing>
          <wp:anchor distT="0" distB="0" distL="114300" distR="114300" simplePos="0" relativeHeight="251658240" behindDoc="0" locked="0" layoutInCell="1" allowOverlap="1" wp14:anchorId="5090CE62" wp14:editId="5E4A5D44">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00113C19" w:rsidRPr="008D41F5">
        <w:rPr>
          <w:rFonts w:ascii="Times New Roman" w:hAnsi="Times New Roman" w:cs="Times New Roman"/>
          <w:b/>
          <w:color w:val="000000" w:themeColor="text1"/>
          <w:sz w:val="28"/>
          <w:szCs w:val="28"/>
          <w:lang w:val="ro-MD"/>
        </w:rPr>
        <w:br w:type="textWrapping" w:clear="all"/>
      </w:r>
    </w:p>
    <w:p w14:paraId="056A8960" w14:textId="77777777" w:rsidR="00125D9C" w:rsidRPr="008D41F5" w:rsidRDefault="00125D9C" w:rsidP="00D36F75">
      <w:pPr>
        <w:spacing w:after="0" w:line="240" w:lineRule="auto"/>
        <w:jc w:val="both"/>
        <w:rPr>
          <w:rFonts w:ascii="Times New Roman" w:hAnsi="Times New Roman" w:cs="Times New Roman"/>
          <w:b/>
          <w:color w:val="000000" w:themeColor="text1"/>
          <w:sz w:val="28"/>
          <w:szCs w:val="28"/>
          <w:lang w:val="ro-MD"/>
        </w:rPr>
      </w:pPr>
    </w:p>
    <w:p w14:paraId="6324D2A8" w14:textId="77777777" w:rsidR="00125D9C" w:rsidRPr="008D41F5" w:rsidRDefault="00125D9C" w:rsidP="00D36F75">
      <w:pPr>
        <w:spacing w:after="0" w:line="240" w:lineRule="auto"/>
        <w:jc w:val="both"/>
        <w:rPr>
          <w:rFonts w:ascii="Times New Roman" w:hAnsi="Times New Roman" w:cs="Times New Roman"/>
          <w:b/>
          <w:color w:val="000000" w:themeColor="text1"/>
          <w:sz w:val="28"/>
          <w:szCs w:val="28"/>
          <w:lang w:val="ro-MD"/>
        </w:rPr>
      </w:pPr>
    </w:p>
    <w:p w14:paraId="16B26C5F" w14:textId="77777777" w:rsidR="00125D9C" w:rsidRPr="008D41F5" w:rsidRDefault="00125D9C" w:rsidP="00D36F75">
      <w:pPr>
        <w:spacing w:after="0" w:line="240" w:lineRule="auto"/>
        <w:jc w:val="both"/>
        <w:rPr>
          <w:rFonts w:ascii="Times New Roman" w:hAnsi="Times New Roman" w:cs="Times New Roman"/>
          <w:b/>
          <w:color w:val="000000" w:themeColor="text1"/>
          <w:sz w:val="28"/>
          <w:szCs w:val="28"/>
          <w:lang w:val="ro-MD"/>
        </w:rPr>
      </w:pPr>
    </w:p>
    <w:p w14:paraId="55F43D38" w14:textId="77777777" w:rsidR="00125D9C" w:rsidRPr="008D41F5" w:rsidRDefault="00125D9C" w:rsidP="00B500AD">
      <w:pPr>
        <w:spacing w:after="0" w:line="240" w:lineRule="auto"/>
        <w:jc w:val="center"/>
        <w:rPr>
          <w:rFonts w:ascii="Times New Roman" w:hAnsi="Times New Roman" w:cs="Times New Roman"/>
          <w:b/>
          <w:color w:val="000000" w:themeColor="text1"/>
          <w:sz w:val="28"/>
          <w:szCs w:val="28"/>
          <w:lang w:val="ro-MD"/>
        </w:rPr>
      </w:pPr>
      <w:r w:rsidRPr="008D41F5">
        <w:rPr>
          <w:rFonts w:ascii="Times New Roman" w:hAnsi="Times New Roman" w:cs="Times New Roman"/>
          <w:b/>
          <w:color w:val="000000" w:themeColor="text1"/>
          <w:sz w:val="28"/>
          <w:szCs w:val="28"/>
          <w:lang w:val="ro-MD"/>
        </w:rPr>
        <w:t>CURTEA DE CONTURI A REPUBLICII MOLDOVA</w:t>
      </w: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25D9C" w:rsidRPr="00375CA3" w14:paraId="35008245" w14:textId="77777777" w:rsidTr="00923B6C">
        <w:trPr>
          <w:trHeight w:val="435"/>
        </w:trPr>
        <w:tc>
          <w:tcPr>
            <w:tcW w:w="9026" w:type="dxa"/>
          </w:tcPr>
          <w:p w14:paraId="15DD7CD7" w14:textId="77777777" w:rsidR="005124A3" w:rsidRPr="008D41F5" w:rsidRDefault="005124A3" w:rsidP="00B500AD">
            <w:pPr>
              <w:tabs>
                <w:tab w:val="left" w:pos="0"/>
              </w:tabs>
              <w:spacing w:line="276" w:lineRule="auto"/>
              <w:jc w:val="center"/>
              <w:rPr>
                <w:rFonts w:ascii="Times New Roman" w:hAnsi="Times New Roman" w:cs="Times New Roman"/>
                <w:b/>
                <w:bCs/>
                <w:color w:val="000000" w:themeColor="text1"/>
                <w:sz w:val="24"/>
                <w:lang w:val="ro-MD"/>
              </w:rPr>
            </w:pPr>
            <w:r w:rsidRPr="008D41F5">
              <w:rPr>
                <w:rFonts w:ascii="Times New Roman" w:hAnsi="Times New Roman" w:cs="Times New Roman"/>
                <w:b/>
                <w:bCs/>
                <w:color w:val="000000" w:themeColor="text1"/>
                <w:sz w:val="24"/>
                <w:lang w:val="ro-MD"/>
              </w:rPr>
              <w:t>MD-2001, mun. Chișinău, bd. Ștefan cel Mare și Sfânt nr.69,</w:t>
            </w:r>
          </w:p>
          <w:p w14:paraId="6D0B025E" w14:textId="0DADE259" w:rsidR="005124A3" w:rsidRPr="008D41F5" w:rsidRDefault="005124A3" w:rsidP="00B500AD">
            <w:pPr>
              <w:tabs>
                <w:tab w:val="left" w:pos="0"/>
              </w:tabs>
              <w:spacing w:line="276" w:lineRule="auto"/>
              <w:jc w:val="center"/>
              <w:rPr>
                <w:rFonts w:ascii="Times New Roman" w:hAnsi="Times New Roman" w:cs="Times New Roman"/>
                <w:b/>
                <w:bCs/>
                <w:color w:val="000000" w:themeColor="text1"/>
                <w:sz w:val="24"/>
                <w:lang w:val="ro-MD"/>
              </w:rPr>
            </w:pPr>
            <w:r w:rsidRPr="008D41F5">
              <w:rPr>
                <w:rFonts w:ascii="Times New Roman" w:hAnsi="Times New Roman" w:cs="Times New Roman"/>
                <w:b/>
                <w:bCs/>
                <w:color w:val="000000" w:themeColor="text1"/>
                <w:sz w:val="24"/>
                <w:lang w:val="ro-MD"/>
              </w:rPr>
              <w:t>tel. (+373 22) 26 60 02, fax: (+373 22) 26 61 00,</w:t>
            </w:r>
          </w:p>
          <w:p w14:paraId="5A66CE2D" w14:textId="77777777" w:rsidR="00125D9C" w:rsidRPr="008D41F5" w:rsidRDefault="005124A3" w:rsidP="00B500AD">
            <w:pPr>
              <w:tabs>
                <w:tab w:val="left" w:pos="0"/>
              </w:tabs>
              <w:spacing w:line="276" w:lineRule="auto"/>
              <w:jc w:val="center"/>
              <w:rPr>
                <w:rFonts w:ascii="Times New Roman" w:hAnsi="Times New Roman" w:cs="Times New Roman"/>
                <w:b/>
                <w:i/>
                <w:color w:val="000000" w:themeColor="text1"/>
                <w:lang w:val="ro-MD"/>
              </w:rPr>
            </w:pPr>
            <w:r w:rsidRPr="008D41F5">
              <w:rPr>
                <w:rFonts w:ascii="Times New Roman" w:hAnsi="Times New Roman" w:cs="Times New Roman"/>
                <w:b/>
                <w:bCs/>
                <w:color w:val="000000" w:themeColor="text1"/>
                <w:sz w:val="24"/>
                <w:lang w:val="ro-MD"/>
              </w:rPr>
              <w:t xml:space="preserve">web: </w:t>
            </w:r>
            <w:hyperlink r:id="rId9" w:history="1">
              <w:r w:rsidRPr="008D41F5">
                <w:rPr>
                  <w:rStyle w:val="a4"/>
                  <w:rFonts w:ascii="Times New Roman" w:hAnsi="Times New Roman" w:cs="Times New Roman"/>
                  <w:b/>
                  <w:bCs/>
                  <w:color w:val="000000" w:themeColor="text1"/>
                  <w:sz w:val="24"/>
                  <w:lang w:val="ro-MD"/>
                </w:rPr>
                <w:t>www.ccrm.md</w:t>
              </w:r>
            </w:hyperlink>
            <w:r w:rsidRPr="008D41F5">
              <w:rPr>
                <w:rFonts w:ascii="Times New Roman" w:hAnsi="Times New Roman" w:cs="Times New Roman"/>
                <w:b/>
                <w:bCs/>
                <w:color w:val="000000" w:themeColor="text1"/>
                <w:sz w:val="24"/>
                <w:lang w:val="ro-MD"/>
              </w:rPr>
              <w:t xml:space="preserve">, e-mail: </w:t>
            </w:r>
            <w:hyperlink r:id="rId10" w:history="1">
              <w:r w:rsidRPr="008D41F5">
                <w:rPr>
                  <w:rStyle w:val="a4"/>
                  <w:rFonts w:ascii="Times New Roman" w:hAnsi="Times New Roman" w:cs="Times New Roman"/>
                  <w:b/>
                  <w:bCs/>
                  <w:color w:val="000000" w:themeColor="text1"/>
                  <w:sz w:val="24"/>
                  <w:lang w:val="ro-MD"/>
                </w:rPr>
                <w:t>ccrm@ccrm.md</w:t>
              </w:r>
            </w:hyperlink>
          </w:p>
        </w:tc>
      </w:tr>
    </w:tbl>
    <w:p w14:paraId="6F925673" w14:textId="77777777" w:rsidR="00125D9C" w:rsidRPr="008D41F5" w:rsidRDefault="00125D9C" w:rsidP="00D36F75">
      <w:pPr>
        <w:tabs>
          <w:tab w:val="left" w:pos="720"/>
        </w:tabs>
        <w:spacing w:after="0" w:line="276" w:lineRule="auto"/>
        <w:jc w:val="both"/>
        <w:rPr>
          <w:rFonts w:ascii="Times New Roman" w:eastAsia="Times New Roman" w:hAnsi="Times New Roman" w:cs="Times New Roman"/>
          <w:b/>
          <w:bCs/>
          <w:color w:val="000000" w:themeColor="text1"/>
          <w:sz w:val="24"/>
          <w:szCs w:val="24"/>
          <w:lang w:val="ro-MD"/>
        </w:rPr>
      </w:pPr>
    </w:p>
    <w:p w14:paraId="5C0B5B42" w14:textId="77777777" w:rsidR="00125D9C" w:rsidRPr="008D41F5" w:rsidRDefault="00125D9C" w:rsidP="00D36F75">
      <w:pPr>
        <w:tabs>
          <w:tab w:val="left" w:pos="720"/>
        </w:tabs>
        <w:spacing w:after="0" w:line="276" w:lineRule="auto"/>
        <w:jc w:val="both"/>
        <w:rPr>
          <w:rFonts w:ascii="Times New Roman" w:eastAsia="Times New Roman" w:hAnsi="Times New Roman" w:cs="Times New Roman"/>
          <w:b/>
          <w:bCs/>
          <w:color w:val="000000" w:themeColor="text1"/>
          <w:sz w:val="24"/>
          <w:szCs w:val="24"/>
          <w:lang w:val="ro-MD"/>
        </w:rPr>
      </w:pPr>
    </w:p>
    <w:p w14:paraId="3AB8D8F4" w14:textId="77777777" w:rsidR="00125D9C" w:rsidRPr="008D41F5" w:rsidRDefault="00125D9C" w:rsidP="00D36F75">
      <w:pPr>
        <w:tabs>
          <w:tab w:val="left" w:pos="720"/>
        </w:tabs>
        <w:spacing w:after="0" w:line="276" w:lineRule="auto"/>
        <w:ind w:firstLine="720"/>
        <w:jc w:val="both"/>
        <w:rPr>
          <w:rFonts w:ascii="Times New Roman" w:eastAsia="Times New Roman" w:hAnsi="Times New Roman" w:cs="Times New Roman"/>
          <w:b/>
          <w:bCs/>
          <w:color w:val="000000" w:themeColor="text1"/>
          <w:sz w:val="32"/>
          <w:szCs w:val="32"/>
          <w:lang w:val="ro-MD"/>
        </w:rPr>
      </w:pPr>
    </w:p>
    <w:p w14:paraId="6067EAA5" w14:textId="0DAE5465" w:rsidR="00125D9C" w:rsidRPr="008D41F5" w:rsidRDefault="00125D9C" w:rsidP="00B500AD">
      <w:pPr>
        <w:tabs>
          <w:tab w:val="left" w:pos="720"/>
        </w:tabs>
        <w:spacing w:after="0" w:line="276" w:lineRule="auto"/>
        <w:jc w:val="center"/>
        <w:rPr>
          <w:rFonts w:ascii="Times New Roman" w:eastAsia="Times New Roman" w:hAnsi="Times New Roman" w:cs="Times New Roman"/>
          <w:b/>
          <w:bCs/>
          <w:color w:val="000000" w:themeColor="text1"/>
          <w:sz w:val="28"/>
          <w:szCs w:val="28"/>
          <w:lang w:val="ro-MD"/>
        </w:rPr>
      </w:pPr>
      <w:r w:rsidRPr="008D41F5">
        <w:rPr>
          <w:rFonts w:ascii="Times New Roman" w:eastAsia="Times New Roman" w:hAnsi="Times New Roman" w:cs="Times New Roman"/>
          <w:b/>
          <w:bCs/>
          <w:color w:val="000000" w:themeColor="text1"/>
          <w:sz w:val="28"/>
          <w:szCs w:val="28"/>
          <w:lang w:val="ro-MD"/>
        </w:rPr>
        <w:t>RAPORT</w:t>
      </w:r>
      <w:r w:rsidR="00811379" w:rsidRPr="008D41F5">
        <w:rPr>
          <w:rFonts w:ascii="Times New Roman" w:eastAsia="Times New Roman" w:hAnsi="Times New Roman" w:cs="Times New Roman"/>
          <w:b/>
          <w:bCs/>
          <w:color w:val="000000" w:themeColor="text1"/>
          <w:sz w:val="28"/>
          <w:szCs w:val="28"/>
          <w:lang w:val="ro-MD"/>
        </w:rPr>
        <w:t>UL</w:t>
      </w:r>
    </w:p>
    <w:p w14:paraId="4ADA4FC4" w14:textId="039B4FAE" w:rsidR="0014167F" w:rsidRPr="008D41F5" w:rsidRDefault="0014167F" w:rsidP="00B500AD">
      <w:pPr>
        <w:tabs>
          <w:tab w:val="left" w:pos="720"/>
        </w:tabs>
        <w:spacing w:after="0" w:line="276" w:lineRule="auto"/>
        <w:jc w:val="center"/>
        <w:rPr>
          <w:rFonts w:ascii="Times New Roman" w:eastAsia="Times New Roman" w:hAnsi="Times New Roman" w:cs="Times New Roman"/>
          <w:b/>
          <w:bCs/>
          <w:color w:val="000000" w:themeColor="text1"/>
          <w:sz w:val="28"/>
          <w:szCs w:val="28"/>
          <w:lang w:val="ro-MD"/>
        </w:rPr>
      </w:pPr>
      <w:r w:rsidRPr="008D41F5">
        <w:rPr>
          <w:rFonts w:ascii="Times New Roman" w:eastAsia="Times New Roman" w:hAnsi="Times New Roman" w:cs="Times New Roman"/>
          <w:b/>
          <w:bCs/>
          <w:color w:val="000000" w:themeColor="text1"/>
          <w:sz w:val="28"/>
          <w:szCs w:val="28"/>
          <w:lang w:val="ro-MD"/>
        </w:rPr>
        <w:t>de audit</w:t>
      </w:r>
    </w:p>
    <w:p w14:paraId="0DA1AC43" w14:textId="21195DA3" w:rsidR="00125D9C" w:rsidRPr="008D41F5" w:rsidRDefault="005025C5" w:rsidP="00B500AD">
      <w:pPr>
        <w:tabs>
          <w:tab w:val="left" w:pos="720"/>
        </w:tabs>
        <w:spacing w:after="0" w:line="276" w:lineRule="auto"/>
        <w:jc w:val="center"/>
        <w:rPr>
          <w:rFonts w:ascii="Times New Roman" w:eastAsia="Times New Roman" w:hAnsi="Times New Roman" w:cs="Times New Roman"/>
          <w:b/>
          <w:bCs/>
          <w:color w:val="000000" w:themeColor="text1"/>
          <w:sz w:val="28"/>
          <w:szCs w:val="28"/>
          <w:lang w:val="ro-MD"/>
        </w:rPr>
      </w:pPr>
      <w:r w:rsidRPr="008D41F5">
        <w:rPr>
          <w:rFonts w:ascii="Times New Roman" w:eastAsia="Times New Roman" w:hAnsi="Times New Roman" w:cs="Times New Roman"/>
          <w:b/>
          <w:bCs/>
          <w:color w:val="000000" w:themeColor="text1"/>
          <w:sz w:val="28"/>
          <w:szCs w:val="28"/>
          <w:lang w:val="ro-MD"/>
        </w:rPr>
        <w:t>asupra</w:t>
      </w:r>
      <w:r w:rsidR="00125D9C" w:rsidRPr="008D41F5">
        <w:rPr>
          <w:rFonts w:ascii="Times New Roman" w:eastAsia="Times New Roman" w:hAnsi="Times New Roman" w:cs="Times New Roman"/>
          <w:b/>
          <w:bCs/>
          <w:color w:val="000000" w:themeColor="text1"/>
          <w:sz w:val="28"/>
          <w:szCs w:val="28"/>
          <w:lang w:val="ro-MD"/>
        </w:rPr>
        <w:t xml:space="preserve"> rapoartelor financiare</w:t>
      </w:r>
      <w:r w:rsidRPr="008D41F5">
        <w:rPr>
          <w:rFonts w:ascii="Times New Roman" w:eastAsia="Times New Roman" w:hAnsi="Times New Roman" w:cs="Times New Roman"/>
          <w:b/>
          <w:bCs/>
          <w:color w:val="000000" w:themeColor="text1"/>
          <w:sz w:val="28"/>
          <w:szCs w:val="28"/>
          <w:lang w:val="ro-MD"/>
        </w:rPr>
        <w:t xml:space="preserve"> consolidate</w:t>
      </w:r>
      <w:r w:rsidR="00125D9C" w:rsidRPr="008D41F5">
        <w:rPr>
          <w:rFonts w:ascii="Times New Roman" w:eastAsia="Times New Roman" w:hAnsi="Times New Roman" w:cs="Times New Roman"/>
          <w:b/>
          <w:bCs/>
          <w:color w:val="000000" w:themeColor="text1"/>
          <w:sz w:val="28"/>
          <w:szCs w:val="28"/>
          <w:lang w:val="ro-MD"/>
        </w:rPr>
        <w:t xml:space="preserve"> ale </w:t>
      </w:r>
      <w:r w:rsidR="00D7450C" w:rsidRPr="008D41F5">
        <w:rPr>
          <w:rFonts w:ascii="Times New Roman" w:eastAsia="Times New Roman" w:hAnsi="Times New Roman" w:cs="Times New Roman"/>
          <w:b/>
          <w:bCs/>
          <w:color w:val="000000" w:themeColor="text1"/>
          <w:sz w:val="28"/>
          <w:szCs w:val="28"/>
          <w:lang w:val="ro-MD"/>
        </w:rPr>
        <w:t xml:space="preserve">Ministerului </w:t>
      </w:r>
      <w:r w:rsidR="00B22404" w:rsidRPr="008D41F5">
        <w:rPr>
          <w:rFonts w:ascii="Times New Roman" w:eastAsia="Times New Roman" w:hAnsi="Times New Roman" w:cs="Times New Roman"/>
          <w:b/>
          <w:bCs/>
          <w:color w:val="000000" w:themeColor="text1"/>
          <w:sz w:val="28"/>
          <w:szCs w:val="28"/>
          <w:lang w:val="ro-MD"/>
        </w:rPr>
        <w:t>Energiei</w:t>
      </w:r>
      <w:r w:rsidR="00D7450C" w:rsidRPr="008D41F5">
        <w:rPr>
          <w:rFonts w:ascii="Times New Roman" w:eastAsia="Times New Roman" w:hAnsi="Times New Roman" w:cs="Times New Roman"/>
          <w:b/>
          <w:bCs/>
          <w:color w:val="000000" w:themeColor="text1"/>
          <w:sz w:val="28"/>
          <w:szCs w:val="28"/>
          <w:lang w:val="ro-MD"/>
        </w:rPr>
        <w:t xml:space="preserve"> </w:t>
      </w:r>
      <w:r w:rsidR="00B22404" w:rsidRPr="008D41F5">
        <w:rPr>
          <w:rFonts w:ascii="Times New Roman" w:eastAsia="Times New Roman" w:hAnsi="Times New Roman" w:cs="Times New Roman"/>
          <w:b/>
          <w:bCs/>
          <w:color w:val="000000" w:themeColor="text1"/>
          <w:sz w:val="28"/>
          <w:szCs w:val="28"/>
          <w:lang w:val="ro-MD"/>
        </w:rPr>
        <w:t>încheiate la 31 decembrie 2023</w:t>
      </w:r>
    </w:p>
    <w:p w14:paraId="0E5A4489" w14:textId="77777777" w:rsidR="00125D9C" w:rsidRPr="008D41F5" w:rsidRDefault="00125D9C" w:rsidP="00D36F75">
      <w:pPr>
        <w:jc w:val="both"/>
        <w:rPr>
          <w:rFonts w:ascii="Times New Roman" w:eastAsia="Times New Roman" w:hAnsi="Times New Roman" w:cs="Times New Roman"/>
          <w:bCs/>
          <w:color w:val="000000" w:themeColor="text1"/>
          <w:sz w:val="32"/>
          <w:szCs w:val="32"/>
          <w:lang w:val="ro-MD"/>
        </w:rPr>
      </w:pPr>
      <w:r w:rsidRPr="008D41F5">
        <w:rPr>
          <w:rFonts w:ascii="Times New Roman" w:eastAsia="Times New Roman" w:hAnsi="Times New Roman" w:cs="Times New Roman"/>
          <w:bCs/>
          <w:color w:val="000000" w:themeColor="text1"/>
          <w:sz w:val="32"/>
          <w:szCs w:val="32"/>
          <w:lang w:val="ro-MD"/>
        </w:rPr>
        <w:br w:type="page"/>
      </w:r>
    </w:p>
    <w:p w14:paraId="3803E61B" w14:textId="77777777" w:rsidR="00125D9C" w:rsidRPr="008D41F5" w:rsidRDefault="00125D9C" w:rsidP="00D36F75">
      <w:pPr>
        <w:pStyle w:val="a5"/>
        <w:numPr>
          <w:ilvl w:val="0"/>
          <w:numId w:val="1"/>
        </w:numPr>
        <w:spacing w:after="0" w:line="276" w:lineRule="auto"/>
        <w:ind w:left="709" w:hanging="567"/>
        <w:jc w:val="both"/>
        <w:outlineLvl w:val="0"/>
        <w:rPr>
          <w:rFonts w:ascii="Times New Roman" w:hAnsi="Times New Roman" w:cs="Times New Roman"/>
          <w:b/>
          <w:color w:val="000000" w:themeColor="text1"/>
          <w:sz w:val="28"/>
          <w:szCs w:val="28"/>
          <w:lang w:val="ro-MD"/>
        </w:rPr>
      </w:pPr>
      <w:bookmarkStart w:id="1" w:name="_Toc530056756"/>
      <w:bookmarkStart w:id="2" w:name="_Toc532292925"/>
      <w:r w:rsidRPr="008D41F5">
        <w:rPr>
          <w:rFonts w:ascii="Times New Roman" w:hAnsi="Times New Roman" w:cs="Times New Roman"/>
          <w:b/>
          <w:color w:val="000000" w:themeColor="text1"/>
          <w:sz w:val="28"/>
          <w:szCs w:val="28"/>
          <w:lang w:val="ro-MD"/>
        </w:rPr>
        <w:lastRenderedPageBreak/>
        <w:t>OPINI</w:t>
      </w:r>
      <w:bookmarkEnd w:id="1"/>
      <w:r w:rsidRPr="008D41F5">
        <w:rPr>
          <w:rFonts w:ascii="Times New Roman" w:hAnsi="Times New Roman" w:cs="Times New Roman"/>
          <w:b/>
          <w:color w:val="000000" w:themeColor="text1"/>
          <w:sz w:val="28"/>
          <w:szCs w:val="28"/>
          <w:lang w:val="ro-MD"/>
        </w:rPr>
        <w:t>E</w:t>
      </w:r>
      <w:bookmarkEnd w:id="2"/>
      <w:r w:rsidR="009120D4" w:rsidRPr="008D41F5">
        <w:rPr>
          <w:rFonts w:ascii="Times New Roman" w:hAnsi="Times New Roman" w:cs="Times New Roman"/>
          <w:b/>
          <w:color w:val="000000" w:themeColor="text1"/>
          <w:sz w:val="28"/>
          <w:szCs w:val="28"/>
          <w:lang w:val="ro-MD"/>
        </w:rPr>
        <w:t xml:space="preserve"> CU REZERVE</w:t>
      </w:r>
    </w:p>
    <w:p w14:paraId="089F6557" w14:textId="749E6321" w:rsidR="00125D9C" w:rsidRPr="008D41F5" w:rsidRDefault="00125D9C" w:rsidP="00D36F75">
      <w:pPr>
        <w:pStyle w:val="a7"/>
        <w:spacing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Am auditat rapoartele financiare </w:t>
      </w:r>
      <w:r w:rsidR="00D268EE" w:rsidRPr="008D41F5">
        <w:rPr>
          <w:rFonts w:ascii="Times New Roman" w:hAnsi="Times New Roman" w:cs="Times New Roman"/>
          <w:color w:val="000000" w:themeColor="text1"/>
          <w:sz w:val="24"/>
          <w:szCs w:val="24"/>
          <w:lang w:val="ro-MD"/>
        </w:rPr>
        <w:t xml:space="preserve">consolidate </w:t>
      </w:r>
      <w:r w:rsidRPr="008D41F5">
        <w:rPr>
          <w:rFonts w:ascii="Times New Roman" w:hAnsi="Times New Roman" w:cs="Times New Roman"/>
          <w:color w:val="000000" w:themeColor="text1"/>
          <w:sz w:val="24"/>
          <w:szCs w:val="24"/>
          <w:lang w:val="ro-MD"/>
        </w:rPr>
        <w:t xml:space="preserve">ale </w:t>
      </w:r>
      <w:r w:rsidR="00A16EB4" w:rsidRPr="008D41F5">
        <w:rPr>
          <w:rFonts w:ascii="Times New Roman" w:hAnsi="Times New Roman" w:cs="Times New Roman"/>
          <w:color w:val="000000" w:themeColor="text1"/>
          <w:sz w:val="24"/>
          <w:szCs w:val="24"/>
          <w:lang w:val="ro-MD"/>
        </w:rPr>
        <w:t xml:space="preserve">Ministerului </w:t>
      </w:r>
      <w:r w:rsidR="001B056C" w:rsidRPr="008D41F5">
        <w:rPr>
          <w:rFonts w:ascii="Times New Roman" w:hAnsi="Times New Roman" w:cs="Times New Roman"/>
          <w:color w:val="000000" w:themeColor="text1"/>
          <w:sz w:val="24"/>
          <w:szCs w:val="24"/>
          <w:lang w:val="ro-MD"/>
        </w:rPr>
        <w:t>Energie</w:t>
      </w:r>
      <w:r w:rsidR="00740C72" w:rsidRPr="008D41F5">
        <w:rPr>
          <w:rFonts w:ascii="Times New Roman" w:hAnsi="Times New Roman" w:cs="Times New Roman"/>
          <w:color w:val="000000" w:themeColor="text1"/>
          <w:sz w:val="24"/>
          <w:szCs w:val="24"/>
          <w:lang w:val="ro-MD"/>
        </w:rPr>
        <w:t xml:space="preserve">i </w:t>
      </w:r>
      <w:r w:rsidRPr="008D41F5">
        <w:rPr>
          <w:rFonts w:ascii="Times New Roman" w:hAnsi="Times New Roman" w:cs="Times New Roman"/>
          <w:color w:val="000000" w:themeColor="text1"/>
          <w:sz w:val="24"/>
          <w:szCs w:val="24"/>
          <w:lang w:val="ro-MD"/>
        </w:rPr>
        <w:t>pentru exercițiul</w:t>
      </w:r>
      <w:r w:rsidR="00D268EE" w:rsidRPr="008D41F5">
        <w:rPr>
          <w:rFonts w:ascii="Times New Roman" w:hAnsi="Times New Roman" w:cs="Times New Roman"/>
          <w:color w:val="000000" w:themeColor="text1"/>
          <w:sz w:val="24"/>
          <w:szCs w:val="24"/>
          <w:lang w:val="ro-MD"/>
        </w:rPr>
        <w:t xml:space="preserve"> bugetar</w:t>
      </w:r>
      <w:r w:rsidR="007B2F9E" w:rsidRPr="008D41F5">
        <w:rPr>
          <w:rFonts w:ascii="Times New Roman" w:hAnsi="Times New Roman" w:cs="Times New Roman"/>
          <w:color w:val="000000" w:themeColor="text1"/>
          <w:sz w:val="24"/>
          <w:szCs w:val="24"/>
          <w:lang w:val="ro-MD"/>
        </w:rPr>
        <w:t xml:space="preserve"> încheiat la 31 decembrie 2023</w:t>
      </w:r>
      <w:r w:rsidRPr="008D41F5">
        <w:rPr>
          <w:rFonts w:ascii="Times New Roman" w:hAnsi="Times New Roman" w:cs="Times New Roman"/>
          <w:color w:val="000000" w:themeColor="text1"/>
          <w:sz w:val="24"/>
          <w:szCs w:val="24"/>
          <w:lang w:val="ro-MD"/>
        </w:rPr>
        <w:t>, c</w:t>
      </w:r>
      <w:r w:rsidR="00E7707E" w:rsidRPr="008D41F5">
        <w:rPr>
          <w:rFonts w:ascii="Times New Roman" w:hAnsi="Times New Roman" w:cs="Times New Roman"/>
          <w:color w:val="000000" w:themeColor="text1"/>
          <w:sz w:val="24"/>
          <w:szCs w:val="24"/>
          <w:lang w:val="ro-MD"/>
        </w:rPr>
        <w:t>ar</w:t>
      </w:r>
      <w:r w:rsidRPr="008D41F5">
        <w:rPr>
          <w:rFonts w:ascii="Times New Roman" w:hAnsi="Times New Roman" w:cs="Times New Roman"/>
          <w:color w:val="000000" w:themeColor="text1"/>
          <w:sz w:val="24"/>
          <w:szCs w:val="24"/>
          <w:lang w:val="ro-MD"/>
        </w:rPr>
        <w:t xml:space="preserve">e cuprind </w:t>
      </w:r>
      <w:r w:rsidRPr="008D41F5">
        <w:rPr>
          <w:rFonts w:ascii="Times New Roman" w:eastAsia="Times New Roman" w:hAnsi="Times New Roman" w:cs="Times New Roman"/>
          <w:color w:val="000000" w:themeColor="text1"/>
          <w:sz w:val="24"/>
          <w:szCs w:val="24"/>
          <w:lang w:val="ro-MD"/>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14:paraId="13B8E719" w14:textId="60179380" w:rsidR="00995CCF" w:rsidRPr="008D41F5" w:rsidRDefault="00125D9C" w:rsidP="00D36F75">
      <w:pPr>
        <w:pStyle w:val="a7"/>
        <w:spacing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În opinia noastră, </w:t>
      </w:r>
      <w:r w:rsidR="00743FE4" w:rsidRPr="008D41F5">
        <w:rPr>
          <w:rFonts w:ascii="Times New Roman" w:hAnsi="Times New Roman" w:cs="Times New Roman"/>
          <w:color w:val="000000" w:themeColor="text1"/>
          <w:sz w:val="24"/>
          <w:szCs w:val="24"/>
          <w:lang w:val="ro-MD"/>
        </w:rPr>
        <w:t>cu excepția efectelor aferente aspectelor descrise în secțiunea</w:t>
      </w:r>
      <w:r w:rsidR="00743FE4" w:rsidRPr="008D41F5">
        <w:rPr>
          <w:rFonts w:ascii="Times New Roman" w:hAnsi="Times New Roman" w:cs="Times New Roman"/>
          <w:i/>
          <w:color w:val="000000" w:themeColor="text1"/>
          <w:sz w:val="24"/>
          <w:szCs w:val="24"/>
          <w:lang w:val="ro-MD"/>
        </w:rPr>
        <w:t xml:space="preserve"> Baza pentru opinia cu rezerve</w:t>
      </w:r>
      <w:r w:rsidR="00743FE4" w:rsidRPr="008D41F5">
        <w:rPr>
          <w:rFonts w:ascii="Times New Roman" w:hAnsi="Times New Roman" w:cs="Times New Roman"/>
          <w:color w:val="000000" w:themeColor="text1"/>
          <w:sz w:val="24"/>
          <w:szCs w:val="24"/>
          <w:lang w:val="ro-MD"/>
        </w:rPr>
        <w:t xml:space="preserve">, </w:t>
      </w:r>
      <w:r w:rsidRPr="008D41F5">
        <w:rPr>
          <w:rFonts w:ascii="Times New Roman" w:hAnsi="Times New Roman" w:cs="Times New Roman"/>
          <w:color w:val="000000" w:themeColor="text1"/>
          <w:sz w:val="24"/>
          <w:szCs w:val="24"/>
          <w:lang w:val="ro-MD"/>
        </w:rPr>
        <w:t>rapoartele financiare</w:t>
      </w:r>
      <w:r w:rsidR="00CF1070" w:rsidRPr="008D41F5">
        <w:rPr>
          <w:rFonts w:ascii="Times New Roman" w:hAnsi="Times New Roman" w:cs="Times New Roman"/>
          <w:color w:val="000000" w:themeColor="text1"/>
          <w:sz w:val="24"/>
          <w:szCs w:val="24"/>
          <w:lang w:val="ro-MD"/>
        </w:rPr>
        <w:t xml:space="preserve"> oferă</w:t>
      </w:r>
      <w:r w:rsidRPr="008D41F5">
        <w:rPr>
          <w:rFonts w:ascii="Times New Roman" w:hAnsi="Times New Roman" w:cs="Times New Roman"/>
          <w:color w:val="000000" w:themeColor="text1"/>
          <w:sz w:val="24"/>
          <w:szCs w:val="24"/>
          <w:lang w:val="ro-MD"/>
        </w:rPr>
        <w:t>, sub toate aspectele semnificative, o imagine corectă și fidelă, în conformitate cu cadrul de raportare financiară aplicabil</w:t>
      </w:r>
      <w:r w:rsidRPr="008D41F5">
        <w:rPr>
          <w:rStyle w:val="a9"/>
          <w:rFonts w:ascii="Times New Roman" w:hAnsi="Times New Roman" w:cs="Times New Roman"/>
          <w:color w:val="000000" w:themeColor="text1"/>
          <w:lang w:val="ro-MD"/>
        </w:rPr>
        <w:footnoteReference w:id="1"/>
      </w:r>
      <w:r w:rsidRPr="008D41F5">
        <w:rPr>
          <w:rFonts w:ascii="Times New Roman" w:hAnsi="Times New Roman" w:cs="Times New Roman"/>
          <w:color w:val="000000" w:themeColor="text1"/>
          <w:sz w:val="24"/>
          <w:szCs w:val="24"/>
          <w:lang w:val="ro-MD"/>
        </w:rPr>
        <w:t>.</w:t>
      </w:r>
    </w:p>
    <w:p w14:paraId="68616134" w14:textId="77777777" w:rsidR="00E14B76" w:rsidRPr="008D41F5" w:rsidRDefault="00E14B76" w:rsidP="00D36F75">
      <w:pPr>
        <w:pStyle w:val="a7"/>
        <w:spacing w:line="276" w:lineRule="auto"/>
        <w:jc w:val="both"/>
        <w:rPr>
          <w:rFonts w:ascii="Times New Roman" w:hAnsi="Times New Roman" w:cs="Times New Roman"/>
          <w:color w:val="000000" w:themeColor="text1"/>
          <w:sz w:val="24"/>
          <w:szCs w:val="24"/>
          <w:lang w:val="ro-MD"/>
        </w:rPr>
      </w:pPr>
    </w:p>
    <w:p w14:paraId="54D128E8" w14:textId="11AF16A4" w:rsidR="00B058C8" w:rsidRPr="008D41F5" w:rsidRDefault="00125D9C" w:rsidP="004C5651">
      <w:pPr>
        <w:pStyle w:val="a5"/>
        <w:numPr>
          <w:ilvl w:val="0"/>
          <w:numId w:val="1"/>
        </w:numPr>
        <w:spacing w:after="0" w:line="276" w:lineRule="auto"/>
        <w:ind w:left="567" w:hanging="357"/>
        <w:jc w:val="both"/>
        <w:outlineLvl w:val="0"/>
        <w:rPr>
          <w:rFonts w:ascii="Times New Roman" w:hAnsi="Times New Roman" w:cs="Times New Roman"/>
          <w:b/>
          <w:caps/>
          <w:color w:val="000000" w:themeColor="text1"/>
          <w:sz w:val="28"/>
          <w:szCs w:val="28"/>
          <w:lang w:val="ro-MD"/>
        </w:rPr>
      </w:pPr>
      <w:bookmarkStart w:id="3" w:name="_Toc530056757"/>
      <w:bookmarkStart w:id="4" w:name="_Toc532292926"/>
      <w:r w:rsidRPr="008D41F5">
        <w:rPr>
          <w:rFonts w:ascii="Times New Roman" w:hAnsi="Times New Roman" w:cs="Times New Roman"/>
          <w:b/>
          <w:color w:val="000000" w:themeColor="text1"/>
          <w:sz w:val="28"/>
          <w:szCs w:val="28"/>
          <w:lang w:val="ro-MD"/>
        </w:rPr>
        <w:t xml:space="preserve">BAZA </w:t>
      </w:r>
      <w:r w:rsidRPr="008D41F5">
        <w:rPr>
          <w:rFonts w:ascii="Times New Roman" w:hAnsi="Times New Roman" w:cs="Times New Roman"/>
          <w:b/>
          <w:caps/>
          <w:color w:val="000000" w:themeColor="text1"/>
          <w:sz w:val="28"/>
          <w:szCs w:val="28"/>
          <w:lang w:val="ro-MD"/>
        </w:rPr>
        <w:t>pentru opini</w:t>
      </w:r>
      <w:bookmarkEnd w:id="3"/>
      <w:bookmarkEnd w:id="4"/>
      <w:r w:rsidRPr="008D41F5">
        <w:rPr>
          <w:rFonts w:ascii="Times New Roman" w:hAnsi="Times New Roman" w:cs="Times New Roman"/>
          <w:b/>
          <w:caps/>
          <w:color w:val="000000" w:themeColor="text1"/>
          <w:sz w:val="28"/>
          <w:szCs w:val="28"/>
          <w:lang w:val="ro-MD"/>
        </w:rPr>
        <w:t>A cu REZERVE</w:t>
      </w:r>
    </w:p>
    <w:p w14:paraId="4A0C74EA" w14:textId="2C35B978" w:rsidR="00E3275B" w:rsidRPr="008D41F5" w:rsidRDefault="00E3275B" w:rsidP="00E3275B">
      <w:pPr>
        <w:spacing w:line="276" w:lineRule="auto"/>
        <w:jc w:val="both"/>
        <w:rPr>
          <w:rFonts w:ascii="Times New Roman" w:eastAsia="Times New Roman" w:hAnsi="Times New Roman" w:cs="Times New Roman"/>
          <w:color w:val="000000" w:themeColor="text1"/>
          <w:sz w:val="24"/>
          <w:szCs w:val="24"/>
          <w:lang w:val="ro-MD"/>
        </w:rPr>
      </w:pPr>
      <w:r w:rsidRPr="008D41F5">
        <w:rPr>
          <w:rFonts w:ascii="Times New Roman" w:eastAsia="Times New Roman" w:hAnsi="Times New Roman" w:cs="Times New Roman"/>
          <w:color w:val="000000" w:themeColor="text1"/>
          <w:sz w:val="24"/>
          <w:szCs w:val="24"/>
          <w:lang w:val="ro-MD"/>
        </w:rPr>
        <w:t xml:space="preserve">Ministerul Energiei nu a înregistrat în evidența contabilă valoarea proprietăților de stat gestionate economic de către </w:t>
      </w:r>
      <w:r w:rsidR="00A37AE4" w:rsidRPr="008D41F5">
        <w:rPr>
          <w:rFonts w:ascii="Times New Roman" w:eastAsia="Times New Roman" w:hAnsi="Times New Roman" w:cs="Times New Roman"/>
          <w:color w:val="000000" w:themeColor="text1"/>
          <w:sz w:val="24"/>
          <w:szCs w:val="24"/>
          <w:lang w:val="ro-MD"/>
        </w:rPr>
        <w:t>Întreprinderea de Stat „Moldelectrica” (</w:t>
      </w:r>
      <w:r w:rsidRPr="008D41F5">
        <w:rPr>
          <w:rFonts w:ascii="Times New Roman" w:eastAsia="Times New Roman" w:hAnsi="Times New Roman" w:cs="Times New Roman"/>
          <w:color w:val="000000" w:themeColor="text1"/>
          <w:sz w:val="24"/>
          <w:szCs w:val="24"/>
          <w:lang w:val="ro-MD"/>
        </w:rPr>
        <w:t>Î</w:t>
      </w:r>
      <w:r w:rsidR="00A37AE4" w:rsidRPr="008D41F5">
        <w:rPr>
          <w:rFonts w:ascii="Times New Roman" w:eastAsia="Times New Roman" w:hAnsi="Times New Roman" w:cs="Times New Roman"/>
          <w:color w:val="000000" w:themeColor="text1"/>
          <w:sz w:val="24"/>
          <w:szCs w:val="24"/>
          <w:lang w:val="ro-MD"/>
        </w:rPr>
        <w:t>.</w:t>
      </w:r>
      <w:r w:rsidRPr="008D41F5">
        <w:rPr>
          <w:rFonts w:ascii="Times New Roman" w:eastAsia="Times New Roman" w:hAnsi="Times New Roman" w:cs="Times New Roman"/>
          <w:color w:val="000000" w:themeColor="text1"/>
          <w:sz w:val="24"/>
          <w:szCs w:val="24"/>
          <w:lang w:val="ro-MD"/>
        </w:rPr>
        <w:t>S</w:t>
      </w:r>
      <w:r w:rsidR="00A37AE4" w:rsidRPr="008D41F5">
        <w:rPr>
          <w:rFonts w:ascii="Times New Roman" w:eastAsia="Times New Roman" w:hAnsi="Times New Roman" w:cs="Times New Roman"/>
          <w:color w:val="000000" w:themeColor="text1"/>
          <w:sz w:val="24"/>
          <w:szCs w:val="24"/>
          <w:lang w:val="ro-MD"/>
        </w:rPr>
        <w:t xml:space="preserve">. </w:t>
      </w:r>
      <w:r w:rsidR="004B4301" w:rsidRPr="008D41F5">
        <w:rPr>
          <w:rFonts w:ascii="Times New Roman" w:eastAsia="Times New Roman" w:hAnsi="Times New Roman" w:cs="Times New Roman"/>
          <w:color w:val="000000" w:themeColor="text1"/>
          <w:sz w:val="24"/>
          <w:szCs w:val="24"/>
          <w:lang w:val="ro-MD"/>
        </w:rPr>
        <w:t>„</w:t>
      </w:r>
      <w:r w:rsidRPr="008D41F5">
        <w:rPr>
          <w:rFonts w:ascii="Times New Roman" w:eastAsia="Times New Roman" w:hAnsi="Times New Roman" w:cs="Times New Roman"/>
          <w:color w:val="000000" w:themeColor="text1"/>
          <w:sz w:val="24"/>
          <w:szCs w:val="24"/>
          <w:lang w:val="ro-MD"/>
        </w:rPr>
        <w:t xml:space="preserve"> Moldelectrica</w:t>
      </w:r>
      <w:r w:rsidR="004B4301" w:rsidRPr="008D41F5">
        <w:rPr>
          <w:rFonts w:ascii="Times New Roman" w:eastAsia="Times New Roman" w:hAnsi="Times New Roman" w:cs="Times New Roman"/>
          <w:color w:val="000000" w:themeColor="text1"/>
          <w:sz w:val="24"/>
          <w:szCs w:val="24"/>
          <w:lang w:val="ro-MD"/>
        </w:rPr>
        <w:t>”</w:t>
      </w:r>
      <w:r w:rsidR="00A37AE4" w:rsidRPr="008D41F5">
        <w:rPr>
          <w:rFonts w:ascii="Times New Roman" w:eastAsia="Times New Roman" w:hAnsi="Times New Roman" w:cs="Times New Roman"/>
          <w:color w:val="000000" w:themeColor="text1"/>
          <w:sz w:val="24"/>
          <w:szCs w:val="24"/>
          <w:lang w:val="ro-MD"/>
        </w:rPr>
        <w:t>)</w:t>
      </w:r>
      <w:r w:rsidRPr="008D41F5">
        <w:rPr>
          <w:rFonts w:ascii="Times New Roman" w:eastAsia="Times New Roman" w:hAnsi="Times New Roman" w:cs="Times New Roman"/>
          <w:color w:val="000000" w:themeColor="text1"/>
          <w:sz w:val="24"/>
          <w:szCs w:val="24"/>
          <w:lang w:val="ro-MD"/>
        </w:rPr>
        <w:t xml:space="preserve"> în care exercită funcția de fondator</w:t>
      </w:r>
      <w:r w:rsidR="00266278" w:rsidRPr="008D41F5">
        <w:rPr>
          <w:rFonts w:ascii="Times New Roman" w:eastAsia="Times New Roman" w:hAnsi="Times New Roman" w:cs="Times New Roman"/>
          <w:color w:val="000000" w:themeColor="text1"/>
          <w:sz w:val="24"/>
          <w:szCs w:val="24"/>
          <w:lang w:val="ro-MD"/>
        </w:rPr>
        <w:t xml:space="preserve">, precum și </w:t>
      </w:r>
      <w:r w:rsidR="00266278" w:rsidRPr="008D41F5">
        <w:rPr>
          <w:rFonts w:ascii="Times New Roman" w:hAnsi="Times New Roman" w:cs="Times New Roman"/>
          <w:color w:val="000000" w:themeColor="text1"/>
          <w:sz w:val="24"/>
          <w:szCs w:val="24"/>
          <w:lang w:val="ro-MD"/>
        </w:rPr>
        <w:t>suma granturilor capitale alocate</w:t>
      </w:r>
      <w:r w:rsidR="004B4301" w:rsidRPr="008D41F5">
        <w:rPr>
          <w:rFonts w:ascii="Times New Roman" w:hAnsi="Times New Roman" w:cs="Times New Roman"/>
          <w:color w:val="000000" w:themeColor="text1"/>
          <w:sz w:val="24"/>
          <w:szCs w:val="24"/>
          <w:lang w:val="ro-MD"/>
        </w:rPr>
        <w:t xml:space="preserve"> acesteia</w:t>
      </w:r>
      <w:r w:rsidR="00266278" w:rsidRPr="008D41F5">
        <w:rPr>
          <w:rFonts w:ascii="Times New Roman" w:hAnsi="Times New Roman" w:cs="Times New Roman"/>
          <w:color w:val="000000" w:themeColor="text1"/>
          <w:sz w:val="24"/>
          <w:szCs w:val="24"/>
          <w:lang w:val="ro-MD"/>
        </w:rPr>
        <w:t xml:space="preserve"> </w:t>
      </w:r>
      <w:r w:rsidR="00AE00AD" w:rsidRPr="008D41F5">
        <w:rPr>
          <w:rFonts w:ascii="Times New Roman" w:hAnsi="Times New Roman" w:cs="Times New Roman"/>
          <w:color w:val="000000" w:themeColor="text1"/>
          <w:sz w:val="24"/>
          <w:szCs w:val="24"/>
          <w:lang w:val="ro-MD"/>
        </w:rPr>
        <w:t>conform prevederilor</w:t>
      </w:r>
      <w:r w:rsidR="00266278" w:rsidRPr="008D41F5">
        <w:rPr>
          <w:rFonts w:ascii="Times New Roman" w:hAnsi="Times New Roman" w:cs="Times New Roman"/>
          <w:color w:val="000000" w:themeColor="text1"/>
          <w:sz w:val="24"/>
          <w:szCs w:val="24"/>
          <w:lang w:val="ro-MD"/>
        </w:rPr>
        <w:t xml:space="preserve"> H</w:t>
      </w:r>
      <w:r w:rsidR="00A37AE4" w:rsidRPr="008D41F5">
        <w:rPr>
          <w:rFonts w:ascii="Times New Roman" w:hAnsi="Times New Roman" w:cs="Times New Roman"/>
          <w:color w:val="000000" w:themeColor="text1"/>
          <w:sz w:val="24"/>
          <w:szCs w:val="24"/>
          <w:lang w:val="ro-MD"/>
        </w:rPr>
        <w:t xml:space="preserve">otărârii </w:t>
      </w:r>
      <w:r w:rsidR="00266278" w:rsidRPr="008D41F5">
        <w:rPr>
          <w:rFonts w:ascii="Times New Roman" w:hAnsi="Times New Roman" w:cs="Times New Roman"/>
          <w:color w:val="000000" w:themeColor="text1"/>
          <w:sz w:val="24"/>
          <w:szCs w:val="24"/>
          <w:lang w:val="ro-MD"/>
        </w:rPr>
        <w:t>G</w:t>
      </w:r>
      <w:r w:rsidR="00A37AE4" w:rsidRPr="008D41F5">
        <w:rPr>
          <w:rFonts w:ascii="Times New Roman" w:hAnsi="Times New Roman" w:cs="Times New Roman"/>
          <w:color w:val="000000" w:themeColor="text1"/>
          <w:sz w:val="24"/>
          <w:szCs w:val="24"/>
          <w:lang w:val="ro-MD"/>
        </w:rPr>
        <w:t>uvernului</w:t>
      </w:r>
      <w:r w:rsidR="00266278" w:rsidRPr="008D41F5">
        <w:rPr>
          <w:rFonts w:ascii="Times New Roman" w:hAnsi="Times New Roman" w:cs="Times New Roman"/>
          <w:color w:val="000000" w:themeColor="text1"/>
          <w:sz w:val="24"/>
          <w:szCs w:val="24"/>
          <w:lang w:val="ro-MD"/>
        </w:rPr>
        <w:t xml:space="preserve"> nr.284 din 10.05.2023</w:t>
      </w:r>
      <w:r w:rsidR="00A37AE4" w:rsidRPr="008D41F5">
        <w:rPr>
          <w:rStyle w:val="a9"/>
          <w:rFonts w:ascii="Times New Roman" w:hAnsi="Times New Roman" w:cs="Times New Roman"/>
          <w:color w:val="000000" w:themeColor="text1"/>
          <w:sz w:val="24"/>
          <w:szCs w:val="24"/>
          <w:lang w:val="ro-MD"/>
        </w:rPr>
        <w:footnoteReference w:id="2"/>
      </w:r>
      <w:r w:rsidRPr="008D41F5">
        <w:rPr>
          <w:rFonts w:ascii="Times New Roman" w:eastAsia="Times New Roman" w:hAnsi="Times New Roman" w:cs="Times New Roman"/>
          <w:color w:val="000000" w:themeColor="text1"/>
          <w:sz w:val="24"/>
          <w:szCs w:val="24"/>
          <w:lang w:val="ro-MD"/>
        </w:rPr>
        <w:t xml:space="preserve">. Astfel, din cauza neabordării </w:t>
      </w:r>
      <w:r w:rsidR="00266278" w:rsidRPr="008D41F5">
        <w:rPr>
          <w:rFonts w:ascii="Times New Roman" w:eastAsia="Times New Roman" w:hAnsi="Times New Roman" w:cs="Times New Roman"/>
          <w:color w:val="000000" w:themeColor="text1"/>
          <w:sz w:val="24"/>
          <w:szCs w:val="24"/>
          <w:lang w:val="ro-MD"/>
        </w:rPr>
        <w:t>în politicile contabile</w:t>
      </w:r>
      <w:r w:rsidR="0037560C" w:rsidRPr="008D41F5">
        <w:rPr>
          <w:rFonts w:ascii="Times New Roman" w:eastAsia="Times New Roman" w:hAnsi="Times New Roman" w:cs="Times New Roman"/>
          <w:color w:val="000000" w:themeColor="text1"/>
          <w:sz w:val="24"/>
          <w:szCs w:val="24"/>
          <w:lang w:val="ro-MD"/>
        </w:rPr>
        <w:t xml:space="preserve"> a cerințelor de reglementare</w:t>
      </w:r>
      <w:r w:rsidRPr="008D41F5">
        <w:rPr>
          <w:rStyle w:val="a9"/>
          <w:rFonts w:ascii="Times New Roman" w:eastAsia="Times New Roman" w:hAnsi="Times New Roman" w:cs="Times New Roman"/>
          <w:color w:val="000000" w:themeColor="text1"/>
          <w:sz w:val="24"/>
          <w:szCs w:val="24"/>
          <w:lang w:val="ro-MD"/>
        </w:rPr>
        <w:footnoteReference w:id="3"/>
      </w:r>
      <w:r w:rsidRPr="008D41F5">
        <w:rPr>
          <w:rFonts w:ascii="Times New Roman" w:eastAsia="Times New Roman" w:hAnsi="Times New Roman" w:cs="Times New Roman"/>
          <w:color w:val="000000" w:themeColor="text1"/>
          <w:sz w:val="24"/>
          <w:szCs w:val="24"/>
          <w:lang w:val="ro-MD"/>
        </w:rPr>
        <w:t xml:space="preserve">, valoarea </w:t>
      </w:r>
      <w:r w:rsidR="00CF1070" w:rsidRPr="008D41F5">
        <w:rPr>
          <w:rFonts w:ascii="Times New Roman" w:eastAsia="Times New Roman" w:hAnsi="Times New Roman" w:cs="Times New Roman"/>
          <w:color w:val="000000" w:themeColor="text1"/>
          <w:sz w:val="24"/>
          <w:szCs w:val="24"/>
          <w:lang w:val="ro-MD"/>
        </w:rPr>
        <w:t>investițiilor în părți legate și nelegate</w:t>
      </w:r>
      <w:r w:rsidRPr="008D41F5">
        <w:rPr>
          <w:rFonts w:ascii="Times New Roman" w:eastAsia="Times New Roman" w:hAnsi="Times New Roman" w:cs="Times New Roman"/>
          <w:color w:val="000000" w:themeColor="text1"/>
          <w:sz w:val="24"/>
          <w:szCs w:val="24"/>
          <w:lang w:val="ro-MD"/>
        </w:rPr>
        <w:t>, raportată în bilanțul consolidat al Ministerului</w:t>
      </w:r>
      <w:r w:rsidR="004B4301" w:rsidRPr="008D41F5">
        <w:rPr>
          <w:rFonts w:ascii="Times New Roman" w:eastAsia="Times New Roman" w:hAnsi="Times New Roman" w:cs="Times New Roman"/>
          <w:color w:val="000000" w:themeColor="text1"/>
          <w:sz w:val="24"/>
          <w:szCs w:val="24"/>
          <w:lang w:val="ro-MD"/>
        </w:rPr>
        <w:t xml:space="preserve"> Energiei</w:t>
      </w:r>
      <w:r w:rsidRPr="008D41F5">
        <w:rPr>
          <w:rFonts w:ascii="Times New Roman" w:eastAsia="Times New Roman" w:hAnsi="Times New Roman" w:cs="Times New Roman"/>
          <w:color w:val="000000" w:themeColor="text1"/>
          <w:sz w:val="24"/>
          <w:szCs w:val="24"/>
          <w:lang w:val="ro-MD"/>
        </w:rPr>
        <w:t xml:space="preserve"> la finele anului 2023, a fost subevaluată cu cca </w:t>
      </w:r>
      <w:r w:rsidR="00AB640B" w:rsidRPr="008D41F5">
        <w:rPr>
          <w:rFonts w:ascii="Times New Roman" w:eastAsia="Times New Roman" w:hAnsi="Times New Roman" w:cs="Times New Roman"/>
          <w:b/>
          <w:color w:val="000000" w:themeColor="text1"/>
          <w:sz w:val="24"/>
          <w:szCs w:val="24"/>
          <w:lang w:val="ro-MD"/>
        </w:rPr>
        <w:t>205.14</w:t>
      </w:r>
      <w:r w:rsidRPr="008D41F5">
        <w:rPr>
          <w:rFonts w:ascii="Times New Roman" w:eastAsia="Times New Roman" w:hAnsi="Times New Roman" w:cs="Times New Roman"/>
          <w:color w:val="000000" w:themeColor="text1"/>
          <w:sz w:val="24"/>
          <w:szCs w:val="24"/>
          <w:lang w:val="ro-MD"/>
        </w:rPr>
        <w:t xml:space="preserve"> mil.lei</w:t>
      </w:r>
      <w:r w:rsidR="00266278" w:rsidRPr="008D41F5">
        <w:rPr>
          <w:rStyle w:val="a9"/>
          <w:rFonts w:ascii="Times New Roman" w:eastAsia="Times New Roman" w:hAnsi="Times New Roman" w:cs="Times New Roman"/>
          <w:color w:val="000000" w:themeColor="text1"/>
          <w:sz w:val="24"/>
          <w:szCs w:val="24"/>
          <w:lang w:val="ro-MD"/>
        </w:rPr>
        <w:footnoteReference w:id="4"/>
      </w:r>
      <w:r w:rsidRPr="008D41F5">
        <w:rPr>
          <w:rFonts w:ascii="Times New Roman" w:eastAsia="Times New Roman" w:hAnsi="Times New Roman" w:cs="Times New Roman"/>
          <w:color w:val="000000" w:themeColor="text1"/>
          <w:sz w:val="24"/>
          <w:szCs w:val="24"/>
          <w:lang w:val="ro-MD"/>
        </w:rPr>
        <w:t>.</w:t>
      </w:r>
    </w:p>
    <w:p w14:paraId="17CE7104" w14:textId="1AAF2BF4" w:rsidR="00E3275B" w:rsidRPr="008D41F5" w:rsidRDefault="00E3275B" w:rsidP="00E3275B">
      <w:pPr>
        <w:pStyle w:val="a5"/>
        <w:tabs>
          <w:tab w:val="left" w:pos="341"/>
        </w:tabs>
        <w:spacing w:before="240" w:line="276" w:lineRule="auto"/>
        <w:ind w:left="0"/>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Ministerul Energiei nu a majorat valoarea Studiului de fezabilitate MD-RO cu privire la proiectul 70232 </w:t>
      </w:r>
      <w:r w:rsidR="003724EC" w:rsidRPr="008D41F5">
        <w:rPr>
          <w:rFonts w:ascii="Times New Roman" w:hAnsi="Times New Roman" w:cs="Times New Roman"/>
          <w:color w:val="000000" w:themeColor="text1"/>
          <w:sz w:val="24"/>
          <w:szCs w:val="24"/>
          <w:lang w:val="ro-MD"/>
        </w:rPr>
        <w:t xml:space="preserve">aferent construcției liniei electrice de 400 kV Bălți-Suceava </w:t>
      </w:r>
      <w:r w:rsidRPr="008D41F5">
        <w:rPr>
          <w:rFonts w:ascii="Times New Roman" w:hAnsi="Times New Roman" w:cs="Times New Roman"/>
          <w:color w:val="000000" w:themeColor="text1"/>
          <w:sz w:val="24"/>
          <w:szCs w:val="24"/>
          <w:lang w:val="ro-MD"/>
        </w:rPr>
        <w:t>cu suma debursată în anul 2023 pentru finalizarea acestuia</w:t>
      </w:r>
      <w:r w:rsidR="00D8682A" w:rsidRPr="008D41F5">
        <w:rPr>
          <w:rFonts w:ascii="Times New Roman" w:hAnsi="Times New Roman" w:cs="Times New Roman"/>
          <w:color w:val="000000" w:themeColor="text1"/>
          <w:sz w:val="24"/>
          <w:szCs w:val="24"/>
          <w:lang w:val="ro-MD"/>
        </w:rPr>
        <w:t xml:space="preserve">. Din cauza lacunelor </w:t>
      </w:r>
      <w:r w:rsidR="00601E0D">
        <w:rPr>
          <w:rFonts w:ascii="Times New Roman" w:hAnsi="Times New Roman" w:cs="Times New Roman"/>
          <w:color w:val="000000" w:themeColor="text1"/>
          <w:sz w:val="24"/>
          <w:szCs w:val="24"/>
          <w:lang w:val="ro-MD"/>
        </w:rPr>
        <w:t xml:space="preserve">admise </w:t>
      </w:r>
      <w:r w:rsidR="00D8682A" w:rsidRPr="008D41F5">
        <w:rPr>
          <w:rFonts w:ascii="Times New Roman" w:hAnsi="Times New Roman" w:cs="Times New Roman"/>
          <w:color w:val="000000" w:themeColor="text1"/>
          <w:sz w:val="24"/>
          <w:szCs w:val="24"/>
          <w:lang w:val="ro-MD"/>
        </w:rPr>
        <w:t xml:space="preserve">în sistemul controlului intern managerial al Î.S. ,,Moldelectrica”, nu au fost prezentate în termen </w:t>
      </w:r>
      <w:r w:rsidR="00601E0D" w:rsidRPr="00964358">
        <w:rPr>
          <w:rFonts w:ascii="Times New Roman" w:hAnsi="Times New Roman" w:cs="Times New Roman"/>
          <w:color w:val="000000" w:themeColor="text1"/>
          <w:sz w:val="24"/>
          <w:szCs w:val="24"/>
          <w:lang w:val="ro-MD"/>
        </w:rPr>
        <w:t>Fondatorului</w:t>
      </w:r>
      <w:r w:rsidR="00601E0D" w:rsidRPr="00601E0D">
        <w:rPr>
          <w:rFonts w:ascii="Times New Roman" w:hAnsi="Times New Roman" w:cs="Times New Roman"/>
          <w:color w:val="000000" w:themeColor="text1"/>
          <w:sz w:val="24"/>
          <w:szCs w:val="24"/>
          <w:lang w:val="ro-MD"/>
        </w:rPr>
        <w:t xml:space="preserve"> </w:t>
      </w:r>
      <w:r w:rsidR="00601E0D">
        <w:rPr>
          <w:rFonts w:ascii="Times New Roman" w:hAnsi="Times New Roman" w:cs="Times New Roman"/>
          <w:color w:val="000000" w:themeColor="text1"/>
          <w:sz w:val="24"/>
          <w:szCs w:val="24"/>
          <w:lang w:val="ro-MD"/>
        </w:rPr>
        <w:t xml:space="preserve"> </w:t>
      </w:r>
      <w:r w:rsidR="00D8682A" w:rsidRPr="008D41F5">
        <w:rPr>
          <w:rFonts w:ascii="Times New Roman" w:hAnsi="Times New Roman" w:cs="Times New Roman"/>
          <w:color w:val="000000" w:themeColor="text1"/>
          <w:sz w:val="24"/>
          <w:szCs w:val="24"/>
          <w:lang w:val="ro-MD"/>
        </w:rPr>
        <w:t>informațiile privind executarea bugetului în afara sistemului trezorerial la situația din 31 decembrie 2023</w:t>
      </w:r>
      <w:r w:rsidR="00547CD0" w:rsidRPr="008D41F5">
        <w:rPr>
          <w:rFonts w:ascii="Times New Roman" w:hAnsi="Times New Roman" w:cs="Times New Roman"/>
          <w:color w:val="000000" w:themeColor="text1"/>
          <w:sz w:val="24"/>
          <w:szCs w:val="24"/>
          <w:lang w:val="ro-MD"/>
        </w:rPr>
        <w:t>. C</w:t>
      </w:r>
      <w:r w:rsidR="00D8682A" w:rsidRPr="008D41F5">
        <w:rPr>
          <w:rFonts w:ascii="Times New Roman" w:hAnsi="Times New Roman" w:cs="Times New Roman"/>
          <w:color w:val="000000" w:themeColor="text1"/>
          <w:sz w:val="24"/>
          <w:szCs w:val="24"/>
          <w:lang w:val="ro-MD"/>
        </w:rPr>
        <w:t xml:space="preserve">a urmare, </w:t>
      </w:r>
      <w:r w:rsidR="00AE00AD" w:rsidRPr="008D41F5">
        <w:rPr>
          <w:rFonts w:ascii="Times New Roman" w:hAnsi="Times New Roman" w:cs="Times New Roman"/>
          <w:color w:val="000000" w:themeColor="text1"/>
          <w:sz w:val="24"/>
          <w:szCs w:val="24"/>
          <w:lang w:val="ro-MD"/>
        </w:rPr>
        <w:t xml:space="preserve"> </w:t>
      </w:r>
      <w:r w:rsidR="00E429D8" w:rsidRPr="008D41F5">
        <w:rPr>
          <w:rFonts w:ascii="Times New Roman" w:hAnsi="Times New Roman" w:cs="Times New Roman"/>
          <w:color w:val="000000" w:themeColor="text1"/>
          <w:sz w:val="24"/>
          <w:szCs w:val="24"/>
          <w:lang w:val="ro-MD"/>
        </w:rPr>
        <w:t xml:space="preserve">necontabilizarea de către </w:t>
      </w:r>
      <w:r w:rsidR="00B13C55" w:rsidRPr="008D41F5">
        <w:rPr>
          <w:rFonts w:ascii="Times New Roman" w:hAnsi="Times New Roman" w:cs="Times New Roman"/>
          <w:color w:val="000000" w:themeColor="text1"/>
          <w:sz w:val="24"/>
          <w:szCs w:val="24"/>
          <w:lang w:val="ro-MD"/>
        </w:rPr>
        <w:t>m</w:t>
      </w:r>
      <w:r w:rsidR="00E429D8" w:rsidRPr="008D41F5">
        <w:rPr>
          <w:rFonts w:ascii="Times New Roman" w:hAnsi="Times New Roman" w:cs="Times New Roman"/>
          <w:color w:val="000000" w:themeColor="text1"/>
          <w:sz w:val="24"/>
          <w:szCs w:val="24"/>
          <w:lang w:val="ro-MD"/>
        </w:rPr>
        <w:t xml:space="preserve">inister </w:t>
      </w:r>
      <w:r w:rsidR="00547CD0" w:rsidRPr="008D41F5">
        <w:rPr>
          <w:rFonts w:ascii="Times New Roman" w:hAnsi="Times New Roman" w:cs="Times New Roman"/>
          <w:color w:val="000000" w:themeColor="text1"/>
          <w:sz w:val="24"/>
          <w:szCs w:val="24"/>
          <w:lang w:val="ro-MD"/>
        </w:rPr>
        <w:t xml:space="preserve">a investițiilor capitale în curs de execuție </w:t>
      </w:r>
      <w:r w:rsidR="00E429D8" w:rsidRPr="008D41F5">
        <w:rPr>
          <w:rFonts w:ascii="Times New Roman" w:hAnsi="Times New Roman" w:cs="Times New Roman"/>
          <w:color w:val="000000" w:themeColor="text1"/>
          <w:sz w:val="24"/>
          <w:szCs w:val="24"/>
          <w:lang w:val="ro-MD"/>
        </w:rPr>
        <w:t xml:space="preserve">a condiționat </w:t>
      </w:r>
      <w:r w:rsidRPr="008D41F5">
        <w:rPr>
          <w:rFonts w:ascii="Times New Roman" w:hAnsi="Times New Roman" w:cs="Times New Roman"/>
          <w:color w:val="000000" w:themeColor="text1"/>
          <w:sz w:val="24"/>
          <w:szCs w:val="24"/>
          <w:lang w:val="ro-MD"/>
        </w:rPr>
        <w:t xml:space="preserve">subevaluarea </w:t>
      </w:r>
      <w:r w:rsidR="00547CD0" w:rsidRPr="008D41F5">
        <w:rPr>
          <w:rFonts w:ascii="Times New Roman" w:hAnsi="Times New Roman" w:cs="Times New Roman"/>
          <w:color w:val="000000" w:themeColor="text1"/>
          <w:sz w:val="24"/>
          <w:szCs w:val="24"/>
          <w:lang w:val="ro-MD"/>
        </w:rPr>
        <w:t xml:space="preserve">acestora </w:t>
      </w:r>
      <w:r w:rsidR="00B10E6A" w:rsidRPr="008D41F5">
        <w:rPr>
          <w:rFonts w:ascii="Times New Roman" w:hAnsi="Times New Roman" w:cs="Times New Roman"/>
          <w:color w:val="000000" w:themeColor="text1"/>
          <w:sz w:val="24"/>
          <w:szCs w:val="24"/>
          <w:lang w:val="ro-MD"/>
        </w:rPr>
        <w:t>cu c</w:t>
      </w:r>
      <w:r w:rsidRPr="008D41F5">
        <w:rPr>
          <w:rFonts w:ascii="Times New Roman" w:hAnsi="Times New Roman" w:cs="Times New Roman"/>
          <w:color w:val="000000" w:themeColor="text1"/>
          <w:sz w:val="24"/>
          <w:szCs w:val="24"/>
          <w:lang w:val="ro-MD"/>
        </w:rPr>
        <w:t xml:space="preserve">ca </w:t>
      </w:r>
      <w:r w:rsidRPr="008D41F5">
        <w:rPr>
          <w:rFonts w:ascii="Times New Roman" w:hAnsi="Times New Roman" w:cs="Times New Roman"/>
          <w:b/>
          <w:color w:val="000000" w:themeColor="text1"/>
          <w:sz w:val="24"/>
          <w:szCs w:val="24"/>
          <w:lang w:val="ro-MD"/>
        </w:rPr>
        <w:t>2,64 mil. lei</w:t>
      </w:r>
      <w:r w:rsidR="003724EC"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w:t>
      </w:r>
    </w:p>
    <w:p w14:paraId="2E70028E" w14:textId="68867CCF" w:rsidR="00995CCF" w:rsidRPr="00375CA3" w:rsidRDefault="00995CCF" w:rsidP="00D36F75">
      <w:pPr>
        <w:spacing w:after="120" w:line="276" w:lineRule="auto"/>
        <w:jc w:val="both"/>
        <w:rPr>
          <w:rFonts w:ascii="Times New Roman" w:eastAsia="Times New Roman" w:hAnsi="Times New Roman" w:cs="Times New Roman"/>
          <w:color w:val="000000" w:themeColor="text1"/>
          <w:sz w:val="24"/>
          <w:szCs w:val="24"/>
          <w:lang w:val="ro-MD"/>
        </w:rPr>
      </w:pPr>
      <w:r w:rsidRPr="00375CA3">
        <w:rPr>
          <w:rFonts w:ascii="Times New Roman" w:eastAsia="Times New Roman" w:hAnsi="Times New Roman" w:cs="Times New Roman"/>
          <w:color w:val="000000" w:themeColor="text1"/>
          <w:sz w:val="24"/>
          <w:szCs w:val="24"/>
          <w:lang w:val="ro-MD"/>
        </w:rPr>
        <w:t>Am realizat misiunea de audit în conformitate cu Standardele Internaționale ale Instituțiilor Supreme de Audit aplicate de Curtea de Conturi</w:t>
      </w:r>
      <w:r w:rsidRPr="008D41F5">
        <w:rPr>
          <w:rFonts w:ascii="Times New Roman" w:hAnsi="Times New Roman" w:cs="Times New Roman"/>
          <w:color w:val="000000" w:themeColor="text1"/>
          <w:vertAlign w:val="superscript"/>
          <w:lang w:val="ro-MD"/>
        </w:rPr>
        <w:footnoteReference w:id="5"/>
      </w:r>
      <w:r w:rsidRPr="00375CA3">
        <w:rPr>
          <w:rFonts w:ascii="Times New Roman" w:eastAsia="Times New Roman" w:hAnsi="Times New Roman" w:cs="Times New Roman"/>
          <w:color w:val="000000" w:themeColor="text1"/>
          <w:sz w:val="24"/>
          <w:szCs w:val="24"/>
          <w:lang w:val="ro-MD"/>
        </w:rPr>
        <w:t xml:space="preserve">. </w:t>
      </w:r>
      <w:r w:rsidRPr="008D41F5">
        <w:rPr>
          <w:rFonts w:ascii="Times New Roman" w:eastAsia="Times New Roman" w:hAnsi="Times New Roman" w:cs="Times New Roman"/>
          <w:color w:val="000000" w:themeColor="text1"/>
          <w:sz w:val="24"/>
          <w:szCs w:val="24"/>
          <w:lang w:val="ro-MD"/>
        </w:rPr>
        <w:t xml:space="preserve">Responsabilitățile noastre, potrivit standardelor respective, sunt expuse în secțiunea </w:t>
      </w:r>
      <w:r w:rsidRPr="008D41F5">
        <w:rPr>
          <w:rFonts w:ascii="Times New Roman" w:eastAsia="Times New Roman" w:hAnsi="Times New Roman" w:cs="Times New Roman"/>
          <w:i/>
          <w:color w:val="000000" w:themeColor="text1"/>
          <w:sz w:val="24"/>
          <w:szCs w:val="24"/>
          <w:lang w:val="ro-MD"/>
        </w:rPr>
        <w:t xml:space="preserve">Responsabilitățile auditorului într-un audit al rapoartelor financiare </w:t>
      </w:r>
      <w:r w:rsidRPr="008D41F5">
        <w:rPr>
          <w:rFonts w:ascii="Times New Roman" w:eastAsia="Times New Roman" w:hAnsi="Times New Roman" w:cs="Times New Roman"/>
          <w:color w:val="000000" w:themeColor="text1"/>
          <w:sz w:val="24"/>
          <w:szCs w:val="24"/>
          <w:lang w:val="ro-MD"/>
        </w:rPr>
        <w:t xml:space="preserve">din prezentul Raport. </w:t>
      </w:r>
      <w:r w:rsidRPr="00375CA3">
        <w:rPr>
          <w:rFonts w:ascii="Times New Roman" w:eastAsia="Times New Roman" w:hAnsi="Times New Roman" w:cs="Times New Roman"/>
          <w:color w:val="000000" w:themeColor="text1"/>
          <w:sz w:val="24"/>
          <w:szCs w:val="24"/>
          <w:lang w:val="ro-MD"/>
        </w:rPr>
        <w:t xml:space="preserve">Suntem independenți față de instituția auditată și am îndeplinit responsabilitățile de etică conform cerințelor Codului etic al Curții de Conturi. Considerăm că probele de audit obținute sunt suficiente și adecvate pentru a furniza o bază pentru opinia noastră. </w:t>
      </w:r>
    </w:p>
    <w:p w14:paraId="39AA7F48" w14:textId="2E0CB87F" w:rsidR="00B1375E" w:rsidRPr="00375CA3" w:rsidRDefault="00B1375E" w:rsidP="00B1375E">
      <w:pPr>
        <w:pStyle w:val="a5"/>
        <w:numPr>
          <w:ilvl w:val="0"/>
          <w:numId w:val="1"/>
        </w:numPr>
        <w:spacing w:after="120" w:line="276" w:lineRule="auto"/>
        <w:ind w:hanging="218"/>
        <w:jc w:val="both"/>
        <w:rPr>
          <w:rFonts w:ascii="Times New Roman" w:eastAsia="Times New Roman" w:hAnsi="Times New Roman" w:cs="Times New Roman"/>
          <w:b/>
          <w:color w:val="000000" w:themeColor="text1"/>
          <w:sz w:val="28"/>
          <w:szCs w:val="28"/>
          <w:lang w:val="ro-MD"/>
        </w:rPr>
      </w:pPr>
      <w:r w:rsidRPr="00375CA3">
        <w:rPr>
          <w:rFonts w:ascii="Times New Roman" w:eastAsia="Times New Roman" w:hAnsi="Times New Roman" w:cs="Times New Roman"/>
          <w:color w:val="000000" w:themeColor="text1"/>
          <w:sz w:val="24"/>
          <w:szCs w:val="24"/>
          <w:lang w:val="ro-MD"/>
        </w:rPr>
        <w:t xml:space="preserve"> </w:t>
      </w:r>
      <w:r w:rsidRPr="00375CA3">
        <w:rPr>
          <w:rFonts w:ascii="Times New Roman" w:eastAsia="Times New Roman" w:hAnsi="Times New Roman" w:cs="Times New Roman"/>
          <w:b/>
          <w:color w:val="000000" w:themeColor="text1"/>
          <w:sz w:val="28"/>
          <w:szCs w:val="28"/>
          <w:lang w:val="ro-MD"/>
        </w:rPr>
        <w:t>PARAGRAF DE EVIDENȚIERE</w:t>
      </w:r>
      <w:r w:rsidR="004C0984" w:rsidRPr="00375CA3">
        <w:rPr>
          <w:rFonts w:ascii="Times New Roman" w:eastAsia="Times New Roman" w:hAnsi="Times New Roman" w:cs="Times New Roman"/>
          <w:b/>
          <w:color w:val="000000" w:themeColor="text1"/>
          <w:sz w:val="28"/>
          <w:szCs w:val="28"/>
          <w:lang w:val="ro-MD"/>
        </w:rPr>
        <w:t xml:space="preserve"> A UNOR ASPECTE</w:t>
      </w:r>
    </w:p>
    <w:p w14:paraId="17E89597" w14:textId="79FDD4B2" w:rsidR="008B55B8" w:rsidRPr="008D41F5" w:rsidRDefault="00482B3E" w:rsidP="008B55B8">
      <w:pPr>
        <w:pStyle w:val="Default"/>
        <w:spacing w:line="276" w:lineRule="auto"/>
        <w:jc w:val="both"/>
        <w:rPr>
          <w:rFonts w:ascii="Times New Roman" w:hAnsi="Times New Roman" w:cs="Times New Roman"/>
          <w:color w:val="000000" w:themeColor="text1"/>
          <w:lang w:val="ro-MD"/>
        </w:rPr>
      </w:pPr>
      <w:r w:rsidRPr="008D41F5">
        <w:rPr>
          <w:rFonts w:ascii="Times New Roman" w:hAnsi="Times New Roman" w:cs="Times New Roman"/>
          <w:color w:val="000000" w:themeColor="text1"/>
          <w:lang w:val="ro-RO"/>
        </w:rPr>
        <w:t xml:space="preserve">Atragem atenția </w:t>
      </w:r>
      <w:r w:rsidR="001732E7">
        <w:rPr>
          <w:rFonts w:ascii="Times New Roman" w:hAnsi="Times New Roman" w:cs="Times New Roman"/>
          <w:color w:val="000000" w:themeColor="text1"/>
          <w:lang w:val="ro-RO"/>
        </w:rPr>
        <w:t xml:space="preserve">asupra faptului </w:t>
      </w:r>
      <w:r w:rsidRPr="008D41F5">
        <w:rPr>
          <w:rFonts w:ascii="Times New Roman" w:hAnsi="Times New Roman" w:cs="Times New Roman"/>
          <w:color w:val="000000" w:themeColor="text1"/>
          <w:lang w:val="ro-RO"/>
        </w:rPr>
        <w:t>că Ministerul Energiei nu a recunoscut în evidenț</w:t>
      </w:r>
      <w:r w:rsidR="001732E7" w:rsidRPr="00B82D7D">
        <w:rPr>
          <w:rFonts w:ascii="Times New Roman" w:hAnsi="Times New Roman" w:cs="Times New Roman"/>
          <w:color w:val="000000" w:themeColor="text1"/>
          <w:lang w:val="ro-RO"/>
        </w:rPr>
        <w:t>a</w:t>
      </w:r>
      <w:r w:rsidRPr="008D41F5">
        <w:rPr>
          <w:rFonts w:ascii="Times New Roman" w:hAnsi="Times New Roman" w:cs="Times New Roman"/>
          <w:color w:val="000000" w:themeColor="text1"/>
          <w:lang w:val="ro-RO"/>
        </w:rPr>
        <w:t xml:space="preserve"> contabilă gazoductul branșament de presiune înaltă „Tocuz-Căinari-Mereni”, bun proprietate publică în valoare  de 175,7 mil.lei, </w:t>
      </w:r>
      <w:r w:rsidR="001732E7">
        <w:rPr>
          <w:rFonts w:ascii="Times New Roman" w:hAnsi="Times New Roman" w:cs="Times New Roman"/>
          <w:color w:val="000000" w:themeColor="text1"/>
          <w:lang w:val="ro-RO"/>
        </w:rPr>
        <w:t>cu toate</w:t>
      </w:r>
      <w:r w:rsidRPr="008D41F5">
        <w:rPr>
          <w:rFonts w:ascii="Times New Roman" w:hAnsi="Times New Roman" w:cs="Times New Roman"/>
          <w:color w:val="000000" w:themeColor="text1"/>
          <w:lang w:val="ro-RO"/>
        </w:rPr>
        <w:t xml:space="preserve"> că</w:t>
      </w:r>
      <w:r w:rsidR="008B55B8" w:rsidRPr="008D41F5">
        <w:rPr>
          <w:rFonts w:ascii="Times New Roman" w:hAnsi="Times New Roman" w:cs="Times New Roman"/>
          <w:color w:val="000000" w:themeColor="text1"/>
          <w:lang w:val="ro-RO"/>
        </w:rPr>
        <w:t>,</w:t>
      </w:r>
      <w:r w:rsidRPr="008D41F5">
        <w:rPr>
          <w:rFonts w:ascii="Times New Roman" w:hAnsi="Times New Roman" w:cs="Times New Roman"/>
          <w:color w:val="000000" w:themeColor="text1"/>
          <w:lang w:val="ro-RO"/>
        </w:rPr>
        <w:t xml:space="preserve"> în conformitate cu H</w:t>
      </w:r>
      <w:r w:rsidR="00964358">
        <w:rPr>
          <w:rFonts w:ascii="Times New Roman" w:hAnsi="Times New Roman" w:cs="Times New Roman"/>
          <w:color w:val="000000" w:themeColor="text1"/>
          <w:lang w:val="ro-RO"/>
        </w:rPr>
        <w:t xml:space="preserve">otărârea </w:t>
      </w:r>
      <w:r w:rsidRPr="008D41F5">
        <w:rPr>
          <w:rFonts w:ascii="Times New Roman" w:hAnsi="Times New Roman" w:cs="Times New Roman"/>
          <w:color w:val="000000" w:themeColor="text1"/>
          <w:lang w:val="ro-RO"/>
        </w:rPr>
        <w:t>G</w:t>
      </w:r>
      <w:r w:rsidR="00964358">
        <w:rPr>
          <w:rFonts w:ascii="Times New Roman" w:hAnsi="Times New Roman" w:cs="Times New Roman"/>
          <w:color w:val="000000" w:themeColor="text1"/>
          <w:lang w:val="ro-RO"/>
        </w:rPr>
        <w:t>uvernului</w:t>
      </w:r>
      <w:r w:rsidRPr="008D41F5">
        <w:rPr>
          <w:rFonts w:ascii="Times New Roman" w:hAnsi="Times New Roman" w:cs="Times New Roman"/>
          <w:color w:val="000000" w:themeColor="text1"/>
          <w:lang w:val="ro-RO"/>
        </w:rPr>
        <w:t xml:space="preserve"> nr.117/2023</w:t>
      </w:r>
      <w:r w:rsidRPr="008D41F5">
        <w:rPr>
          <w:rStyle w:val="a9"/>
          <w:rFonts w:ascii="Times New Roman" w:hAnsi="Times New Roman" w:cs="Times New Roman"/>
          <w:color w:val="000000" w:themeColor="text1"/>
          <w:lang w:val="ro-RO"/>
        </w:rPr>
        <w:footnoteReference w:id="6"/>
      </w:r>
      <w:r w:rsidRPr="008D41F5">
        <w:rPr>
          <w:rFonts w:ascii="Times New Roman" w:hAnsi="Times New Roman" w:cs="Times New Roman"/>
          <w:color w:val="000000" w:themeColor="text1"/>
          <w:lang w:val="ro-RO"/>
        </w:rPr>
        <w:t xml:space="preserve"> , Ministerul Energiei este succesorul de drepturi și obligații a</w:t>
      </w:r>
      <w:r w:rsidR="008B55B8" w:rsidRPr="008D41F5">
        <w:rPr>
          <w:rFonts w:ascii="Times New Roman" w:hAnsi="Times New Roman" w:cs="Times New Roman"/>
          <w:color w:val="000000" w:themeColor="text1"/>
          <w:lang w:val="ro-RO"/>
        </w:rPr>
        <w:t>l</w:t>
      </w:r>
      <w:r w:rsidRPr="008D41F5">
        <w:rPr>
          <w:rFonts w:ascii="Times New Roman" w:hAnsi="Times New Roman" w:cs="Times New Roman"/>
          <w:color w:val="000000" w:themeColor="text1"/>
          <w:lang w:val="ro-RO"/>
        </w:rPr>
        <w:t xml:space="preserve"> Ministerul</w:t>
      </w:r>
      <w:r w:rsidR="008B55B8" w:rsidRPr="008D41F5">
        <w:rPr>
          <w:rFonts w:ascii="Times New Roman" w:hAnsi="Times New Roman" w:cs="Times New Roman"/>
          <w:color w:val="000000" w:themeColor="text1"/>
          <w:lang w:val="ro-RO"/>
        </w:rPr>
        <w:t>ui</w:t>
      </w:r>
      <w:r w:rsidRPr="008D41F5">
        <w:rPr>
          <w:rFonts w:ascii="Times New Roman" w:hAnsi="Times New Roman" w:cs="Times New Roman"/>
          <w:color w:val="000000" w:themeColor="text1"/>
          <w:lang w:val="ro-RO"/>
        </w:rPr>
        <w:t xml:space="preserve"> Infrastructurii și Dezvoltării Regionale </w:t>
      </w:r>
      <w:r w:rsidR="001732E7" w:rsidRPr="00B82D7D">
        <w:rPr>
          <w:rFonts w:ascii="Times New Roman" w:hAnsi="Times New Roman" w:cs="Times New Roman"/>
          <w:color w:val="000000" w:themeColor="text1"/>
          <w:lang w:val="ro-RO"/>
        </w:rPr>
        <w:t>în</w:t>
      </w:r>
      <w:r w:rsidRPr="008D41F5">
        <w:rPr>
          <w:rFonts w:ascii="Times New Roman" w:hAnsi="Times New Roman" w:cs="Times New Roman"/>
          <w:color w:val="000000" w:themeColor="text1"/>
          <w:lang w:val="ro-RO"/>
        </w:rPr>
        <w:t xml:space="preserve"> domeniul securității și eficienței energetice. Conducerea ministerului argumentează nerecunoașterea bunului prin faptul că: (i) </w:t>
      </w:r>
      <w:r w:rsidR="008B55B8" w:rsidRPr="008D41F5">
        <w:rPr>
          <w:rFonts w:ascii="Times New Roman" w:hAnsi="Times New Roman" w:cs="Times New Roman"/>
          <w:color w:val="000000" w:themeColor="text1"/>
          <w:lang w:val="ro-RO"/>
        </w:rPr>
        <w:t>M</w:t>
      </w:r>
      <w:r w:rsidRPr="008D41F5">
        <w:rPr>
          <w:rFonts w:ascii="Times New Roman" w:hAnsi="Times New Roman" w:cs="Times New Roman"/>
          <w:color w:val="000000" w:themeColor="text1"/>
          <w:lang w:val="ro-RO"/>
        </w:rPr>
        <w:t xml:space="preserve">inisterul Energiei este responsabil de elaborarea politicilor în domeniul gazelor naturale și nu poate realiza sau deține controlul </w:t>
      </w:r>
      <w:r w:rsidR="00440A2E">
        <w:rPr>
          <w:rFonts w:ascii="Times New Roman" w:hAnsi="Times New Roman" w:cs="Times New Roman"/>
          <w:color w:val="000000" w:themeColor="text1"/>
          <w:lang w:val="ro-RO"/>
        </w:rPr>
        <w:t xml:space="preserve">asupra </w:t>
      </w:r>
      <w:r w:rsidRPr="008D41F5">
        <w:rPr>
          <w:rFonts w:ascii="Times New Roman" w:hAnsi="Times New Roman" w:cs="Times New Roman"/>
          <w:color w:val="000000" w:themeColor="text1"/>
          <w:lang w:val="ro-RO"/>
        </w:rPr>
        <w:t>infrastructurii de transport a</w:t>
      </w:r>
      <w:r w:rsidR="00440A2E">
        <w:rPr>
          <w:rFonts w:ascii="Times New Roman" w:hAnsi="Times New Roman" w:cs="Times New Roman"/>
          <w:color w:val="000000" w:themeColor="text1"/>
          <w:lang w:val="ro-RO"/>
        </w:rPr>
        <w:t>l</w:t>
      </w:r>
      <w:r w:rsidRPr="008D41F5">
        <w:rPr>
          <w:rFonts w:ascii="Times New Roman" w:hAnsi="Times New Roman" w:cs="Times New Roman"/>
          <w:color w:val="000000" w:themeColor="text1"/>
          <w:lang w:val="ro-RO"/>
        </w:rPr>
        <w:t xml:space="preserve"> gazelor naturale; (ii) politicile elaborate de </w:t>
      </w:r>
      <w:r w:rsidR="008B55B8" w:rsidRPr="008D41F5">
        <w:rPr>
          <w:rFonts w:ascii="Times New Roman" w:hAnsi="Times New Roman" w:cs="Times New Roman"/>
          <w:color w:val="000000" w:themeColor="text1"/>
          <w:lang w:val="ro-RO"/>
        </w:rPr>
        <w:t>m</w:t>
      </w:r>
      <w:r w:rsidRPr="008D41F5">
        <w:rPr>
          <w:rFonts w:ascii="Times New Roman" w:hAnsi="Times New Roman" w:cs="Times New Roman"/>
          <w:color w:val="000000" w:themeColor="text1"/>
          <w:lang w:val="ro-RO"/>
        </w:rPr>
        <w:t>inister sunt cu impact asupra tuturor participanților pieței energetice, iar în caz de recunoaștere a bun</w:t>
      </w:r>
      <w:r w:rsidR="00B82D7D" w:rsidRPr="00B82D7D">
        <w:rPr>
          <w:rFonts w:ascii="Times New Roman" w:hAnsi="Times New Roman" w:cs="Times New Roman"/>
          <w:color w:val="000000" w:themeColor="text1"/>
          <w:lang w:val="ro-RO"/>
        </w:rPr>
        <w:t>ului respectiv</w:t>
      </w:r>
      <w:r w:rsidRPr="008D41F5">
        <w:rPr>
          <w:rFonts w:ascii="Times New Roman" w:hAnsi="Times New Roman" w:cs="Times New Roman"/>
          <w:color w:val="000000" w:themeColor="text1"/>
          <w:lang w:val="ro-RO"/>
        </w:rPr>
        <w:t>, aceste politici  pot fi interpretate în favoarea operatorilor sistemelor de transport și proprietarilor de conducte de transport. Astfel, ministerul remarcă că</w:t>
      </w:r>
      <w:r w:rsidR="008B55B8" w:rsidRPr="008D41F5">
        <w:rPr>
          <w:rFonts w:ascii="Times New Roman" w:hAnsi="Times New Roman" w:cs="Times New Roman"/>
          <w:color w:val="000000" w:themeColor="text1"/>
          <w:lang w:val="ro-RO"/>
        </w:rPr>
        <w:t>,</w:t>
      </w:r>
      <w:r w:rsidRPr="008D41F5">
        <w:rPr>
          <w:rFonts w:ascii="Times New Roman" w:hAnsi="Times New Roman" w:cs="Times New Roman"/>
          <w:color w:val="000000" w:themeColor="text1"/>
          <w:lang w:val="ro-RO"/>
        </w:rPr>
        <w:t xml:space="preserve"> </w:t>
      </w:r>
      <w:r w:rsidR="00440A2E">
        <w:rPr>
          <w:rFonts w:ascii="Times New Roman" w:hAnsi="Times New Roman" w:cs="Times New Roman"/>
          <w:color w:val="000000" w:themeColor="text1"/>
          <w:lang w:val="ro-RO"/>
        </w:rPr>
        <w:t>potrivit</w:t>
      </w:r>
      <w:r w:rsidR="008B55B8" w:rsidRPr="008D41F5">
        <w:rPr>
          <w:rFonts w:ascii="Times New Roman" w:hAnsi="Times New Roman" w:cs="Times New Roman"/>
          <w:color w:val="000000" w:themeColor="text1"/>
          <w:lang w:val="ro-MD"/>
        </w:rPr>
        <w:t xml:space="preserve"> unor acte normative</w:t>
      </w:r>
      <w:r w:rsidR="008B55B8" w:rsidRPr="008D41F5">
        <w:rPr>
          <w:rStyle w:val="a9"/>
          <w:rFonts w:ascii="Times New Roman" w:hAnsi="Times New Roman" w:cs="Times New Roman"/>
          <w:color w:val="000000" w:themeColor="text1"/>
          <w:lang w:val="ro-MD"/>
        </w:rPr>
        <w:footnoteReference w:id="7"/>
      </w:r>
      <w:r w:rsidR="008B55B8" w:rsidRPr="008D41F5">
        <w:rPr>
          <w:rFonts w:ascii="Times New Roman" w:hAnsi="Times New Roman" w:cs="Times New Roman"/>
          <w:color w:val="000000" w:themeColor="text1"/>
          <w:lang w:val="ro-MD"/>
        </w:rPr>
        <w:t xml:space="preserve">, conducta de gaze naturale „Tocuz-Căinari-Mereni” este deservită de către noul operator desemnat al sistemului de transport al gazelor naturale </w:t>
      </w:r>
      <w:r w:rsidR="00B82D7D">
        <w:rPr>
          <w:rFonts w:ascii="Times New Roman" w:hAnsi="Times New Roman" w:cs="Times New Roman"/>
          <w:color w:val="000000" w:themeColor="text1"/>
          <w:lang w:val="ro-MD"/>
        </w:rPr>
        <w:t xml:space="preserve">- </w:t>
      </w:r>
      <w:r w:rsidR="008B55B8" w:rsidRPr="008D41F5">
        <w:rPr>
          <w:rFonts w:ascii="Times New Roman" w:hAnsi="Times New Roman" w:cs="Times New Roman"/>
          <w:color w:val="000000" w:themeColor="text1"/>
          <w:lang w:val="ro-MD"/>
        </w:rPr>
        <w:t>SRL „Vestmoldtransgaz”, responsabil</w:t>
      </w:r>
      <w:r w:rsidR="00B82D7D">
        <w:rPr>
          <w:rFonts w:ascii="Times New Roman" w:hAnsi="Times New Roman" w:cs="Times New Roman"/>
          <w:color w:val="000000" w:themeColor="text1"/>
          <w:lang w:val="ro-MD"/>
        </w:rPr>
        <w:t>ă</w:t>
      </w:r>
      <w:r w:rsidR="008B55B8" w:rsidRPr="008D41F5">
        <w:rPr>
          <w:rFonts w:ascii="Times New Roman" w:hAnsi="Times New Roman" w:cs="Times New Roman"/>
          <w:color w:val="000000" w:themeColor="text1"/>
          <w:lang w:val="ro-MD"/>
        </w:rPr>
        <w:t xml:space="preserve"> de gestionarea întregului sistem al rețelelor de transport al gazelor naturale din Republica Moldova, pentru o perioadă de 5 ani, fără plată.</w:t>
      </w:r>
    </w:p>
    <w:p w14:paraId="247BC221" w14:textId="54C90673" w:rsidR="00002B9B" w:rsidRPr="00375CA3" w:rsidRDefault="00235CB8" w:rsidP="00600546">
      <w:pPr>
        <w:spacing w:line="276" w:lineRule="auto"/>
        <w:jc w:val="both"/>
        <w:rPr>
          <w:rFonts w:ascii="Times New Roman" w:eastAsia="Times New Roman" w:hAnsi="Times New Roman" w:cs="Times New Roman"/>
          <w:color w:val="000000" w:themeColor="text1"/>
          <w:sz w:val="24"/>
          <w:szCs w:val="24"/>
          <w:lang w:val="ro-MD"/>
        </w:rPr>
      </w:pPr>
      <w:r w:rsidRPr="008D41F5">
        <w:rPr>
          <w:rFonts w:ascii="Times New Roman" w:eastAsia="Times New Roman" w:hAnsi="Times New Roman" w:cs="Times New Roman"/>
          <w:color w:val="000000" w:themeColor="text1"/>
          <w:sz w:val="24"/>
          <w:szCs w:val="24"/>
          <w:lang w:val="ro-MD"/>
        </w:rPr>
        <w:t xml:space="preserve">Opinia nu este modificată din cauza acestor aspecte. </w:t>
      </w:r>
    </w:p>
    <w:p w14:paraId="1A1ED5F5" w14:textId="19D5A81A" w:rsidR="00125D9C" w:rsidRPr="008D41F5" w:rsidRDefault="00125D9C" w:rsidP="00D36F75">
      <w:pPr>
        <w:pStyle w:val="a5"/>
        <w:numPr>
          <w:ilvl w:val="0"/>
          <w:numId w:val="1"/>
        </w:numPr>
        <w:spacing w:after="0" w:line="276" w:lineRule="auto"/>
        <w:ind w:left="851" w:hanging="567"/>
        <w:jc w:val="both"/>
        <w:outlineLvl w:val="0"/>
        <w:rPr>
          <w:rFonts w:ascii="Times New Roman" w:hAnsi="Times New Roman" w:cs="Times New Roman"/>
          <w:b/>
          <w:caps/>
          <w:color w:val="000000" w:themeColor="text1"/>
          <w:sz w:val="28"/>
          <w:szCs w:val="28"/>
          <w:lang w:val="ro-MD"/>
        </w:rPr>
      </w:pPr>
      <w:bookmarkStart w:id="5" w:name="_Toc532292927"/>
      <w:r w:rsidRPr="008D41F5">
        <w:rPr>
          <w:rFonts w:ascii="Times New Roman" w:hAnsi="Times New Roman" w:cs="Times New Roman"/>
          <w:b/>
          <w:caps/>
          <w:color w:val="000000" w:themeColor="text1"/>
          <w:sz w:val="28"/>
          <w:szCs w:val="28"/>
          <w:lang w:val="ro-MD"/>
        </w:rPr>
        <w:t>ASPECTE-cheie de audit</w:t>
      </w:r>
    </w:p>
    <w:p w14:paraId="57DFB4AD" w14:textId="7EAA0D67" w:rsidR="004B07DC" w:rsidRPr="008D41F5" w:rsidRDefault="00125D9C" w:rsidP="00623EE0">
      <w:pPr>
        <w:pStyle w:val="a7"/>
        <w:spacing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Aspectele-cheie de audit sunt acele aspecte care, în baza raționamentului nostru profesional, au avut cea mai mare importanță pentru auditul rapoartelor financiare </w:t>
      </w:r>
      <w:r w:rsidR="005601A7" w:rsidRPr="008D41F5">
        <w:rPr>
          <w:rFonts w:ascii="Times New Roman" w:hAnsi="Times New Roman" w:cs="Times New Roman"/>
          <w:color w:val="000000" w:themeColor="text1"/>
          <w:sz w:val="24"/>
          <w:szCs w:val="24"/>
          <w:lang w:val="ro-MD"/>
        </w:rPr>
        <w:t xml:space="preserve">consolidate </w:t>
      </w:r>
      <w:r w:rsidRPr="008D41F5">
        <w:rPr>
          <w:rFonts w:ascii="Times New Roman" w:hAnsi="Times New Roman" w:cs="Times New Roman"/>
          <w:color w:val="000000" w:themeColor="text1"/>
          <w:sz w:val="24"/>
          <w:szCs w:val="24"/>
          <w:lang w:val="ro-MD"/>
        </w:rPr>
        <w:t xml:space="preserve">ale </w:t>
      </w:r>
      <w:r w:rsidR="00552B95" w:rsidRPr="008D41F5">
        <w:rPr>
          <w:rFonts w:ascii="Times New Roman" w:hAnsi="Times New Roman" w:cs="Times New Roman"/>
          <w:color w:val="000000" w:themeColor="text1"/>
          <w:sz w:val="24"/>
          <w:szCs w:val="24"/>
          <w:lang w:val="ro-MD"/>
        </w:rPr>
        <w:t xml:space="preserve">Ministerului </w:t>
      </w:r>
      <w:r w:rsidR="007B2F9E" w:rsidRPr="008D41F5">
        <w:rPr>
          <w:rFonts w:ascii="Times New Roman" w:hAnsi="Times New Roman" w:cs="Times New Roman"/>
          <w:color w:val="000000" w:themeColor="text1"/>
          <w:sz w:val="24"/>
          <w:szCs w:val="24"/>
          <w:lang w:val="ro-MD"/>
        </w:rPr>
        <w:t>Energiei</w:t>
      </w:r>
      <w:r w:rsidR="001525D2" w:rsidRPr="008D41F5">
        <w:rPr>
          <w:rFonts w:ascii="Times New Roman" w:hAnsi="Times New Roman" w:cs="Times New Roman"/>
          <w:color w:val="000000" w:themeColor="text1"/>
          <w:sz w:val="24"/>
          <w:szCs w:val="24"/>
          <w:lang w:val="ro-MD"/>
        </w:rPr>
        <w:t xml:space="preserve"> </w:t>
      </w:r>
      <w:r w:rsidRPr="008D41F5">
        <w:rPr>
          <w:rFonts w:ascii="Times New Roman" w:hAnsi="Times New Roman" w:cs="Times New Roman"/>
          <w:color w:val="000000" w:themeColor="text1"/>
          <w:sz w:val="24"/>
          <w:szCs w:val="24"/>
          <w:lang w:val="ro-MD"/>
        </w:rPr>
        <w:t>încheiate la 31 decembrie 202</w:t>
      </w:r>
      <w:r w:rsidR="007B2F9E" w:rsidRPr="008D41F5">
        <w:rPr>
          <w:rFonts w:ascii="Times New Roman" w:hAnsi="Times New Roman" w:cs="Times New Roman"/>
          <w:color w:val="000000" w:themeColor="text1"/>
          <w:sz w:val="24"/>
          <w:szCs w:val="24"/>
          <w:lang w:val="ro-MD"/>
        </w:rPr>
        <w:t>3</w:t>
      </w:r>
      <w:r w:rsidRPr="008D41F5">
        <w:rPr>
          <w:rFonts w:ascii="Times New Roman" w:hAnsi="Times New Roman" w:cs="Times New Roman"/>
          <w:color w:val="000000" w:themeColor="text1"/>
          <w:sz w:val="24"/>
          <w:szCs w:val="24"/>
          <w:lang w:val="ro-MD"/>
        </w:rPr>
        <w:t xml:space="preserve">. Cu excepția aspectului descris în secțiunea </w:t>
      </w:r>
      <w:r w:rsidRPr="008D41F5">
        <w:rPr>
          <w:rFonts w:ascii="Times New Roman" w:hAnsi="Times New Roman" w:cs="Times New Roman"/>
          <w:i/>
          <w:color w:val="000000" w:themeColor="text1"/>
          <w:sz w:val="24"/>
          <w:szCs w:val="24"/>
          <w:lang w:val="ro-MD"/>
        </w:rPr>
        <w:t>Baza pentru opinia cu rezerve</w:t>
      </w:r>
      <w:r w:rsidRPr="008D41F5">
        <w:rPr>
          <w:rFonts w:ascii="Times New Roman" w:hAnsi="Times New Roman" w:cs="Times New Roman"/>
          <w:color w:val="000000" w:themeColor="text1"/>
          <w:sz w:val="24"/>
          <w:szCs w:val="24"/>
          <w:lang w:val="ro-MD"/>
        </w:rPr>
        <w:t>, am determinat că nu mai există alte aspecte-cheie de audit c</w:t>
      </w:r>
      <w:r w:rsidR="00533CF0" w:rsidRPr="008D41F5">
        <w:rPr>
          <w:rFonts w:ascii="Times New Roman" w:hAnsi="Times New Roman" w:cs="Times New Roman"/>
          <w:color w:val="000000" w:themeColor="text1"/>
          <w:sz w:val="24"/>
          <w:szCs w:val="24"/>
          <w:lang w:val="ro-MD"/>
        </w:rPr>
        <w:t>ar</w:t>
      </w:r>
      <w:r w:rsidRPr="008D41F5">
        <w:rPr>
          <w:rFonts w:ascii="Times New Roman" w:hAnsi="Times New Roman" w:cs="Times New Roman"/>
          <w:color w:val="000000" w:themeColor="text1"/>
          <w:sz w:val="24"/>
          <w:szCs w:val="24"/>
          <w:lang w:val="ro-MD"/>
        </w:rPr>
        <w:t>e trebuie comunicate în Raportul de audit.</w:t>
      </w:r>
      <w:r w:rsidR="00DE52BB" w:rsidRPr="008D41F5">
        <w:rPr>
          <w:rFonts w:ascii="Times New Roman" w:hAnsi="Times New Roman" w:cs="Times New Roman"/>
          <w:color w:val="000000" w:themeColor="text1"/>
          <w:sz w:val="24"/>
          <w:szCs w:val="24"/>
          <w:lang w:val="ro-MD"/>
        </w:rPr>
        <w:t xml:space="preserve"> </w:t>
      </w:r>
      <w:bookmarkEnd w:id="5"/>
    </w:p>
    <w:p w14:paraId="7389438D" w14:textId="77777777" w:rsidR="000B3852" w:rsidRPr="008D41F5" w:rsidRDefault="000B3852" w:rsidP="00D36F75">
      <w:pPr>
        <w:pStyle w:val="a5"/>
        <w:tabs>
          <w:tab w:val="left" w:pos="0"/>
        </w:tabs>
        <w:spacing w:after="0" w:line="276" w:lineRule="auto"/>
        <w:jc w:val="both"/>
        <w:rPr>
          <w:rFonts w:ascii="Times New Roman" w:hAnsi="Times New Roman" w:cs="Times New Roman"/>
          <w:color w:val="000000" w:themeColor="text1"/>
          <w:sz w:val="24"/>
          <w:szCs w:val="24"/>
          <w:lang w:val="ro-MD"/>
        </w:rPr>
      </w:pPr>
    </w:p>
    <w:p w14:paraId="48D1B703" w14:textId="540C9F55" w:rsidR="000B3310" w:rsidRPr="008D41F5" w:rsidRDefault="000B3310" w:rsidP="00D36F75">
      <w:pPr>
        <w:pStyle w:val="a5"/>
        <w:numPr>
          <w:ilvl w:val="0"/>
          <w:numId w:val="1"/>
        </w:numPr>
        <w:spacing w:after="0" w:line="276" w:lineRule="auto"/>
        <w:ind w:left="567" w:hanging="283"/>
        <w:jc w:val="both"/>
        <w:outlineLvl w:val="0"/>
        <w:rPr>
          <w:rFonts w:ascii="Times New Roman" w:hAnsi="Times New Roman" w:cs="Times New Roman"/>
          <w:b/>
          <w:caps/>
          <w:color w:val="000000" w:themeColor="text1"/>
          <w:sz w:val="28"/>
          <w:szCs w:val="28"/>
          <w:lang w:val="ro-MD"/>
        </w:rPr>
      </w:pPr>
      <w:r w:rsidRPr="008D41F5">
        <w:rPr>
          <w:rFonts w:ascii="Times New Roman" w:hAnsi="Times New Roman" w:cs="Times New Roman"/>
          <w:b/>
          <w:color w:val="000000" w:themeColor="text1"/>
          <w:sz w:val="28"/>
          <w:szCs w:val="28"/>
          <w:lang w:val="ro-MD"/>
        </w:rPr>
        <w:t>ALTE INFORMAȚII</w:t>
      </w:r>
    </w:p>
    <w:p w14:paraId="09740DFD" w14:textId="4AE242D8" w:rsidR="00052DFC" w:rsidRPr="008D41F5" w:rsidRDefault="00052DFC" w:rsidP="00D324C0">
      <w:pPr>
        <w:pStyle w:val="af3"/>
        <w:spacing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Ministerul nu a exclus bunurile domeniu</w:t>
      </w:r>
      <w:r w:rsidR="00FB4D0F" w:rsidRPr="008D41F5">
        <w:rPr>
          <w:rFonts w:ascii="Times New Roman" w:hAnsi="Times New Roman" w:cs="Times New Roman"/>
          <w:color w:val="000000" w:themeColor="text1"/>
          <w:sz w:val="24"/>
          <w:szCs w:val="24"/>
          <w:lang w:val="ro-MD"/>
        </w:rPr>
        <w:t>lui</w:t>
      </w:r>
      <w:r w:rsidRPr="008D41F5">
        <w:rPr>
          <w:rFonts w:ascii="Times New Roman" w:hAnsi="Times New Roman" w:cs="Times New Roman"/>
          <w:color w:val="000000" w:themeColor="text1"/>
          <w:sz w:val="24"/>
          <w:szCs w:val="24"/>
          <w:lang w:val="ro-MD"/>
        </w:rPr>
        <w:t xml:space="preserve"> public </w:t>
      </w:r>
      <w:r w:rsidR="00FB4D0F" w:rsidRPr="008D41F5">
        <w:rPr>
          <w:rFonts w:ascii="Times New Roman" w:hAnsi="Times New Roman" w:cs="Times New Roman"/>
          <w:color w:val="000000" w:themeColor="text1"/>
          <w:sz w:val="24"/>
          <w:szCs w:val="24"/>
          <w:lang w:val="ro-MD"/>
        </w:rPr>
        <w:t xml:space="preserve">al statului </w:t>
      </w:r>
      <w:r w:rsidRPr="008D41F5">
        <w:rPr>
          <w:rFonts w:ascii="Times New Roman" w:hAnsi="Times New Roman" w:cs="Times New Roman"/>
          <w:color w:val="000000" w:themeColor="text1"/>
          <w:sz w:val="24"/>
          <w:szCs w:val="24"/>
          <w:lang w:val="ro-MD"/>
        </w:rPr>
        <w:t>în valoare de 321.6 mil</w:t>
      </w:r>
      <w:r w:rsidR="004A5DF5"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lei din lista bunurilor transmise în calitate de aport în capitalul social al </w:t>
      </w:r>
      <w:r w:rsidR="00A37AE4" w:rsidRPr="008D41F5">
        <w:rPr>
          <w:rFonts w:ascii="Times New Roman" w:hAnsi="Times New Roman" w:cs="Times New Roman"/>
          <w:color w:val="000000" w:themeColor="text1"/>
          <w:sz w:val="24"/>
          <w:szCs w:val="24"/>
          <w:lang w:val="ro-MD"/>
        </w:rPr>
        <w:t>Î.S. „</w:t>
      </w:r>
      <w:r w:rsidRPr="008D41F5">
        <w:rPr>
          <w:rFonts w:ascii="Times New Roman" w:hAnsi="Times New Roman" w:cs="Times New Roman"/>
          <w:color w:val="000000" w:themeColor="text1"/>
          <w:sz w:val="24"/>
          <w:szCs w:val="24"/>
          <w:lang w:val="ro-MD"/>
        </w:rPr>
        <w:t>Moldelectrica</w:t>
      </w:r>
      <w:r w:rsidR="00A37AE4"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întreprindere în care are calitate</w:t>
      </w:r>
      <w:r w:rsidR="00BB5108">
        <w:rPr>
          <w:rFonts w:ascii="Times New Roman" w:hAnsi="Times New Roman" w:cs="Times New Roman"/>
          <w:color w:val="000000" w:themeColor="text1"/>
          <w:sz w:val="24"/>
          <w:szCs w:val="24"/>
          <w:lang w:val="ro-MD"/>
        </w:rPr>
        <w:t>a</w:t>
      </w:r>
      <w:r w:rsidRPr="008D41F5">
        <w:rPr>
          <w:rFonts w:ascii="Times New Roman" w:hAnsi="Times New Roman" w:cs="Times New Roman"/>
          <w:color w:val="000000" w:themeColor="text1"/>
          <w:sz w:val="24"/>
          <w:szCs w:val="24"/>
          <w:lang w:val="ro-MD"/>
        </w:rPr>
        <w:t xml:space="preserve"> de fondator. Potrivit </w:t>
      </w:r>
      <w:r w:rsidR="00F33166" w:rsidRPr="008D41F5">
        <w:rPr>
          <w:rFonts w:ascii="Times New Roman" w:hAnsi="Times New Roman" w:cs="Times New Roman"/>
          <w:color w:val="000000" w:themeColor="text1"/>
          <w:sz w:val="24"/>
          <w:szCs w:val="24"/>
          <w:lang w:val="ro-MD"/>
        </w:rPr>
        <w:t xml:space="preserve">prevederilor </w:t>
      </w:r>
      <w:r w:rsidRPr="008D41F5">
        <w:rPr>
          <w:rFonts w:ascii="Times New Roman" w:hAnsi="Times New Roman" w:cs="Times New Roman"/>
          <w:color w:val="000000" w:themeColor="text1"/>
          <w:sz w:val="24"/>
          <w:szCs w:val="24"/>
          <w:lang w:val="ro-MD"/>
        </w:rPr>
        <w:t xml:space="preserve">Legii </w:t>
      </w:r>
      <w:r w:rsidR="00B82D7D">
        <w:rPr>
          <w:rFonts w:ascii="Times New Roman" w:hAnsi="Times New Roman" w:cs="Times New Roman"/>
          <w:color w:val="000000" w:themeColor="text1"/>
          <w:sz w:val="24"/>
          <w:szCs w:val="24"/>
          <w:lang w:val="ro-MD"/>
        </w:rPr>
        <w:t>nr.</w:t>
      </w:r>
      <w:r w:rsidRPr="008D41F5">
        <w:rPr>
          <w:rFonts w:ascii="Times New Roman" w:hAnsi="Times New Roman" w:cs="Times New Roman"/>
          <w:color w:val="000000" w:themeColor="text1"/>
          <w:sz w:val="24"/>
          <w:szCs w:val="24"/>
          <w:lang w:val="ro-MD"/>
        </w:rPr>
        <w:t>246/2017</w:t>
      </w:r>
      <w:r w:rsidR="00F33166" w:rsidRPr="008D41F5">
        <w:rPr>
          <w:rStyle w:val="a9"/>
          <w:rFonts w:ascii="Times New Roman" w:hAnsi="Times New Roman" w:cs="Times New Roman"/>
          <w:color w:val="000000" w:themeColor="text1"/>
          <w:sz w:val="24"/>
          <w:szCs w:val="24"/>
          <w:lang w:val="ro-MD"/>
        </w:rPr>
        <w:footnoteReference w:id="8"/>
      </w:r>
      <w:r w:rsidR="00A4500F"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bunurile care nu aparțin întreprinderii cu drept de proprietate nu pot fi incluse în capitalul social a</w:t>
      </w:r>
      <w:r w:rsidR="00FB4D0F" w:rsidRPr="008D41F5">
        <w:rPr>
          <w:rFonts w:ascii="Times New Roman" w:hAnsi="Times New Roman" w:cs="Times New Roman"/>
          <w:color w:val="000000" w:themeColor="text1"/>
          <w:sz w:val="24"/>
          <w:szCs w:val="24"/>
          <w:lang w:val="ro-MD"/>
        </w:rPr>
        <w:t>l</w:t>
      </w:r>
      <w:r w:rsidRPr="008D41F5">
        <w:rPr>
          <w:rFonts w:ascii="Times New Roman" w:hAnsi="Times New Roman" w:cs="Times New Roman"/>
          <w:color w:val="000000" w:themeColor="text1"/>
          <w:sz w:val="24"/>
          <w:szCs w:val="24"/>
          <w:lang w:val="ro-MD"/>
        </w:rPr>
        <w:t xml:space="preserve"> acesteia. Bunurile domeniu</w:t>
      </w:r>
      <w:r w:rsidR="00FB4D0F" w:rsidRPr="008D41F5">
        <w:rPr>
          <w:rFonts w:ascii="Times New Roman" w:hAnsi="Times New Roman" w:cs="Times New Roman"/>
          <w:color w:val="000000" w:themeColor="text1"/>
          <w:sz w:val="24"/>
          <w:szCs w:val="24"/>
          <w:lang w:val="ro-MD"/>
        </w:rPr>
        <w:t>lui</w:t>
      </w:r>
      <w:r w:rsidRPr="008D41F5">
        <w:rPr>
          <w:rFonts w:ascii="Times New Roman" w:hAnsi="Times New Roman" w:cs="Times New Roman"/>
          <w:color w:val="000000" w:themeColor="text1"/>
          <w:sz w:val="24"/>
          <w:szCs w:val="24"/>
          <w:lang w:val="ro-MD"/>
        </w:rPr>
        <w:t xml:space="preserve"> public </w:t>
      </w:r>
      <w:r w:rsidR="00FB4D0F" w:rsidRPr="008D41F5">
        <w:rPr>
          <w:rFonts w:ascii="Times New Roman" w:hAnsi="Times New Roman" w:cs="Times New Roman"/>
          <w:color w:val="000000" w:themeColor="text1"/>
          <w:sz w:val="24"/>
          <w:szCs w:val="24"/>
          <w:lang w:val="ro-MD"/>
        </w:rPr>
        <w:t xml:space="preserve">al statului </w:t>
      </w:r>
      <w:r w:rsidRPr="008D41F5">
        <w:rPr>
          <w:rFonts w:ascii="Times New Roman" w:hAnsi="Times New Roman" w:cs="Times New Roman"/>
          <w:color w:val="000000" w:themeColor="text1"/>
          <w:sz w:val="24"/>
          <w:szCs w:val="24"/>
          <w:lang w:val="ro-MD"/>
        </w:rPr>
        <w:t xml:space="preserve">au fost depuse în capitalul social al întreprinderii în anii 2000-2007 în cadrul proceselor de  creare și reorganizare a întreprinderii. În anul  2022, Ministerul Infrastructurii și Dezvoltării Regionale </w:t>
      </w:r>
      <w:r w:rsidR="00FB4D0F" w:rsidRPr="008D41F5">
        <w:rPr>
          <w:rFonts w:ascii="Times New Roman" w:hAnsi="Times New Roman" w:cs="Times New Roman"/>
          <w:color w:val="000000" w:themeColor="text1"/>
          <w:sz w:val="24"/>
          <w:szCs w:val="24"/>
          <w:lang w:val="ro-MD"/>
        </w:rPr>
        <w:t>(MIDR)</w:t>
      </w:r>
      <w:r w:rsidR="00BB5108">
        <w:rPr>
          <w:rFonts w:ascii="Times New Roman" w:hAnsi="Times New Roman" w:cs="Times New Roman"/>
          <w:color w:val="000000" w:themeColor="text1"/>
          <w:sz w:val="24"/>
          <w:szCs w:val="24"/>
          <w:lang w:val="ro-MD"/>
        </w:rPr>
        <w:t>,</w:t>
      </w:r>
      <w:r w:rsidR="00FB4D0F" w:rsidRPr="008D41F5">
        <w:rPr>
          <w:rFonts w:ascii="Times New Roman" w:hAnsi="Times New Roman" w:cs="Times New Roman"/>
          <w:color w:val="000000" w:themeColor="text1"/>
          <w:sz w:val="24"/>
          <w:szCs w:val="24"/>
          <w:lang w:val="ro-MD"/>
        </w:rPr>
        <w:t xml:space="preserve"> </w:t>
      </w:r>
      <w:r w:rsidRPr="008D41F5">
        <w:rPr>
          <w:rFonts w:ascii="Times New Roman" w:hAnsi="Times New Roman" w:cs="Times New Roman"/>
          <w:color w:val="000000" w:themeColor="text1"/>
          <w:sz w:val="24"/>
          <w:szCs w:val="24"/>
          <w:lang w:val="ro-MD"/>
        </w:rPr>
        <w:t>în baza Ordinului nr.148 din 26.08.2022</w:t>
      </w:r>
      <w:r w:rsidR="00BB5108">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a aprobat modificarea</w:t>
      </w:r>
      <w:r w:rsidR="00BB5108">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în redacție nou</w:t>
      </w:r>
      <w:r w:rsidR="00BB5108">
        <w:rPr>
          <w:rFonts w:ascii="Times New Roman" w:hAnsi="Times New Roman" w:cs="Times New Roman"/>
          <w:color w:val="000000" w:themeColor="text1"/>
          <w:sz w:val="24"/>
          <w:szCs w:val="24"/>
          <w:lang w:val="ro-MD"/>
        </w:rPr>
        <w:t>ă,</w:t>
      </w:r>
      <w:r w:rsidRPr="008D41F5">
        <w:rPr>
          <w:rFonts w:ascii="Times New Roman" w:hAnsi="Times New Roman" w:cs="Times New Roman"/>
          <w:color w:val="000000" w:themeColor="text1"/>
          <w:sz w:val="24"/>
          <w:szCs w:val="24"/>
          <w:lang w:val="ro-MD"/>
        </w:rPr>
        <w:t xml:space="preserve"> a statutului </w:t>
      </w:r>
      <w:r w:rsidR="00A37AE4" w:rsidRPr="008D41F5">
        <w:rPr>
          <w:rFonts w:ascii="Times New Roman" w:hAnsi="Times New Roman" w:cs="Times New Roman"/>
          <w:color w:val="000000" w:themeColor="text1"/>
          <w:sz w:val="24"/>
          <w:szCs w:val="24"/>
          <w:lang w:val="ro-MD"/>
        </w:rPr>
        <w:t>Î.</w:t>
      </w:r>
      <w:r w:rsidRPr="008D41F5">
        <w:rPr>
          <w:rFonts w:ascii="Times New Roman" w:hAnsi="Times New Roman" w:cs="Times New Roman"/>
          <w:color w:val="000000" w:themeColor="text1"/>
          <w:sz w:val="24"/>
          <w:szCs w:val="24"/>
          <w:lang w:val="ro-MD"/>
        </w:rPr>
        <w:t>S</w:t>
      </w:r>
      <w:r w:rsidR="00A37AE4" w:rsidRPr="008D41F5">
        <w:rPr>
          <w:rFonts w:ascii="Times New Roman" w:hAnsi="Times New Roman" w:cs="Times New Roman"/>
          <w:color w:val="000000" w:themeColor="text1"/>
          <w:sz w:val="24"/>
          <w:szCs w:val="24"/>
          <w:lang w:val="ro-MD"/>
        </w:rPr>
        <w:t>. „</w:t>
      </w:r>
      <w:r w:rsidRPr="008D41F5">
        <w:rPr>
          <w:rFonts w:ascii="Times New Roman" w:hAnsi="Times New Roman" w:cs="Times New Roman"/>
          <w:color w:val="000000" w:themeColor="text1"/>
          <w:sz w:val="24"/>
          <w:szCs w:val="24"/>
          <w:lang w:val="ro-MD"/>
        </w:rPr>
        <w:t>Modelectrica</w:t>
      </w:r>
      <w:r w:rsidR="00A37AE4"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w:t>
      </w:r>
      <w:r w:rsidR="00FB4D0F" w:rsidRPr="008D41F5">
        <w:rPr>
          <w:rFonts w:ascii="Times New Roman" w:hAnsi="Times New Roman" w:cs="Times New Roman"/>
          <w:color w:val="000000" w:themeColor="text1"/>
          <w:sz w:val="24"/>
          <w:szCs w:val="24"/>
          <w:lang w:val="ro-MD"/>
        </w:rPr>
        <w:t xml:space="preserve">după ce </w:t>
      </w:r>
      <w:r w:rsidRPr="008D41F5">
        <w:rPr>
          <w:rFonts w:ascii="Times New Roman" w:hAnsi="Times New Roman" w:cs="Times New Roman"/>
          <w:color w:val="000000" w:themeColor="text1"/>
          <w:sz w:val="24"/>
          <w:szCs w:val="24"/>
          <w:lang w:val="ro-MD"/>
        </w:rPr>
        <w:t xml:space="preserve">statutul a fost înregistrat </w:t>
      </w:r>
      <w:r w:rsidR="00FB4D0F" w:rsidRPr="008D41F5">
        <w:rPr>
          <w:rFonts w:ascii="Times New Roman" w:hAnsi="Times New Roman" w:cs="Times New Roman"/>
          <w:color w:val="000000" w:themeColor="text1"/>
          <w:sz w:val="24"/>
          <w:szCs w:val="24"/>
          <w:lang w:val="ro-MD"/>
        </w:rPr>
        <w:t xml:space="preserve">la </w:t>
      </w:r>
      <w:r w:rsidRPr="008D41F5">
        <w:rPr>
          <w:rFonts w:ascii="Times New Roman" w:hAnsi="Times New Roman" w:cs="Times New Roman"/>
          <w:color w:val="000000" w:themeColor="text1"/>
          <w:sz w:val="24"/>
          <w:szCs w:val="24"/>
          <w:lang w:val="ro-MD"/>
        </w:rPr>
        <w:t>A</w:t>
      </w:r>
      <w:r w:rsidR="00FB4D0F" w:rsidRPr="008D41F5">
        <w:rPr>
          <w:rFonts w:ascii="Times New Roman" w:hAnsi="Times New Roman" w:cs="Times New Roman"/>
          <w:color w:val="000000" w:themeColor="text1"/>
          <w:sz w:val="24"/>
          <w:szCs w:val="24"/>
          <w:lang w:val="ro-MD"/>
        </w:rPr>
        <w:t xml:space="preserve">genția </w:t>
      </w:r>
      <w:r w:rsidRPr="008D41F5">
        <w:rPr>
          <w:rFonts w:ascii="Times New Roman" w:hAnsi="Times New Roman" w:cs="Times New Roman"/>
          <w:color w:val="000000" w:themeColor="text1"/>
          <w:sz w:val="24"/>
          <w:szCs w:val="24"/>
          <w:lang w:val="ro-MD"/>
        </w:rPr>
        <w:t>S</w:t>
      </w:r>
      <w:r w:rsidR="00FB4D0F" w:rsidRPr="008D41F5">
        <w:rPr>
          <w:rFonts w:ascii="Times New Roman" w:hAnsi="Times New Roman" w:cs="Times New Roman"/>
          <w:color w:val="000000" w:themeColor="text1"/>
          <w:sz w:val="24"/>
          <w:szCs w:val="24"/>
          <w:lang w:val="ro-MD"/>
        </w:rPr>
        <w:t xml:space="preserve">ervicii </w:t>
      </w:r>
      <w:r w:rsidRPr="008D41F5">
        <w:rPr>
          <w:rFonts w:ascii="Times New Roman" w:hAnsi="Times New Roman" w:cs="Times New Roman"/>
          <w:color w:val="000000" w:themeColor="text1"/>
          <w:sz w:val="24"/>
          <w:szCs w:val="24"/>
          <w:lang w:val="ro-MD"/>
        </w:rPr>
        <w:t>P</w:t>
      </w:r>
      <w:r w:rsidR="00FB4D0F" w:rsidRPr="008D41F5">
        <w:rPr>
          <w:rFonts w:ascii="Times New Roman" w:hAnsi="Times New Roman" w:cs="Times New Roman"/>
          <w:color w:val="000000" w:themeColor="text1"/>
          <w:sz w:val="24"/>
          <w:szCs w:val="24"/>
          <w:lang w:val="ro-MD"/>
        </w:rPr>
        <w:t>ublice</w:t>
      </w:r>
      <w:r w:rsidRPr="008D41F5">
        <w:rPr>
          <w:rFonts w:ascii="Times New Roman" w:hAnsi="Times New Roman" w:cs="Times New Roman"/>
          <w:color w:val="000000" w:themeColor="text1"/>
          <w:sz w:val="24"/>
          <w:szCs w:val="24"/>
          <w:lang w:val="ro-MD"/>
        </w:rPr>
        <w:t xml:space="preserve"> la 30.08.2022. MIDR</w:t>
      </w:r>
      <w:r w:rsidR="00A4500F"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până la semnarea ordinului de modificare a statutului</w:t>
      </w:r>
      <w:r w:rsidR="00A4500F"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nu a analizat lista bunurilor depuse în capitalul social al Î</w:t>
      </w:r>
      <w:r w:rsidR="00FB4D0F"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S</w:t>
      </w:r>
      <w:r w:rsidR="00FB4D0F"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w:t>
      </w:r>
      <w:r w:rsidR="00FB4D0F"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Moldelectrica</w:t>
      </w:r>
      <w:r w:rsidR="00FB4D0F" w:rsidRPr="008D41F5">
        <w:rPr>
          <w:rFonts w:ascii="Times New Roman" w:hAnsi="Times New Roman" w:cs="Times New Roman"/>
          <w:color w:val="000000" w:themeColor="text1"/>
          <w:sz w:val="24"/>
          <w:szCs w:val="24"/>
          <w:lang w:val="ro-MD"/>
        </w:rPr>
        <w:t>”</w:t>
      </w:r>
      <w:r w:rsidR="004B6159"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nu a solicitat excluderea bunurilor domeniul</w:t>
      </w:r>
      <w:r w:rsidR="00FB4D0F" w:rsidRPr="008D41F5">
        <w:rPr>
          <w:rFonts w:ascii="Times New Roman" w:hAnsi="Times New Roman" w:cs="Times New Roman"/>
          <w:color w:val="000000" w:themeColor="text1"/>
          <w:sz w:val="24"/>
          <w:szCs w:val="24"/>
          <w:lang w:val="ro-MD"/>
        </w:rPr>
        <w:t>ui</w:t>
      </w:r>
      <w:r w:rsidRPr="008D41F5">
        <w:rPr>
          <w:rFonts w:ascii="Times New Roman" w:hAnsi="Times New Roman" w:cs="Times New Roman"/>
          <w:color w:val="000000" w:themeColor="text1"/>
          <w:sz w:val="24"/>
          <w:szCs w:val="24"/>
          <w:lang w:val="ro-MD"/>
        </w:rPr>
        <w:t xml:space="preserve"> public </w:t>
      </w:r>
      <w:r w:rsidR="00FB4D0F" w:rsidRPr="008D41F5">
        <w:rPr>
          <w:rFonts w:ascii="Times New Roman" w:hAnsi="Times New Roman" w:cs="Times New Roman"/>
          <w:color w:val="000000" w:themeColor="text1"/>
          <w:sz w:val="24"/>
          <w:szCs w:val="24"/>
          <w:lang w:val="ro-MD"/>
        </w:rPr>
        <w:t xml:space="preserve">al statului </w:t>
      </w:r>
      <w:r w:rsidRPr="008D41F5">
        <w:rPr>
          <w:rFonts w:ascii="Times New Roman" w:hAnsi="Times New Roman" w:cs="Times New Roman"/>
          <w:color w:val="000000" w:themeColor="text1"/>
          <w:sz w:val="24"/>
          <w:szCs w:val="24"/>
          <w:lang w:val="ro-MD"/>
        </w:rPr>
        <w:t xml:space="preserve">din lista bunurilor depuse în capitalul social  și </w:t>
      </w:r>
      <w:r w:rsidR="004B6159" w:rsidRPr="008D41F5">
        <w:rPr>
          <w:rFonts w:ascii="Times New Roman" w:hAnsi="Times New Roman" w:cs="Times New Roman"/>
          <w:color w:val="000000" w:themeColor="text1"/>
          <w:sz w:val="24"/>
          <w:szCs w:val="24"/>
          <w:lang w:val="ro-MD"/>
        </w:rPr>
        <w:t xml:space="preserve">nu a </w:t>
      </w:r>
      <w:r w:rsidRPr="008D41F5">
        <w:rPr>
          <w:rFonts w:ascii="Times New Roman" w:hAnsi="Times New Roman" w:cs="Times New Roman"/>
          <w:color w:val="000000" w:themeColor="text1"/>
          <w:sz w:val="24"/>
          <w:szCs w:val="24"/>
          <w:lang w:val="ro-MD"/>
        </w:rPr>
        <w:t>transmi</w:t>
      </w:r>
      <w:r w:rsidR="004B6159" w:rsidRPr="008D41F5">
        <w:rPr>
          <w:rFonts w:ascii="Times New Roman" w:hAnsi="Times New Roman" w:cs="Times New Roman"/>
          <w:color w:val="000000" w:themeColor="text1"/>
          <w:sz w:val="24"/>
          <w:szCs w:val="24"/>
          <w:lang w:val="ro-MD"/>
        </w:rPr>
        <w:t>s</w:t>
      </w:r>
      <w:r w:rsidRPr="008D41F5">
        <w:rPr>
          <w:rFonts w:ascii="Times New Roman" w:hAnsi="Times New Roman" w:cs="Times New Roman"/>
          <w:color w:val="000000" w:themeColor="text1"/>
          <w:sz w:val="24"/>
          <w:szCs w:val="24"/>
          <w:lang w:val="ro-MD"/>
        </w:rPr>
        <w:t xml:space="preserve"> acest</w:t>
      </w:r>
      <w:r w:rsidR="004B6159" w:rsidRPr="008D41F5">
        <w:rPr>
          <w:rFonts w:ascii="Times New Roman" w:hAnsi="Times New Roman" w:cs="Times New Roman"/>
          <w:color w:val="000000" w:themeColor="text1"/>
          <w:sz w:val="24"/>
          <w:szCs w:val="24"/>
          <w:lang w:val="ro-MD"/>
        </w:rPr>
        <w:t>e bunuri</w:t>
      </w:r>
      <w:r w:rsidRPr="008D41F5">
        <w:rPr>
          <w:rFonts w:ascii="Times New Roman" w:hAnsi="Times New Roman" w:cs="Times New Roman"/>
          <w:color w:val="000000" w:themeColor="text1"/>
          <w:sz w:val="24"/>
          <w:szCs w:val="24"/>
          <w:lang w:val="ro-MD"/>
        </w:rPr>
        <w:t xml:space="preserve"> în gestiune economică</w:t>
      </w:r>
      <w:r w:rsidR="00AB5502">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cu reflectarea în conturi distincte.</w:t>
      </w:r>
    </w:p>
    <w:p w14:paraId="3C2338B3" w14:textId="5732897F" w:rsidR="00125D9C" w:rsidRPr="008D41F5" w:rsidRDefault="00125D9C" w:rsidP="00D36F75">
      <w:pPr>
        <w:pStyle w:val="a5"/>
        <w:numPr>
          <w:ilvl w:val="0"/>
          <w:numId w:val="1"/>
        </w:numPr>
        <w:spacing w:after="0" w:line="276" w:lineRule="auto"/>
        <w:ind w:left="567" w:hanging="283"/>
        <w:jc w:val="both"/>
        <w:outlineLvl w:val="0"/>
        <w:rPr>
          <w:rFonts w:ascii="Times New Roman" w:hAnsi="Times New Roman" w:cs="Times New Roman"/>
          <w:b/>
          <w:caps/>
          <w:color w:val="000000" w:themeColor="text1"/>
          <w:sz w:val="28"/>
          <w:szCs w:val="28"/>
          <w:lang w:val="ro-MD"/>
        </w:rPr>
      </w:pPr>
      <w:r w:rsidRPr="008D41F5">
        <w:rPr>
          <w:rFonts w:ascii="Times New Roman" w:hAnsi="Times New Roman" w:cs="Times New Roman"/>
          <w:b/>
          <w:color w:val="000000" w:themeColor="text1"/>
          <w:sz w:val="28"/>
          <w:szCs w:val="28"/>
          <w:lang w:val="ro-MD"/>
        </w:rPr>
        <w:t xml:space="preserve">BUNA </w:t>
      </w:r>
      <w:r w:rsidRPr="008D41F5">
        <w:rPr>
          <w:rFonts w:ascii="Times New Roman" w:hAnsi="Times New Roman" w:cs="Times New Roman"/>
          <w:b/>
          <w:caps/>
          <w:color w:val="000000" w:themeColor="text1"/>
          <w:sz w:val="28"/>
          <w:szCs w:val="28"/>
          <w:lang w:val="ro-MD"/>
        </w:rPr>
        <w:t>guvernanță</w:t>
      </w:r>
    </w:p>
    <w:p w14:paraId="3B87E611" w14:textId="74D534A5" w:rsidR="00CD31B9" w:rsidRPr="008D41F5" w:rsidRDefault="0096425C" w:rsidP="00CD31B9">
      <w:pPr>
        <w:pStyle w:val="af3"/>
        <w:numPr>
          <w:ilvl w:val="1"/>
          <w:numId w:val="10"/>
        </w:numPr>
        <w:spacing w:line="276" w:lineRule="auto"/>
        <w:ind w:left="0" w:firstLine="0"/>
        <w:jc w:val="both"/>
        <w:rPr>
          <w:rFonts w:ascii="Times New Roman" w:hAnsi="Times New Roman" w:cs="Times New Roman"/>
          <w:color w:val="000000" w:themeColor="text1"/>
          <w:sz w:val="24"/>
          <w:szCs w:val="24"/>
          <w:lang w:val="ro-RO"/>
        </w:rPr>
      </w:pPr>
      <w:r w:rsidRPr="008D41F5">
        <w:rPr>
          <w:rFonts w:ascii="Times New Roman" w:hAnsi="Times New Roman" w:cs="Times New Roman"/>
          <w:color w:val="000000" w:themeColor="text1"/>
          <w:sz w:val="24"/>
          <w:szCs w:val="24"/>
          <w:lang w:val="ro-MD"/>
        </w:rPr>
        <w:t xml:space="preserve">Evaluarea  sistemului de control intern managerial la Ministerul Energiei și entitățile din subordine </w:t>
      </w:r>
      <w:r w:rsidR="00CD31B9" w:rsidRPr="008D41F5">
        <w:rPr>
          <w:rFonts w:ascii="Times New Roman" w:hAnsi="Times New Roman" w:cs="Times New Roman"/>
          <w:color w:val="000000" w:themeColor="text1"/>
          <w:sz w:val="24"/>
          <w:szCs w:val="24"/>
          <w:lang w:val="ro-RO"/>
        </w:rPr>
        <w:t>relevă c</w:t>
      </w:r>
      <w:r w:rsidR="00AB5502">
        <w:rPr>
          <w:rFonts w:ascii="Times New Roman" w:hAnsi="Times New Roman" w:cs="Times New Roman"/>
          <w:color w:val="000000" w:themeColor="text1"/>
          <w:sz w:val="24"/>
          <w:szCs w:val="24"/>
          <w:lang w:val="ro-RO"/>
        </w:rPr>
        <w:t>ă</w:t>
      </w:r>
      <w:r w:rsidR="00CD31B9" w:rsidRPr="008D41F5">
        <w:rPr>
          <w:rFonts w:ascii="Times New Roman" w:hAnsi="Times New Roman" w:cs="Times New Roman"/>
          <w:color w:val="000000" w:themeColor="text1"/>
          <w:sz w:val="24"/>
          <w:szCs w:val="24"/>
          <w:lang w:val="ro-RO"/>
        </w:rPr>
        <w:t xml:space="preserve"> controlul intern instituit în cadrul ministerului</w:t>
      </w:r>
      <w:r w:rsidR="00492116" w:rsidRPr="008D41F5">
        <w:rPr>
          <w:rFonts w:ascii="Times New Roman" w:hAnsi="Times New Roman" w:cs="Times New Roman"/>
          <w:color w:val="000000" w:themeColor="text1"/>
          <w:sz w:val="24"/>
          <w:szCs w:val="24"/>
          <w:lang w:val="ro-RO"/>
        </w:rPr>
        <w:t>:</w:t>
      </w:r>
      <w:r w:rsidR="00CD31B9" w:rsidRPr="008D41F5">
        <w:rPr>
          <w:rFonts w:ascii="Times New Roman" w:hAnsi="Times New Roman" w:cs="Times New Roman"/>
          <w:color w:val="000000" w:themeColor="text1"/>
          <w:sz w:val="24"/>
          <w:szCs w:val="24"/>
          <w:lang w:val="ro-RO"/>
        </w:rPr>
        <w:t xml:space="preserve"> </w:t>
      </w:r>
      <w:r w:rsidR="00CD31B9" w:rsidRPr="008D41F5">
        <w:rPr>
          <w:rFonts w:ascii="Times New Roman" w:hAnsi="Times New Roman" w:cs="Times New Roman"/>
          <w:color w:val="000000" w:themeColor="text1"/>
          <w:sz w:val="24"/>
          <w:szCs w:val="24"/>
          <w:lang w:val="ro-MD"/>
        </w:rPr>
        <w:t xml:space="preserve"> </w:t>
      </w:r>
      <w:r w:rsidR="00492116" w:rsidRPr="008D41F5">
        <w:rPr>
          <w:rFonts w:ascii="Times New Roman" w:hAnsi="Times New Roman" w:cs="Times New Roman"/>
          <w:color w:val="000000" w:themeColor="text1"/>
          <w:sz w:val="24"/>
          <w:szCs w:val="24"/>
          <w:lang w:val="ro-RO"/>
        </w:rPr>
        <w:t xml:space="preserve">(i) </w:t>
      </w:r>
      <w:r w:rsidR="00CD31B9" w:rsidRPr="008D41F5">
        <w:rPr>
          <w:rFonts w:ascii="Times New Roman" w:hAnsi="Times New Roman" w:cs="Times New Roman"/>
          <w:color w:val="000000" w:themeColor="text1"/>
          <w:sz w:val="24"/>
          <w:szCs w:val="24"/>
          <w:lang w:val="ro-RO"/>
        </w:rPr>
        <w:t xml:space="preserve">nu asigură  </w:t>
      </w:r>
      <w:r w:rsidR="00AB5502" w:rsidRPr="00B55A46">
        <w:rPr>
          <w:rFonts w:ascii="Times New Roman" w:hAnsi="Times New Roman" w:cs="Times New Roman"/>
          <w:color w:val="000000" w:themeColor="text1"/>
          <w:sz w:val="24"/>
          <w:szCs w:val="24"/>
          <w:lang w:val="ro-RO"/>
        </w:rPr>
        <w:t>pe deplin</w:t>
      </w:r>
      <w:r w:rsidR="00AB5502" w:rsidRPr="00AB5502">
        <w:rPr>
          <w:rFonts w:ascii="Times New Roman" w:hAnsi="Times New Roman" w:cs="Times New Roman"/>
          <w:color w:val="000000" w:themeColor="text1"/>
          <w:sz w:val="24"/>
          <w:szCs w:val="24"/>
          <w:lang w:val="ro-MD"/>
        </w:rPr>
        <w:t xml:space="preserve"> </w:t>
      </w:r>
      <w:r w:rsidR="00CD31B9" w:rsidRPr="008D41F5">
        <w:rPr>
          <w:rFonts w:ascii="Times New Roman" w:hAnsi="Times New Roman" w:cs="Times New Roman"/>
          <w:color w:val="000000" w:themeColor="text1"/>
          <w:sz w:val="24"/>
          <w:szCs w:val="24"/>
          <w:lang w:val="ro-RO"/>
        </w:rPr>
        <w:t>funcționalitatea controalelor-cheie; (ii) nu identific</w:t>
      </w:r>
      <w:r w:rsidR="00036A58" w:rsidRPr="008D41F5">
        <w:rPr>
          <w:rFonts w:ascii="Times New Roman" w:hAnsi="Times New Roman" w:cs="Times New Roman"/>
          <w:color w:val="000000" w:themeColor="text1"/>
          <w:sz w:val="24"/>
          <w:szCs w:val="24"/>
          <w:lang w:val="ro-RO"/>
        </w:rPr>
        <w:t>ă</w:t>
      </w:r>
      <w:r w:rsidR="00CD31B9" w:rsidRPr="008D41F5">
        <w:rPr>
          <w:rFonts w:ascii="Times New Roman" w:hAnsi="Times New Roman" w:cs="Times New Roman"/>
          <w:color w:val="000000" w:themeColor="text1"/>
          <w:sz w:val="24"/>
          <w:szCs w:val="24"/>
          <w:lang w:val="ro-RO"/>
        </w:rPr>
        <w:t xml:space="preserve"> și</w:t>
      </w:r>
      <w:r w:rsidR="00AB5502">
        <w:rPr>
          <w:rFonts w:ascii="Times New Roman" w:hAnsi="Times New Roman" w:cs="Times New Roman"/>
          <w:color w:val="000000" w:themeColor="text1"/>
          <w:sz w:val="24"/>
          <w:szCs w:val="24"/>
          <w:lang w:val="ro-RO"/>
        </w:rPr>
        <w:t xml:space="preserve"> nu</w:t>
      </w:r>
      <w:r w:rsidR="00CD31B9" w:rsidRPr="008D41F5">
        <w:rPr>
          <w:rFonts w:ascii="Times New Roman" w:hAnsi="Times New Roman" w:cs="Times New Roman"/>
          <w:color w:val="000000" w:themeColor="text1"/>
          <w:sz w:val="24"/>
          <w:szCs w:val="24"/>
          <w:lang w:val="ro-RO"/>
        </w:rPr>
        <w:t xml:space="preserve"> gestionează riscurile aferente procesului financiar-contabil. </w:t>
      </w:r>
      <w:r w:rsidR="00E473A2" w:rsidRPr="008D41F5">
        <w:rPr>
          <w:rFonts w:ascii="Times New Roman" w:hAnsi="Times New Roman" w:cs="Times New Roman"/>
          <w:color w:val="000000" w:themeColor="text1"/>
          <w:sz w:val="24"/>
          <w:szCs w:val="24"/>
          <w:lang w:val="ro-RO"/>
        </w:rPr>
        <w:t xml:space="preserve">Lipsa </w:t>
      </w:r>
      <w:r w:rsidR="00CD31B9" w:rsidRPr="008D41F5">
        <w:rPr>
          <w:rFonts w:ascii="Times New Roman" w:hAnsi="Times New Roman" w:cs="Times New Roman"/>
          <w:color w:val="000000" w:themeColor="text1"/>
          <w:sz w:val="24"/>
          <w:szCs w:val="24"/>
          <w:lang w:val="ro-RO"/>
        </w:rPr>
        <w:t>Registrului riscurilor, care să cuprindă identificarea, evaluarea, luarea măsuri</w:t>
      </w:r>
      <w:r w:rsidR="00AB5502">
        <w:rPr>
          <w:rFonts w:ascii="Times New Roman" w:hAnsi="Times New Roman" w:cs="Times New Roman"/>
          <w:color w:val="000000" w:themeColor="text1"/>
          <w:sz w:val="24"/>
          <w:szCs w:val="24"/>
          <w:lang w:val="ro-RO"/>
        </w:rPr>
        <w:t>lor</w:t>
      </w:r>
      <w:r w:rsidR="00CD31B9" w:rsidRPr="008D41F5">
        <w:rPr>
          <w:rFonts w:ascii="Times New Roman" w:hAnsi="Times New Roman" w:cs="Times New Roman"/>
          <w:color w:val="000000" w:themeColor="text1"/>
          <w:sz w:val="24"/>
          <w:szCs w:val="24"/>
          <w:lang w:val="ro-RO"/>
        </w:rPr>
        <w:t xml:space="preserve"> de atenuare sau anticipare a riscurilor, </w:t>
      </w:r>
      <w:r w:rsidR="00A710BE" w:rsidRPr="008D41F5">
        <w:rPr>
          <w:rFonts w:ascii="Times New Roman" w:hAnsi="Times New Roman" w:cs="Times New Roman"/>
          <w:color w:val="000000" w:themeColor="text1"/>
          <w:sz w:val="24"/>
          <w:szCs w:val="24"/>
          <w:lang w:val="ro-RO"/>
        </w:rPr>
        <w:t xml:space="preserve"> </w:t>
      </w:r>
      <w:r w:rsidR="00E473A2" w:rsidRPr="008D41F5">
        <w:rPr>
          <w:rFonts w:ascii="Times New Roman" w:hAnsi="Times New Roman" w:cs="Times New Roman"/>
          <w:color w:val="000000" w:themeColor="text1"/>
          <w:sz w:val="24"/>
          <w:szCs w:val="24"/>
          <w:lang w:val="ro-RO"/>
        </w:rPr>
        <w:t xml:space="preserve">limitează </w:t>
      </w:r>
      <w:r w:rsidR="00AB5502">
        <w:rPr>
          <w:rFonts w:ascii="Times New Roman" w:hAnsi="Times New Roman" w:cs="Times New Roman"/>
          <w:color w:val="000000" w:themeColor="text1"/>
          <w:sz w:val="24"/>
          <w:szCs w:val="24"/>
          <w:lang w:val="ro-RO"/>
        </w:rPr>
        <w:t>m</w:t>
      </w:r>
      <w:r w:rsidR="00E473A2" w:rsidRPr="008D41F5">
        <w:rPr>
          <w:rFonts w:ascii="Times New Roman" w:hAnsi="Times New Roman" w:cs="Times New Roman"/>
          <w:color w:val="000000" w:themeColor="text1"/>
          <w:sz w:val="24"/>
          <w:szCs w:val="24"/>
          <w:lang w:val="ro-RO"/>
        </w:rPr>
        <w:t xml:space="preserve">inisterul în instituirea </w:t>
      </w:r>
      <w:r w:rsidR="00CD31B9" w:rsidRPr="008D41F5">
        <w:rPr>
          <w:rFonts w:ascii="Times New Roman" w:hAnsi="Times New Roman" w:cs="Times New Roman"/>
          <w:color w:val="000000" w:themeColor="text1"/>
          <w:sz w:val="24"/>
          <w:szCs w:val="24"/>
          <w:lang w:val="ro-RO"/>
        </w:rPr>
        <w:t xml:space="preserve"> </w:t>
      </w:r>
      <w:r w:rsidR="00E473A2" w:rsidRPr="008D41F5">
        <w:rPr>
          <w:rFonts w:ascii="Times New Roman" w:hAnsi="Times New Roman" w:cs="Times New Roman"/>
          <w:color w:val="000000" w:themeColor="text1"/>
          <w:sz w:val="24"/>
          <w:szCs w:val="24"/>
          <w:lang w:val="ro-RO"/>
        </w:rPr>
        <w:t xml:space="preserve">acțiunilor </w:t>
      </w:r>
      <w:r w:rsidR="00CD31B9" w:rsidRPr="008D41F5">
        <w:rPr>
          <w:rFonts w:ascii="Times New Roman" w:hAnsi="Times New Roman" w:cs="Times New Roman"/>
          <w:color w:val="000000" w:themeColor="text1"/>
          <w:sz w:val="24"/>
          <w:szCs w:val="24"/>
          <w:lang w:val="ro-RO"/>
        </w:rPr>
        <w:t>de control menite să asigure plenitudinea, exactitatea și regularitatea tranzacțiilor și evenimentelor economice</w:t>
      </w:r>
      <w:r w:rsidR="00E473A2" w:rsidRPr="008D41F5">
        <w:rPr>
          <w:rFonts w:ascii="Times New Roman" w:hAnsi="Times New Roman" w:cs="Times New Roman"/>
          <w:color w:val="000000" w:themeColor="text1"/>
          <w:sz w:val="24"/>
          <w:szCs w:val="24"/>
          <w:lang w:val="ro-RO"/>
        </w:rPr>
        <w:t>.</w:t>
      </w:r>
      <w:r w:rsidR="00CD31B9" w:rsidRPr="008D41F5">
        <w:rPr>
          <w:rFonts w:ascii="Times New Roman" w:hAnsi="Times New Roman" w:cs="Times New Roman"/>
          <w:color w:val="000000" w:themeColor="text1"/>
          <w:sz w:val="24"/>
          <w:szCs w:val="24"/>
          <w:lang w:val="ro-RO"/>
        </w:rPr>
        <w:t xml:space="preserve"> </w:t>
      </w:r>
      <w:r w:rsidR="00E473A2" w:rsidRPr="008D41F5">
        <w:rPr>
          <w:rFonts w:ascii="Times New Roman" w:hAnsi="Times New Roman" w:cs="Times New Roman"/>
          <w:color w:val="000000" w:themeColor="text1"/>
          <w:sz w:val="24"/>
          <w:szCs w:val="24"/>
          <w:lang w:val="ro-RO"/>
        </w:rPr>
        <w:t xml:space="preserve">Ministerul </w:t>
      </w:r>
      <w:r w:rsidR="00CD31B9" w:rsidRPr="008D41F5">
        <w:rPr>
          <w:rFonts w:ascii="Times New Roman" w:hAnsi="Times New Roman" w:cs="Times New Roman"/>
          <w:color w:val="000000" w:themeColor="text1"/>
          <w:sz w:val="24"/>
          <w:szCs w:val="24"/>
          <w:lang w:val="ro-RO"/>
        </w:rPr>
        <w:t xml:space="preserve"> deține control</w:t>
      </w:r>
      <w:r w:rsidR="00492116" w:rsidRPr="008D41F5">
        <w:rPr>
          <w:rFonts w:ascii="Times New Roman" w:hAnsi="Times New Roman" w:cs="Times New Roman"/>
          <w:color w:val="000000" w:themeColor="text1"/>
          <w:sz w:val="24"/>
          <w:szCs w:val="24"/>
          <w:lang w:val="ro-RO"/>
        </w:rPr>
        <w:t>ul</w:t>
      </w:r>
      <w:r w:rsidR="00CD31B9" w:rsidRPr="008D41F5">
        <w:rPr>
          <w:rFonts w:ascii="Times New Roman" w:hAnsi="Times New Roman" w:cs="Times New Roman"/>
          <w:color w:val="000000" w:themeColor="text1"/>
          <w:sz w:val="24"/>
          <w:szCs w:val="24"/>
          <w:lang w:val="ro-RO"/>
        </w:rPr>
        <w:t xml:space="preserve"> limitat în procesul de generalizare a informațiilor financiare</w:t>
      </w:r>
      <w:r w:rsidR="004F7871">
        <w:rPr>
          <w:rFonts w:ascii="Times New Roman" w:hAnsi="Times New Roman" w:cs="Times New Roman"/>
          <w:color w:val="000000" w:themeColor="text1"/>
          <w:sz w:val="24"/>
          <w:szCs w:val="24"/>
          <w:lang w:val="ro-RO"/>
        </w:rPr>
        <w:t>,</w:t>
      </w:r>
      <w:r w:rsidR="00CD31B9" w:rsidRPr="008D41F5">
        <w:rPr>
          <w:rFonts w:ascii="Times New Roman" w:hAnsi="Times New Roman" w:cs="Times New Roman"/>
          <w:color w:val="000000" w:themeColor="text1"/>
          <w:sz w:val="24"/>
          <w:szCs w:val="24"/>
          <w:lang w:val="ro-RO"/>
        </w:rPr>
        <w:t xml:space="preserve"> din cauza nestabilirii </w:t>
      </w:r>
      <w:r w:rsidR="00E473A2" w:rsidRPr="008D41F5">
        <w:rPr>
          <w:rFonts w:ascii="Times New Roman" w:hAnsi="Times New Roman" w:cs="Times New Roman"/>
          <w:color w:val="000000" w:themeColor="text1"/>
          <w:sz w:val="24"/>
          <w:szCs w:val="24"/>
          <w:lang w:val="ro-RO"/>
        </w:rPr>
        <w:t xml:space="preserve">unor reguli și proceduri de consolidare a informațiilor financiare </w:t>
      </w:r>
      <w:r w:rsidR="00CD31B9" w:rsidRPr="008D41F5">
        <w:rPr>
          <w:rFonts w:ascii="Times New Roman" w:hAnsi="Times New Roman" w:cs="Times New Roman"/>
          <w:color w:val="000000" w:themeColor="text1"/>
          <w:sz w:val="24"/>
          <w:szCs w:val="24"/>
          <w:lang w:val="ro-RO"/>
        </w:rPr>
        <w:t>în Politica de contabilitate a Ministerului Energiei</w:t>
      </w:r>
      <w:r w:rsidR="00E473A2" w:rsidRPr="008D41F5">
        <w:rPr>
          <w:rFonts w:ascii="Times New Roman" w:hAnsi="Times New Roman" w:cs="Times New Roman"/>
          <w:color w:val="000000" w:themeColor="text1"/>
          <w:sz w:val="24"/>
          <w:szCs w:val="24"/>
          <w:lang w:val="ro-RO"/>
        </w:rPr>
        <w:t>. Totodată, ministerul</w:t>
      </w:r>
      <w:r w:rsidR="00A710BE" w:rsidRPr="008D41F5">
        <w:rPr>
          <w:rFonts w:ascii="Times New Roman" w:hAnsi="Times New Roman" w:cs="Times New Roman"/>
          <w:color w:val="000000" w:themeColor="text1"/>
          <w:sz w:val="24"/>
          <w:szCs w:val="24"/>
          <w:lang w:val="ro-RO"/>
        </w:rPr>
        <w:t xml:space="preserve"> nu a </w:t>
      </w:r>
      <w:r w:rsidR="00CD31B9" w:rsidRPr="008D41F5">
        <w:rPr>
          <w:rFonts w:ascii="Times New Roman" w:hAnsi="Times New Roman" w:cs="Times New Roman"/>
          <w:color w:val="000000" w:themeColor="text1"/>
          <w:sz w:val="24"/>
          <w:szCs w:val="24"/>
          <w:lang w:val="ro-RO"/>
        </w:rPr>
        <w:t>elabora</w:t>
      </w:r>
      <w:r w:rsidR="00A710BE" w:rsidRPr="008D41F5">
        <w:rPr>
          <w:rFonts w:ascii="Times New Roman" w:hAnsi="Times New Roman" w:cs="Times New Roman"/>
          <w:color w:val="000000" w:themeColor="text1"/>
          <w:sz w:val="24"/>
          <w:szCs w:val="24"/>
          <w:lang w:val="ro-RO"/>
        </w:rPr>
        <w:t>t</w:t>
      </w:r>
      <w:r w:rsidR="00CD31B9" w:rsidRPr="008D41F5">
        <w:rPr>
          <w:rFonts w:ascii="Times New Roman" w:hAnsi="Times New Roman" w:cs="Times New Roman"/>
          <w:color w:val="000000" w:themeColor="text1"/>
          <w:sz w:val="24"/>
          <w:szCs w:val="24"/>
          <w:lang w:val="ro-RO"/>
        </w:rPr>
        <w:t xml:space="preserve">  politici de contabilitate-tip pentru autoritățile/instituțiile din subordine, care să conțină prevederi suplimentare ce țin de specificul activității </w:t>
      </w:r>
      <w:r w:rsidR="004F7871" w:rsidRPr="00964358">
        <w:rPr>
          <w:rFonts w:ascii="Times New Roman" w:hAnsi="Times New Roman" w:cs="Times New Roman"/>
          <w:color w:val="000000" w:themeColor="text1"/>
          <w:sz w:val="24"/>
          <w:szCs w:val="24"/>
          <w:lang w:val="ro-RO"/>
        </w:rPr>
        <w:t>lor</w:t>
      </w:r>
      <w:r w:rsidR="00CD31B9" w:rsidRPr="008D41F5">
        <w:rPr>
          <w:rFonts w:ascii="Times New Roman" w:hAnsi="Times New Roman" w:cs="Times New Roman"/>
          <w:color w:val="000000" w:themeColor="text1"/>
          <w:sz w:val="24"/>
          <w:szCs w:val="24"/>
          <w:lang w:val="ro-RO"/>
        </w:rPr>
        <w:t xml:space="preserve">, precum și </w:t>
      </w:r>
      <w:r w:rsidR="004F7871" w:rsidRPr="00964358">
        <w:rPr>
          <w:rFonts w:ascii="Times New Roman" w:hAnsi="Times New Roman" w:cs="Times New Roman"/>
          <w:color w:val="000000" w:themeColor="text1"/>
          <w:sz w:val="24"/>
          <w:szCs w:val="24"/>
          <w:lang w:val="ro-RO"/>
        </w:rPr>
        <w:t xml:space="preserve">să fie </w:t>
      </w:r>
      <w:r w:rsidR="00CD31B9" w:rsidRPr="008D41F5">
        <w:rPr>
          <w:rFonts w:ascii="Times New Roman" w:hAnsi="Times New Roman" w:cs="Times New Roman"/>
          <w:color w:val="000000" w:themeColor="text1"/>
          <w:sz w:val="24"/>
          <w:szCs w:val="24"/>
          <w:lang w:val="ro-RO"/>
        </w:rPr>
        <w:t>coordon</w:t>
      </w:r>
      <w:r w:rsidR="004F7871" w:rsidRPr="008D41F5">
        <w:rPr>
          <w:rFonts w:ascii="Times New Roman" w:hAnsi="Times New Roman" w:cs="Times New Roman"/>
          <w:color w:val="000000" w:themeColor="text1"/>
          <w:sz w:val="24"/>
          <w:szCs w:val="24"/>
          <w:lang w:val="ro-RO"/>
        </w:rPr>
        <w:t>ate</w:t>
      </w:r>
      <w:r w:rsidR="00CD31B9" w:rsidRPr="008D41F5">
        <w:rPr>
          <w:rFonts w:ascii="Times New Roman" w:hAnsi="Times New Roman" w:cs="Times New Roman"/>
          <w:color w:val="000000" w:themeColor="text1"/>
          <w:sz w:val="24"/>
          <w:szCs w:val="24"/>
          <w:lang w:val="ro-RO"/>
        </w:rPr>
        <w:t xml:space="preserve"> cu Ministerul Finanțelor, </w:t>
      </w:r>
      <w:r w:rsidR="00A710BE" w:rsidRPr="008D41F5">
        <w:rPr>
          <w:rFonts w:ascii="Times New Roman" w:hAnsi="Times New Roman" w:cs="Times New Roman"/>
          <w:color w:val="000000" w:themeColor="text1"/>
          <w:sz w:val="24"/>
          <w:szCs w:val="24"/>
          <w:lang w:val="ro-RO"/>
        </w:rPr>
        <w:t xml:space="preserve">ceea ce a </w:t>
      </w:r>
      <w:r w:rsidR="00CD31B9" w:rsidRPr="008D41F5">
        <w:rPr>
          <w:rFonts w:ascii="Times New Roman" w:hAnsi="Times New Roman" w:cs="Times New Roman"/>
          <w:color w:val="000000" w:themeColor="text1"/>
          <w:sz w:val="24"/>
          <w:szCs w:val="24"/>
          <w:lang w:val="ro-RO"/>
        </w:rPr>
        <w:t>condițion</w:t>
      </w:r>
      <w:r w:rsidR="00A710BE" w:rsidRPr="008D41F5">
        <w:rPr>
          <w:rFonts w:ascii="Times New Roman" w:hAnsi="Times New Roman" w:cs="Times New Roman"/>
          <w:color w:val="000000" w:themeColor="text1"/>
          <w:sz w:val="24"/>
          <w:szCs w:val="24"/>
          <w:lang w:val="ro-RO"/>
        </w:rPr>
        <w:t>at</w:t>
      </w:r>
      <w:r w:rsidR="00CD31B9" w:rsidRPr="008D41F5">
        <w:rPr>
          <w:rFonts w:ascii="Times New Roman" w:hAnsi="Times New Roman" w:cs="Times New Roman"/>
          <w:color w:val="000000" w:themeColor="text1"/>
          <w:sz w:val="24"/>
          <w:szCs w:val="24"/>
          <w:lang w:val="ro-RO"/>
        </w:rPr>
        <w:t xml:space="preserve"> </w:t>
      </w:r>
      <w:r w:rsidR="00036A58" w:rsidRPr="008D41F5">
        <w:rPr>
          <w:rFonts w:ascii="Times New Roman" w:hAnsi="Times New Roman" w:cs="Times New Roman"/>
          <w:color w:val="000000" w:themeColor="text1"/>
          <w:sz w:val="24"/>
          <w:szCs w:val="24"/>
          <w:lang w:val="ro-RO"/>
        </w:rPr>
        <w:t>oportunități</w:t>
      </w:r>
      <w:r w:rsidR="00CD31B9" w:rsidRPr="008D41F5">
        <w:rPr>
          <w:rFonts w:ascii="Times New Roman" w:hAnsi="Times New Roman" w:cs="Times New Roman"/>
          <w:color w:val="000000" w:themeColor="text1"/>
          <w:sz w:val="24"/>
          <w:szCs w:val="24"/>
          <w:lang w:val="ro-RO"/>
        </w:rPr>
        <w:t xml:space="preserve"> de ținere neuniformă în evidența contabilă a unor evenimente economice, care se generalizează în Rapoa</w:t>
      </w:r>
      <w:r w:rsidR="009659EB" w:rsidRPr="008D41F5">
        <w:rPr>
          <w:rFonts w:ascii="Times New Roman" w:hAnsi="Times New Roman" w:cs="Times New Roman"/>
          <w:color w:val="000000" w:themeColor="text1"/>
          <w:sz w:val="24"/>
          <w:szCs w:val="24"/>
          <w:lang w:val="ro-RO"/>
        </w:rPr>
        <w:t>rtele financiare consolidate.</w:t>
      </w:r>
      <w:r w:rsidR="00CD31B9" w:rsidRPr="008D41F5">
        <w:rPr>
          <w:rFonts w:ascii="Times New Roman" w:hAnsi="Times New Roman" w:cs="Times New Roman"/>
          <w:color w:val="000000" w:themeColor="text1"/>
          <w:sz w:val="24"/>
          <w:szCs w:val="24"/>
          <w:lang w:val="ro-RO"/>
        </w:rPr>
        <w:t xml:space="preserve"> Aceste lacune</w:t>
      </w:r>
      <w:r w:rsidR="004F7871">
        <w:rPr>
          <w:rFonts w:ascii="Times New Roman" w:hAnsi="Times New Roman" w:cs="Times New Roman"/>
          <w:color w:val="000000" w:themeColor="text1"/>
          <w:sz w:val="24"/>
          <w:szCs w:val="24"/>
          <w:lang w:val="ro-RO"/>
        </w:rPr>
        <w:t>,</w:t>
      </w:r>
      <w:r w:rsidR="00CD31B9" w:rsidRPr="008D41F5">
        <w:rPr>
          <w:rFonts w:ascii="Times New Roman" w:hAnsi="Times New Roman" w:cs="Times New Roman"/>
          <w:color w:val="000000" w:themeColor="text1"/>
          <w:sz w:val="24"/>
          <w:szCs w:val="24"/>
          <w:lang w:val="ro-RO"/>
        </w:rPr>
        <w:t xml:space="preserve"> direct sau indirect, au afectat regularitatea sistemelor de guvernanță, evidență și raportare financiară.</w:t>
      </w:r>
    </w:p>
    <w:p w14:paraId="3434DB06" w14:textId="7D5B4392" w:rsidR="002F7091" w:rsidRPr="008D41F5" w:rsidRDefault="00A97932" w:rsidP="003D74E9">
      <w:pPr>
        <w:pStyle w:val="a5"/>
        <w:numPr>
          <w:ilvl w:val="1"/>
          <w:numId w:val="10"/>
        </w:numPr>
        <w:tabs>
          <w:tab w:val="left" w:pos="0"/>
          <w:tab w:val="left" w:pos="284"/>
          <w:tab w:val="left" w:pos="567"/>
        </w:tabs>
        <w:spacing w:after="0" w:line="276" w:lineRule="auto"/>
        <w:ind w:left="0" w:firstLine="0"/>
        <w:jc w:val="both"/>
        <w:rPr>
          <w:rFonts w:ascii="Times New Roman" w:hAnsi="Times New Roman" w:cs="Times New Roman"/>
          <w:color w:val="000000" w:themeColor="text1"/>
          <w:sz w:val="24"/>
          <w:szCs w:val="24"/>
          <w:lang w:val="ro-RO"/>
        </w:rPr>
      </w:pPr>
      <w:r w:rsidRPr="008D41F5">
        <w:rPr>
          <w:rFonts w:ascii="Times New Roman" w:hAnsi="Times New Roman" w:cs="Times New Roman"/>
          <w:color w:val="000000" w:themeColor="text1"/>
          <w:sz w:val="24"/>
          <w:szCs w:val="24"/>
          <w:lang w:val="ro-MD"/>
        </w:rPr>
        <w:t>Subdiviziunea</w:t>
      </w:r>
      <w:r w:rsidR="00B00FBC" w:rsidRPr="008D41F5">
        <w:rPr>
          <w:rFonts w:ascii="Times New Roman" w:hAnsi="Times New Roman" w:cs="Times New Roman"/>
          <w:color w:val="000000" w:themeColor="text1"/>
          <w:sz w:val="24"/>
          <w:szCs w:val="24"/>
          <w:lang w:val="ro-MD"/>
        </w:rPr>
        <w:t xml:space="preserve"> de audit intern </w:t>
      </w:r>
      <w:r w:rsidR="00C278FC" w:rsidRPr="008D41F5">
        <w:rPr>
          <w:rFonts w:ascii="Times New Roman" w:hAnsi="Times New Roman" w:cs="Times New Roman"/>
          <w:color w:val="000000" w:themeColor="text1"/>
          <w:sz w:val="24"/>
          <w:szCs w:val="24"/>
          <w:lang w:val="ro-MD"/>
        </w:rPr>
        <w:t>din cad</w:t>
      </w:r>
      <w:r w:rsidR="00766C72" w:rsidRPr="008D41F5">
        <w:rPr>
          <w:rFonts w:ascii="Times New Roman" w:hAnsi="Times New Roman" w:cs="Times New Roman"/>
          <w:color w:val="000000" w:themeColor="text1"/>
          <w:sz w:val="24"/>
          <w:szCs w:val="24"/>
          <w:lang w:val="ro-MD"/>
        </w:rPr>
        <w:t xml:space="preserve">rul </w:t>
      </w:r>
      <w:r w:rsidR="005638B6" w:rsidRPr="008D41F5">
        <w:rPr>
          <w:rFonts w:ascii="Times New Roman" w:hAnsi="Times New Roman" w:cs="Times New Roman"/>
          <w:color w:val="000000" w:themeColor="text1"/>
          <w:sz w:val="24"/>
          <w:szCs w:val="24"/>
          <w:lang w:val="ro-MD"/>
        </w:rPr>
        <w:t>ministerului</w:t>
      </w:r>
      <w:r w:rsidRPr="008D41F5">
        <w:rPr>
          <w:rFonts w:ascii="Times New Roman" w:hAnsi="Times New Roman" w:cs="Times New Roman"/>
          <w:color w:val="000000" w:themeColor="text1"/>
          <w:sz w:val="24"/>
          <w:szCs w:val="24"/>
          <w:lang w:val="ro-MD"/>
        </w:rPr>
        <w:t xml:space="preserve"> </w:t>
      </w:r>
      <w:r w:rsidR="007B2F9E" w:rsidRPr="008D41F5">
        <w:rPr>
          <w:rFonts w:ascii="Times New Roman" w:hAnsi="Times New Roman" w:cs="Times New Roman"/>
          <w:color w:val="000000" w:themeColor="text1"/>
          <w:sz w:val="24"/>
          <w:szCs w:val="24"/>
          <w:lang w:val="ro-MD"/>
        </w:rPr>
        <w:t xml:space="preserve"> nu </w:t>
      </w:r>
      <w:r w:rsidRPr="008D41F5">
        <w:rPr>
          <w:rFonts w:ascii="Times New Roman" w:hAnsi="Times New Roman" w:cs="Times New Roman"/>
          <w:color w:val="000000" w:themeColor="text1"/>
          <w:sz w:val="24"/>
          <w:szCs w:val="24"/>
          <w:lang w:val="ro-MD"/>
        </w:rPr>
        <w:t>a fost funcțional</w:t>
      </w:r>
      <w:r w:rsidR="00133BD2" w:rsidRPr="008D41F5">
        <w:rPr>
          <w:rFonts w:ascii="Times New Roman" w:hAnsi="Times New Roman" w:cs="Times New Roman"/>
          <w:color w:val="000000" w:themeColor="text1"/>
          <w:sz w:val="24"/>
          <w:szCs w:val="24"/>
          <w:lang w:val="ro-MD"/>
        </w:rPr>
        <w:t>ă</w:t>
      </w:r>
      <w:r w:rsidR="00FB2A47"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w:t>
      </w:r>
      <w:r w:rsidR="00133BD2" w:rsidRPr="008D41F5">
        <w:rPr>
          <w:rFonts w:ascii="Times New Roman" w:hAnsi="Times New Roman" w:cs="Times New Roman"/>
          <w:color w:val="000000" w:themeColor="text1"/>
          <w:sz w:val="24"/>
          <w:szCs w:val="24"/>
          <w:lang w:val="ro-MD"/>
        </w:rPr>
        <w:t>i</w:t>
      </w:r>
      <w:r w:rsidRPr="008D41F5">
        <w:rPr>
          <w:rFonts w:ascii="Times New Roman" w:hAnsi="Times New Roman" w:cs="Times New Roman"/>
          <w:color w:val="000000" w:themeColor="text1"/>
          <w:sz w:val="24"/>
          <w:szCs w:val="24"/>
          <w:lang w:val="ro-MD"/>
        </w:rPr>
        <w:t>ar în cadrul</w:t>
      </w:r>
      <w:r w:rsidR="00C278FC" w:rsidRPr="008D41F5">
        <w:rPr>
          <w:rFonts w:ascii="Times New Roman" w:hAnsi="Times New Roman" w:cs="Times New Roman"/>
          <w:color w:val="000000" w:themeColor="text1"/>
          <w:sz w:val="24"/>
          <w:szCs w:val="24"/>
          <w:lang w:val="ro-MD"/>
        </w:rPr>
        <w:t xml:space="preserve"> </w:t>
      </w:r>
      <w:r w:rsidR="00FB2A47" w:rsidRPr="008D41F5">
        <w:rPr>
          <w:rFonts w:ascii="Times New Roman" w:hAnsi="Times New Roman" w:cs="Times New Roman"/>
          <w:color w:val="000000" w:themeColor="text1"/>
          <w:sz w:val="24"/>
          <w:szCs w:val="24"/>
          <w:lang w:val="ro-MD"/>
        </w:rPr>
        <w:t xml:space="preserve">entităților subordonate </w:t>
      </w:r>
      <w:r w:rsidRPr="008D41F5">
        <w:rPr>
          <w:rFonts w:ascii="Times New Roman" w:hAnsi="Times New Roman" w:cs="Times New Roman"/>
          <w:color w:val="000000" w:themeColor="text1"/>
          <w:sz w:val="24"/>
          <w:szCs w:val="24"/>
          <w:lang w:val="ro-MD"/>
        </w:rPr>
        <w:t xml:space="preserve">funcția </w:t>
      </w:r>
      <w:r w:rsidR="00294F58" w:rsidRPr="008D41F5">
        <w:rPr>
          <w:rFonts w:ascii="Times New Roman" w:hAnsi="Times New Roman" w:cs="Times New Roman"/>
          <w:color w:val="000000" w:themeColor="text1"/>
          <w:sz w:val="24"/>
          <w:szCs w:val="24"/>
          <w:lang w:val="ro-MD"/>
        </w:rPr>
        <w:t>de audit</w:t>
      </w:r>
      <w:r w:rsidR="007F2277" w:rsidRPr="008D41F5">
        <w:rPr>
          <w:rFonts w:ascii="Times New Roman" w:hAnsi="Times New Roman" w:cs="Times New Roman"/>
          <w:color w:val="000000" w:themeColor="text1"/>
          <w:sz w:val="24"/>
          <w:szCs w:val="24"/>
          <w:lang w:val="ro-MD"/>
        </w:rPr>
        <w:t>or</w:t>
      </w:r>
      <w:r w:rsidR="00294F58" w:rsidRPr="008D41F5">
        <w:rPr>
          <w:rFonts w:ascii="Times New Roman" w:hAnsi="Times New Roman" w:cs="Times New Roman"/>
          <w:color w:val="000000" w:themeColor="text1"/>
          <w:sz w:val="24"/>
          <w:szCs w:val="24"/>
          <w:lang w:val="ro-MD"/>
        </w:rPr>
        <w:t xml:space="preserve"> intern </w:t>
      </w:r>
      <w:r w:rsidR="00133BD2" w:rsidRPr="008D41F5">
        <w:rPr>
          <w:rFonts w:ascii="Times New Roman" w:hAnsi="Times New Roman" w:cs="Times New Roman"/>
          <w:color w:val="000000" w:themeColor="text1"/>
          <w:sz w:val="24"/>
          <w:szCs w:val="24"/>
          <w:lang w:val="ro-MD"/>
        </w:rPr>
        <w:t>este</w:t>
      </w:r>
      <w:r w:rsidRPr="008D41F5">
        <w:rPr>
          <w:rFonts w:ascii="Times New Roman" w:hAnsi="Times New Roman" w:cs="Times New Roman"/>
          <w:color w:val="000000" w:themeColor="text1"/>
          <w:sz w:val="24"/>
          <w:szCs w:val="24"/>
          <w:lang w:val="ro-MD"/>
        </w:rPr>
        <w:t xml:space="preserve"> vacantă</w:t>
      </w:r>
      <w:r w:rsidR="001A7556" w:rsidRPr="008D41F5">
        <w:rPr>
          <w:rFonts w:ascii="Times New Roman" w:hAnsi="Times New Roman" w:cs="Times New Roman"/>
          <w:color w:val="000000" w:themeColor="text1"/>
          <w:sz w:val="24"/>
          <w:szCs w:val="24"/>
          <w:lang w:val="ro-MD"/>
        </w:rPr>
        <w:t>,</w:t>
      </w:r>
      <w:r w:rsidR="00B00FBC" w:rsidRPr="008D41F5">
        <w:rPr>
          <w:rFonts w:ascii="Times New Roman" w:hAnsi="Times New Roman" w:cs="Times New Roman"/>
          <w:color w:val="000000" w:themeColor="text1"/>
          <w:sz w:val="24"/>
          <w:szCs w:val="24"/>
          <w:lang w:val="ro-MD"/>
        </w:rPr>
        <w:t xml:space="preserve"> </w:t>
      </w:r>
      <w:r w:rsidR="00AF4999" w:rsidRPr="008D41F5">
        <w:rPr>
          <w:rFonts w:ascii="Times New Roman" w:hAnsi="Times New Roman" w:cs="Times New Roman"/>
          <w:color w:val="000000" w:themeColor="text1"/>
          <w:sz w:val="24"/>
          <w:szCs w:val="24"/>
          <w:lang w:val="ro-MD"/>
        </w:rPr>
        <w:t>fapt</w:t>
      </w:r>
      <w:r w:rsidR="00B00FBC" w:rsidRPr="008D41F5">
        <w:rPr>
          <w:rFonts w:ascii="Times New Roman" w:hAnsi="Times New Roman" w:cs="Times New Roman"/>
          <w:color w:val="000000" w:themeColor="text1"/>
          <w:sz w:val="24"/>
          <w:szCs w:val="24"/>
          <w:lang w:val="ro-MD"/>
        </w:rPr>
        <w:t xml:space="preserve"> c</w:t>
      </w:r>
      <w:r w:rsidR="00294F58" w:rsidRPr="008D41F5">
        <w:rPr>
          <w:rFonts w:ascii="Times New Roman" w:hAnsi="Times New Roman" w:cs="Times New Roman"/>
          <w:color w:val="000000" w:themeColor="text1"/>
          <w:sz w:val="24"/>
          <w:szCs w:val="24"/>
          <w:lang w:val="ro-MD"/>
        </w:rPr>
        <w:t>ar</w:t>
      </w:r>
      <w:r w:rsidR="00B00FBC" w:rsidRPr="008D41F5">
        <w:rPr>
          <w:rFonts w:ascii="Times New Roman" w:hAnsi="Times New Roman" w:cs="Times New Roman"/>
          <w:color w:val="000000" w:themeColor="text1"/>
          <w:sz w:val="24"/>
          <w:szCs w:val="24"/>
          <w:lang w:val="ro-MD"/>
        </w:rPr>
        <w:t>e</w:t>
      </w:r>
      <w:r w:rsidR="001A7556" w:rsidRPr="008D41F5">
        <w:rPr>
          <w:rFonts w:ascii="Times New Roman" w:hAnsi="Times New Roman" w:cs="Times New Roman"/>
          <w:color w:val="000000" w:themeColor="text1"/>
          <w:sz w:val="24"/>
          <w:szCs w:val="24"/>
          <w:lang w:val="ro-MD"/>
        </w:rPr>
        <w:t>,</w:t>
      </w:r>
      <w:r w:rsidR="00B00FBC" w:rsidRPr="008D41F5">
        <w:rPr>
          <w:rFonts w:ascii="Times New Roman" w:hAnsi="Times New Roman" w:cs="Times New Roman"/>
          <w:color w:val="000000" w:themeColor="text1"/>
          <w:sz w:val="24"/>
          <w:szCs w:val="24"/>
          <w:lang w:val="ro-MD"/>
        </w:rPr>
        <w:t xml:space="preserve"> în consecință</w:t>
      </w:r>
      <w:r w:rsidR="001A7556" w:rsidRPr="008D41F5">
        <w:rPr>
          <w:rFonts w:ascii="Times New Roman" w:hAnsi="Times New Roman" w:cs="Times New Roman"/>
          <w:color w:val="000000" w:themeColor="text1"/>
          <w:sz w:val="24"/>
          <w:szCs w:val="24"/>
          <w:lang w:val="ro-MD"/>
        </w:rPr>
        <w:t>,</w:t>
      </w:r>
      <w:r w:rsidR="00B00FBC" w:rsidRPr="008D41F5">
        <w:rPr>
          <w:rFonts w:ascii="Times New Roman" w:hAnsi="Times New Roman" w:cs="Times New Roman"/>
          <w:color w:val="000000" w:themeColor="text1"/>
          <w:sz w:val="24"/>
          <w:szCs w:val="24"/>
          <w:lang w:val="ro-MD"/>
        </w:rPr>
        <w:t xml:space="preserve"> </w:t>
      </w:r>
      <w:r w:rsidR="00C278FC" w:rsidRPr="008D41F5">
        <w:rPr>
          <w:rFonts w:ascii="Times New Roman" w:hAnsi="Times New Roman" w:cs="Times New Roman"/>
          <w:color w:val="000000" w:themeColor="text1"/>
          <w:sz w:val="24"/>
          <w:szCs w:val="24"/>
          <w:lang w:val="ro-MD"/>
        </w:rPr>
        <w:t>a lipsit conducătorii</w:t>
      </w:r>
      <w:r w:rsidR="00B00FBC" w:rsidRPr="008D41F5">
        <w:rPr>
          <w:rFonts w:ascii="Times New Roman" w:hAnsi="Times New Roman" w:cs="Times New Roman"/>
          <w:color w:val="000000" w:themeColor="text1"/>
          <w:sz w:val="24"/>
          <w:szCs w:val="24"/>
          <w:lang w:val="ro-MD"/>
        </w:rPr>
        <w:t xml:space="preserve"> de un instrument care asigură gestionarea prudentă a riscurilor, contribuie la îmbunătățirea controlului intern managerial, precum și sporește nivelul de eficiență și eficacitate a proceselor gestionate.</w:t>
      </w:r>
      <w:r w:rsidR="00643E0E" w:rsidRPr="008D41F5">
        <w:rPr>
          <w:rFonts w:ascii="Times New Roman" w:hAnsi="Times New Roman" w:cs="Times New Roman"/>
          <w:color w:val="000000" w:themeColor="text1"/>
          <w:sz w:val="24"/>
          <w:szCs w:val="24"/>
          <w:lang w:val="ro-MD"/>
        </w:rPr>
        <w:t xml:space="preserve">  Totodată</w:t>
      </w:r>
      <w:r w:rsidR="003E7043" w:rsidRPr="008D41F5">
        <w:rPr>
          <w:rFonts w:ascii="Times New Roman" w:hAnsi="Times New Roman" w:cs="Times New Roman"/>
          <w:color w:val="000000" w:themeColor="text1"/>
          <w:sz w:val="24"/>
          <w:szCs w:val="24"/>
          <w:lang w:val="ro-MD"/>
        </w:rPr>
        <w:t>,</w:t>
      </w:r>
      <w:r w:rsidR="00643E0E" w:rsidRPr="008D41F5">
        <w:rPr>
          <w:rFonts w:ascii="Times New Roman" w:hAnsi="Times New Roman" w:cs="Times New Roman"/>
          <w:color w:val="000000" w:themeColor="text1"/>
          <w:sz w:val="24"/>
          <w:szCs w:val="24"/>
          <w:lang w:val="ro-MD"/>
        </w:rPr>
        <w:t xml:space="preserve"> deși</w:t>
      </w:r>
      <w:r w:rsidR="00275D70">
        <w:rPr>
          <w:rFonts w:ascii="Times New Roman" w:hAnsi="Times New Roman" w:cs="Times New Roman"/>
          <w:color w:val="000000" w:themeColor="text1"/>
          <w:sz w:val="24"/>
          <w:szCs w:val="24"/>
          <w:lang w:val="ro-MD"/>
        </w:rPr>
        <w:t>,</w:t>
      </w:r>
      <w:r w:rsidR="00643E0E" w:rsidRPr="008D41F5">
        <w:rPr>
          <w:rFonts w:ascii="Times New Roman" w:hAnsi="Times New Roman" w:cs="Times New Roman"/>
          <w:color w:val="000000" w:themeColor="text1"/>
          <w:sz w:val="24"/>
          <w:szCs w:val="24"/>
          <w:lang w:val="ro-MD"/>
        </w:rPr>
        <w:t xml:space="preserve"> conform prevederilor legale</w:t>
      </w:r>
      <w:r w:rsidR="00FA2849" w:rsidRPr="008D41F5">
        <w:rPr>
          <w:rStyle w:val="a9"/>
          <w:rFonts w:ascii="Times New Roman" w:hAnsi="Times New Roman" w:cs="Times New Roman"/>
          <w:color w:val="000000" w:themeColor="text1"/>
          <w:sz w:val="24"/>
          <w:szCs w:val="24"/>
          <w:lang w:val="ro-MD"/>
        </w:rPr>
        <w:footnoteReference w:id="9"/>
      </w:r>
      <w:r w:rsidR="00643E0E" w:rsidRPr="008D41F5">
        <w:rPr>
          <w:rFonts w:ascii="Times New Roman" w:hAnsi="Times New Roman" w:cs="Times New Roman"/>
          <w:color w:val="000000" w:themeColor="text1"/>
          <w:sz w:val="24"/>
          <w:szCs w:val="24"/>
          <w:lang w:val="ro-MD"/>
        </w:rPr>
        <w:t>, subdiviziunea de audit intern din cadrul M</w:t>
      </w:r>
      <w:r w:rsidR="00F33166" w:rsidRPr="008D41F5">
        <w:rPr>
          <w:rFonts w:ascii="Times New Roman" w:hAnsi="Times New Roman" w:cs="Times New Roman"/>
          <w:color w:val="000000" w:themeColor="text1"/>
          <w:sz w:val="24"/>
          <w:szCs w:val="24"/>
          <w:lang w:val="ro-MD"/>
        </w:rPr>
        <w:t xml:space="preserve">inisterului </w:t>
      </w:r>
      <w:r w:rsidR="00643E0E" w:rsidRPr="008D41F5">
        <w:rPr>
          <w:rFonts w:ascii="Times New Roman" w:hAnsi="Times New Roman" w:cs="Times New Roman"/>
          <w:color w:val="000000" w:themeColor="text1"/>
          <w:sz w:val="24"/>
          <w:szCs w:val="24"/>
          <w:lang w:val="ro-MD"/>
        </w:rPr>
        <w:t>E</w:t>
      </w:r>
      <w:r w:rsidR="00F33166" w:rsidRPr="008D41F5">
        <w:rPr>
          <w:rFonts w:ascii="Times New Roman" w:hAnsi="Times New Roman" w:cs="Times New Roman"/>
          <w:color w:val="000000" w:themeColor="text1"/>
          <w:sz w:val="24"/>
          <w:szCs w:val="24"/>
          <w:lang w:val="ro-MD"/>
        </w:rPr>
        <w:t>nergiei</w:t>
      </w:r>
      <w:r w:rsidR="00643E0E" w:rsidRPr="008D41F5">
        <w:rPr>
          <w:rFonts w:ascii="Times New Roman" w:hAnsi="Times New Roman" w:cs="Times New Roman"/>
          <w:color w:val="000000" w:themeColor="text1"/>
          <w:sz w:val="24"/>
          <w:szCs w:val="24"/>
          <w:lang w:val="ro-MD"/>
        </w:rPr>
        <w:t xml:space="preserve"> urma a fi instituită în număr de cel puțin trei unități de personal, se atestă că</w:t>
      </w:r>
      <w:r w:rsidR="00275D70">
        <w:rPr>
          <w:rFonts w:ascii="Times New Roman" w:hAnsi="Times New Roman" w:cs="Times New Roman"/>
          <w:color w:val="000000" w:themeColor="text1"/>
          <w:sz w:val="24"/>
          <w:szCs w:val="24"/>
          <w:lang w:val="ro-MD"/>
        </w:rPr>
        <w:t>,</w:t>
      </w:r>
      <w:r w:rsidR="00643E0E" w:rsidRPr="008D41F5">
        <w:rPr>
          <w:rFonts w:ascii="Times New Roman" w:hAnsi="Times New Roman" w:cs="Times New Roman"/>
          <w:color w:val="000000" w:themeColor="text1"/>
          <w:sz w:val="24"/>
          <w:szCs w:val="24"/>
          <w:lang w:val="ro-MD"/>
        </w:rPr>
        <w:t xml:space="preserve"> din cauza neajustării statelor de personal la cadrul normativ aplicabil, ace</w:t>
      </w:r>
      <w:r w:rsidR="00275D70">
        <w:rPr>
          <w:rFonts w:ascii="Times New Roman" w:hAnsi="Times New Roman" w:cs="Times New Roman"/>
          <w:color w:val="000000" w:themeColor="text1"/>
          <w:sz w:val="24"/>
          <w:szCs w:val="24"/>
          <w:lang w:val="ro-MD"/>
        </w:rPr>
        <w:t>a</w:t>
      </w:r>
      <w:r w:rsidR="00643E0E" w:rsidRPr="008D41F5">
        <w:rPr>
          <w:rFonts w:ascii="Times New Roman" w:hAnsi="Times New Roman" w:cs="Times New Roman"/>
          <w:color w:val="000000" w:themeColor="text1"/>
          <w:sz w:val="24"/>
          <w:szCs w:val="24"/>
          <w:lang w:val="ro-MD"/>
        </w:rPr>
        <w:t>sta este constituit</w:t>
      </w:r>
      <w:r w:rsidR="00275D70">
        <w:rPr>
          <w:rFonts w:ascii="Times New Roman" w:hAnsi="Times New Roman" w:cs="Times New Roman"/>
          <w:color w:val="000000" w:themeColor="text1"/>
          <w:sz w:val="24"/>
          <w:szCs w:val="24"/>
          <w:lang w:val="ro-MD"/>
        </w:rPr>
        <w:t>ă</w:t>
      </w:r>
      <w:r w:rsidR="00643E0E" w:rsidRPr="008D41F5">
        <w:rPr>
          <w:rFonts w:ascii="Times New Roman" w:hAnsi="Times New Roman" w:cs="Times New Roman"/>
          <w:color w:val="000000" w:themeColor="text1"/>
          <w:sz w:val="24"/>
          <w:szCs w:val="24"/>
          <w:lang w:val="ro-MD"/>
        </w:rPr>
        <w:t xml:space="preserve"> doar dintr-</w:t>
      </w:r>
      <w:r w:rsidR="003E7043" w:rsidRPr="008D41F5">
        <w:rPr>
          <w:rFonts w:ascii="Times New Roman" w:hAnsi="Times New Roman" w:cs="Times New Roman"/>
          <w:color w:val="000000" w:themeColor="text1"/>
          <w:sz w:val="24"/>
          <w:szCs w:val="24"/>
          <w:lang w:val="ro-MD"/>
        </w:rPr>
        <w:t xml:space="preserve">o unitate de auditor </w:t>
      </w:r>
      <w:r w:rsidR="007F2277" w:rsidRPr="008D41F5">
        <w:rPr>
          <w:rFonts w:ascii="Times New Roman" w:hAnsi="Times New Roman" w:cs="Times New Roman"/>
          <w:color w:val="000000" w:themeColor="text1"/>
          <w:sz w:val="24"/>
          <w:szCs w:val="24"/>
          <w:lang w:val="ro-MD"/>
        </w:rPr>
        <w:t xml:space="preserve">intern </w:t>
      </w:r>
      <w:r w:rsidR="003E7043" w:rsidRPr="008D41F5">
        <w:rPr>
          <w:rFonts w:ascii="Times New Roman" w:hAnsi="Times New Roman" w:cs="Times New Roman"/>
          <w:color w:val="000000" w:themeColor="text1"/>
          <w:sz w:val="24"/>
          <w:szCs w:val="24"/>
          <w:lang w:val="ro-MD"/>
        </w:rPr>
        <w:t>principal</w:t>
      </w:r>
      <w:r w:rsidR="00643E0E" w:rsidRPr="008D41F5">
        <w:rPr>
          <w:rFonts w:ascii="Times New Roman" w:hAnsi="Times New Roman" w:cs="Times New Roman"/>
          <w:color w:val="000000" w:themeColor="text1"/>
          <w:sz w:val="24"/>
          <w:szCs w:val="24"/>
          <w:lang w:val="ro-MD"/>
        </w:rPr>
        <w:t xml:space="preserve">, </w:t>
      </w:r>
      <w:r w:rsidR="003E7043" w:rsidRPr="008D41F5">
        <w:rPr>
          <w:rFonts w:ascii="Times New Roman" w:hAnsi="Times New Roman" w:cs="Times New Roman"/>
          <w:color w:val="000000" w:themeColor="text1"/>
          <w:sz w:val="24"/>
          <w:szCs w:val="24"/>
          <w:lang w:val="ro-MD"/>
        </w:rPr>
        <w:t xml:space="preserve">funcție </w:t>
      </w:r>
      <w:r w:rsidR="00643E0E" w:rsidRPr="008D41F5">
        <w:rPr>
          <w:rFonts w:ascii="Times New Roman" w:hAnsi="Times New Roman" w:cs="Times New Roman"/>
          <w:color w:val="000000" w:themeColor="text1"/>
          <w:sz w:val="24"/>
          <w:szCs w:val="24"/>
          <w:lang w:val="ro-MD"/>
        </w:rPr>
        <w:t xml:space="preserve">care </w:t>
      </w:r>
      <w:r w:rsidR="00275D70" w:rsidRPr="00495245">
        <w:rPr>
          <w:rFonts w:ascii="Times New Roman" w:hAnsi="Times New Roman" w:cs="Times New Roman"/>
          <w:color w:val="000000" w:themeColor="text1"/>
          <w:sz w:val="24"/>
          <w:szCs w:val="24"/>
          <w:lang w:val="ro-MD"/>
        </w:rPr>
        <w:t>până în prezent</w:t>
      </w:r>
      <w:r w:rsidR="00275D70" w:rsidRPr="00275D70">
        <w:rPr>
          <w:rFonts w:ascii="Times New Roman" w:hAnsi="Times New Roman" w:cs="Times New Roman"/>
          <w:color w:val="000000" w:themeColor="text1"/>
          <w:sz w:val="24"/>
          <w:szCs w:val="24"/>
          <w:lang w:val="ro-MD"/>
        </w:rPr>
        <w:t xml:space="preserve"> </w:t>
      </w:r>
      <w:r w:rsidR="003E7043" w:rsidRPr="008D41F5">
        <w:rPr>
          <w:rFonts w:ascii="Times New Roman" w:hAnsi="Times New Roman" w:cs="Times New Roman"/>
          <w:color w:val="000000" w:themeColor="text1"/>
          <w:sz w:val="24"/>
          <w:szCs w:val="24"/>
          <w:lang w:val="ro-MD"/>
        </w:rPr>
        <w:t>este vacantă</w:t>
      </w:r>
      <w:r w:rsidR="00643E0E" w:rsidRPr="008D41F5">
        <w:rPr>
          <w:rFonts w:ascii="Times New Roman" w:hAnsi="Times New Roman" w:cs="Times New Roman"/>
          <w:color w:val="000000" w:themeColor="text1"/>
          <w:sz w:val="24"/>
          <w:szCs w:val="24"/>
          <w:lang w:val="ro-MD"/>
        </w:rPr>
        <w:t>.</w:t>
      </w:r>
      <w:r w:rsidR="00F51C27" w:rsidRPr="008D41F5">
        <w:rPr>
          <w:rFonts w:ascii="Times New Roman" w:hAnsi="Times New Roman" w:cs="Times New Roman"/>
          <w:color w:val="000000" w:themeColor="text1"/>
          <w:sz w:val="24"/>
          <w:szCs w:val="24"/>
          <w:lang w:val="ro-MD"/>
        </w:rPr>
        <w:t xml:space="preserve"> </w:t>
      </w:r>
    </w:p>
    <w:p w14:paraId="42C26599" w14:textId="77777777" w:rsidR="002F7091" w:rsidRPr="008D41F5" w:rsidRDefault="002F7091" w:rsidP="002F7091">
      <w:pPr>
        <w:pStyle w:val="a5"/>
        <w:tabs>
          <w:tab w:val="left" w:pos="0"/>
          <w:tab w:val="left" w:pos="284"/>
          <w:tab w:val="left" w:pos="567"/>
        </w:tabs>
        <w:spacing w:after="0" w:line="276" w:lineRule="auto"/>
        <w:ind w:left="0"/>
        <w:jc w:val="both"/>
        <w:rPr>
          <w:rFonts w:ascii="Times New Roman" w:hAnsi="Times New Roman" w:cs="Times New Roman"/>
          <w:color w:val="000000" w:themeColor="text1"/>
          <w:sz w:val="24"/>
          <w:szCs w:val="24"/>
          <w:lang w:val="ro-RO"/>
        </w:rPr>
      </w:pPr>
    </w:p>
    <w:p w14:paraId="009F61FC" w14:textId="4A31BFAA" w:rsidR="00B0785B" w:rsidRPr="008D41F5" w:rsidRDefault="00B0785B" w:rsidP="00653F02">
      <w:pPr>
        <w:pStyle w:val="a5"/>
        <w:numPr>
          <w:ilvl w:val="1"/>
          <w:numId w:val="10"/>
        </w:numPr>
        <w:tabs>
          <w:tab w:val="left" w:pos="0"/>
          <w:tab w:val="left" w:pos="284"/>
          <w:tab w:val="left" w:pos="567"/>
        </w:tabs>
        <w:spacing w:after="0" w:line="276" w:lineRule="auto"/>
        <w:ind w:left="0" w:firstLine="0"/>
        <w:jc w:val="both"/>
        <w:rPr>
          <w:rFonts w:ascii="Times New Roman" w:hAnsi="Times New Roman" w:cs="Times New Roman"/>
          <w:color w:val="000000" w:themeColor="text1"/>
          <w:sz w:val="24"/>
          <w:szCs w:val="24"/>
          <w:lang w:val="ro-RO"/>
        </w:rPr>
      </w:pPr>
      <w:r w:rsidRPr="008D41F5">
        <w:rPr>
          <w:rFonts w:ascii="Times New Roman" w:hAnsi="Times New Roman" w:cs="Times New Roman"/>
          <w:color w:val="000000" w:themeColor="text1"/>
          <w:sz w:val="24"/>
          <w:szCs w:val="24"/>
          <w:lang w:val="ro-RO"/>
        </w:rPr>
        <w:t>Ministerul Energiei este succesor</w:t>
      </w:r>
      <w:r w:rsidR="00275D70">
        <w:rPr>
          <w:rFonts w:ascii="Times New Roman" w:hAnsi="Times New Roman" w:cs="Times New Roman"/>
          <w:color w:val="000000" w:themeColor="text1"/>
          <w:sz w:val="24"/>
          <w:szCs w:val="24"/>
          <w:lang w:val="ro-RO"/>
        </w:rPr>
        <w:t>ul</w:t>
      </w:r>
      <w:r w:rsidRPr="008D41F5">
        <w:rPr>
          <w:rFonts w:ascii="Times New Roman" w:hAnsi="Times New Roman" w:cs="Times New Roman"/>
          <w:color w:val="000000" w:themeColor="text1"/>
          <w:sz w:val="24"/>
          <w:szCs w:val="24"/>
          <w:lang w:val="ro-RO"/>
        </w:rPr>
        <w:t xml:space="preserve"> de drepturi și obligații a</w:t>
      </w:r>
      <w:r w:rsidR="00275D70">
        <w:rPr>
          <w:rFonts w:ascii="Times New Roman" w:hAnsi="Times New Roman" w:cs="Times New Roman"/>
          <w:color w:val="000000" w:themeColor="text1"/>
          <w:sz w:val="24"/>
          <w:szCs w:val="24"/>
          <w:lang w:val="ro-RO"/>
        </w:rPr>
        <w:t>l</w:t>
      </w:r>
      <w:r w:rsidRPr="008D41F5">
        <w:rPr>
          <w:rFonts w:ascii="Times New Roman" w:hAnsi="Times New Roman" w:cs="Times New Roman"/>
          <w:color w:val="000000" w:themeColor="text1"/>
          <w:sz w:val="24"/>
          <w:szCs w:val="24"/>
          <w:lang w:val="ro-RO"/>
        </w:rPr>
        <w:t xml:space="preserve"> </w:t>
      </w:r>
      <w:r w:rsidR="00C5621C" w:rsidRPr="008D41F5">
        <w:rPr>
          <w:rFonts w:ascii="Times New Roman" w:hAnsi="Times New Roman" w:cs="Times New Roman"/>
          <w:color w:val="000000" w:themeColor="text1"/>
          <w:sz w:val="24"/>
          <w:szCs w:val="24"/>
          <w:lang w:val="ro-RO"/>
        </w:rPr>
        <w:t>MIDR</w:t>
      </w:r>
      <w:r w:rsidRPr="008D41F5">
        <w:rPr>
          <w:rFonts w:ascii="Times New Roman" w:hAnsi="Times New Roman" w:cs="Times New Roman"/>
          <w:color w:val="000000" w:themeColor="text1"/>
          <w:sz w:val="24"/>
          <w:szCs w:val="24"/>
          <w:lang w:val="ro-RO"/>
        </w:rPr>
        <w:t xml:space="preserve"> </w:t>
      </w:r>
      <w:r w:rsidR="00275D70">
        <w:rPr>
          <w:rFonts w:ascii="Times New Roman" w:hAnsi="Times New Roman" w:cs="Times New Roman"/>
          <w:color w:val="000000" w:themeColor="text1"/>
          <w:sz w:val="24"/>
          <w:szCs w:val="24"/>
          <w:lang w:val="ro-RO"/>
        </w:rPr>
        <w:t>în</w:t>
      </w:r>
      <w:r w:rsidRPr="008D41F5">
        <w:rPr>
          <w:rFonts w:ascii="Times New Roman" w:hAnsi="Times New Roman" w:cs="Times New Roman"/>
          <w:color w:val="000000" w:themeColor="text1"/>
          <w:sz w:val="24"/>
          <w:szCs w:val="24"/>
          <w:lang w:val="ro-RO"/>
        </w:rPr>
        <w:t xml:space="preserve"> domeniul securității și eficienței energetice,  căruia</w:t>
      </w:r>
      <w:r w:rsidR="00275D70">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prin HCC nr.56 din 21 noiembrie 2022</w:t>
      </w:r>
      <w:r w:rsidRPr="008D41F5">
        <w:rPr>
          <w:rStyle w:val="a9"/>
          <w:rFonts w:ascii="Times New Roman" w:hAnsi="Times New Roman" w:cs="Times New Roman"/>
          <w:color w:val="000000" w:themeColor="text1"/>
          <w:sz w:val="24"/>
          <w:szCs w:val="24"/>
          <w:lang w:val="ro-RO"/>
        </w:rPr>
        <w:footnoteReference w:id="10"/>
      </w:r>
      <w:r w:rsidR="00275D70">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i-a fost recomandat</w:t>
      </w:r>
      <w:r w:rsidR="00275D70">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w:t>
      </w:r>
      <w:r w:rsidR="00275D70">
        <w:rPr>
          <w:rFonts w:ascii="Times New Roman" w:hAnsi="Times New Roman" w:cs="Times New Roman"/>
          <w:color w:val="000000" w:themeColor="text1"/>
          <w:sz w:val="24"/>
          <w:szCs w:val="24"/>
          <w:lang w:val="ro-RO"/>
        </w:rPr>
        <w:t>în</w:t>
      </w:r>
      <w:r w:rsidRPr="008D41F5">
        <w:rPr>
          <w:rFonts w:ascii="Times New Roman" w:hAnsi="Times New Roman" w:cs="Times New Roman"/>
          <w:color w:val="000000" w:themeColor="text1"/>
          <w:sz w:val="24"/>
          <w:szCs w:val="24"/>
          <w:lang w:val="ro-RO"/>
        </w:rPr>
        <w:t xml:space="preserve"> comun cu Agenția Proprietății </w:t>
      </w:r>
      <w:r w:rsidR="00275D70">
        <w:rPr>
          <w:rFonts w:ascii="Times New Roman" w:hAnsi="Times New Roman" w:cs="Times New Roman"/>
          <w:color w:val="000000" w:themeColor="text1"/>
          <w:sz w:val="24"/>
          <w:szCs w:val="24"/>
          <w:lang w:val="ro-RO"/>
        </w:rPr>
        <w:t>P</w:t>
      </w:r>
      <w:r w:rsidRPr="008D41F5">
        <w:rPr>
          <w:rFonts w:ascii="Times New Roman" w:hAnsi="Times New Roman" w:cs="Times New Roman"/>
          <w:color w:val="000000" w:themeColor="text1"/>
          <w:sz w:val="24"/>
          <w:szCs w:val="24"/>
          <w:lang w:val="ro-RO"/>
        </w:rPr>
        <w:t>ublice</w:t>
      </w:r>
      <w:r w:rsidR="00275D70">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să asigure inventarierea rețelelor de transport și distribuție a gazelor naturale construite din resursele bugetului public național</w:t>
      </w:r>
      <w:r w:rsidR="00275D70">
        <w:rPr>
          <w:rFonts w:ascii="Times New Roman" w:hAnsi="Times New Roman" w:cs="Times New Roman"/>
          <w:color w:val="000000" w:themeColor="text1"/>
          <w:sz w:val="24"/>
          <w:szCs w:val="24"/>
          <w:lang w:val="ro-RO"/>
        </w:rPr>
        <w:t xml:space="preserve">, </w:t>
      </w:r>
      <w:r w:rsidR="00653F02" w:rsidRPr="008D41F5">
        <w:rPr>
          <w:color w:val="000000" w:themeColor="text1"/>
        </w:rPr>
        <w:t xml:space="preserve"> </w:t>
      </w:r>
      <w:r w:rsidR="00653F02" w:rsidRPr="008D41F5">
        <w:rPr>
          <w:rFonts w:ascii="Times New Roman" w:hAnsi="Times New Roman" w:cs="Times New Roman"/>
          <w:color w:val="000000" w:themeColor="text1"/>
          <w:sz w:val="24"/>
          <w:szCs w:val="24"/>
          <w:lang w:val="ro-RO"/>
        </w:rPr>
        <w:t>precum și identificarea și implementarea unui mecanism de evaluare și gestiune a rețelelor de gaze proprietate publică, inclusiv a celor fără proprietar înregistrat.</w:t>
      </w:r>
      <w:r w:rsidRPr="008D41F5">
        <w:rPr>
          <w:rFonts w:ascii="Times New Roman" w:hAnsi="Times New Roman" w:cs="Times New Roman"/>
          <w:color w:val="000000" w:themeColor="text1"/>
          <w:sz w:val="24"/>
          <w:szCs w:val="24"/>
          <w:lang w:val="ro-RO"/>
        </w:rPr>
        <w:t xml:space="preserve"> În temeiul </w:t>
      </w:r>
      <w:r w:rsidR="00275D70" w:rsidRPr="00D92C48">
        <w:rPr>
          <w:rFonts w:ascii="Times New Roman" w:hAnsi="Times New Roman" w:cs="Times New Roman"/>
          <w:color w:val="000000" w:themeColor="text1"/>
          <w:sz w:val="24"/>
          <w:szCs w:val="24"/>
          <w:lang w:val="ro-RO"/>
        </w:rPr>
        <w:t>rezultatelor</w:t>
      </w:r>
      <w:r w:rsidR="00275D70" w:rsidRPr="00275D70">
        <w:rPr>
          <w:rFonts w:ascii="Times New Roman" w:hAnsi="Times New Roman" w:cs="Times New Roman"/>
          <w:color w:val="000000" w:themeColor="text1"/>
          <w:sz w:val="24"/>
          <w:szCs w:val="24"/>
          <w:lang w:val="ro-RO"/>
        </w:rPr>
        <w:t xml:space="preserve"> </w:t>
      </w:r>
      <w:r w:rsidRPr="008D41F5">
        <w:rPr>
          <w:rFonts w:ascii="Times New Roman" w:hAnsi="Times New Roman" w:cs="Times New Roman"/>
          <w:color w:val="000000" w:themeColor="text1"/>
          <w:sz w:val="24"/>
          <w:szCs w:val="24"/>
          <w:lang w:val="ro-RO"/>
        </w:rPr>
        <w:t>audierii Raportului de audit</w:t>
      </w:r>
      <w:r w:rsidR="00275D70">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Parlamentul a emis  Hotărârea nr.39 din 03.03.2023</w:t>
      </w:r>
      <w:r w:rsidR="00F33166" w:rsidRPr="008D41F5">
        <w:rPr>
          <w:rStyle w:val="a9"/>
          <w:rFonts w:ascii="Times New Roman" w:hAnsi="Times New Roman" w:cs="Times New Roman"/>
          <w:color w:val="000000" w:themeColor="text1"/>
          <w:sz w:val="24"/>
          <w:szCs w:val="24"/>
          <w:lang w:val="ro-RO"/>
        </w:rPr>
        <w:footnoteReference w:id="11"/>
      </w:r>
      <w:r w:rsidR="00275D70">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prin care a solicitat </w:t>
      </w:r>
      <w:r w:rsidR="00275D70">
        <w:rPr>
          <w:rFonts w:ascii="Times New Roman" w:hAnsi="Times New Roman" w:cs="Times New Roman"/>
          <w:color w:val="000000" w:themeColor="text1"/>
          <w:sz w:val="24"/>
          <w:szCs w:val="24"/>
          <w:lang w:val="ro-RO"/>
        </w:rPr>
        <w:t>m</w:t>
      </w:r>
      <w:r w:rsidRPr="008D41F5">
        <w:rPr>
          <w:rFonts w:ascii="Times New Roman" w:hAnsi="Times New Roman" w:cs="Times New Roman"/>
          <w:color w:val="000000" w:themeColor="text1"/>
          <w:sz w:val="24"/>
          <w:szCs w:val="24"/>
          <w:lang w:val="ro-RO"/>
        </w:rPr>
        <w:t>inisterului să implementeze anumite acțiuni</w:t>
      </w:r>
      <w:r w:rsidR="004C6DAB">
        <w:rPr>
          <w:rFonts w:ascii="Times New Roman" w:hAnsi="Times New Roman" w:cs="Times New Roman"/>
          <w:color w:val="000000" w:themeColor="text1"/>
          <w:sz w:val="24"/>
          <w:szCs w:val="24"/>
          <w:lang w:val="ro-RO"/>
        </w:rPr>
        <w:t xml:space="preserve"> </w:t>
      </w:r>
      <w:r w:rsidRPr="008D41F5">
        <w:rPr>
          <w:rFonts w:ascii="Times New Roman" w:hAnsi="Times New Roman" w:cs="Times New Roman"/>
          <w:color w:val="000000" w:themeColor="text1"/>
          <w:sz w:val="24"/>
          <w:szCs w:val="24"/>
          <w:lang w:val="ro-RO"/>
        </w:rPr>
        <w:t>de recunoaștere/înregistrare ca proprietate de stat a rețelelor de gaze naturale fără proprietar și de transmitere a rețelelor de gaze naturale proprietate a autorităților administrației publice locale în proprietatea statului. Prin Hotărârea Parlamentului au fost solicitate și alte acțiuni</w:t>
      </w:r>
      <w:r w:rsidR="004C6DAB">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pentru realizarea cărora ministerul</w:t>
      </w:r>
      <w:r w:rsidR="004C6DAB">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cu suportul financiar al Fundației SOROS</w:t>
      </w:r>
      <w:r w:rsidR="003C76D6" w:rsidRPr="003C76D6">
        <w:rPr>
          <w:rFonts w:ascii="Times New Roman" w:hAnsi="Times New Roman" w:cs="Times New Roman"/>
          <w:color w:val="000000" w:themeColor="text1"/>
          <w:sz w:val="24"/>
          <w:szCs w:val="24"/>
          <w:lang w:val="ro-RO"/>
        </w:rPr>
        <w:t xml:space="preserve"> </w:t>
      </w:r>
      <w:r w:rsidRPr="008D41F5">
        <w:rPr>
          <w:rFonts w:ascii="Times New Roman" w:hAnsi="Times New Roman" w:cs="Times New Roman"/>
          <w:color w:val="000000" w:themeColor="text1"/>
          <w:sz w:val="24"/>
          <w:szCs w:val="24"/>
          <w:lang w:val="ro-RO"/>
        </w:rPr>
        <w:t>Moldova, a inițiat elaborarea unui studiu de concept</w:t>
      </w:r>
      <w:r w:rsidR="004C6DAB">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care </w:t>
      </w:r>
      <w:r w:rsidR="003C76D6">
        <w:rPr>
          <w:rFonts w:ascii="Times New Roman" w:hAnsi="Times New Roman" w:cs="Times New Roman"/>
          <w:color w:val="000000" w:themeColor="text1"/>
          <w:sz w:val="24"/>
          <w:szCs w:val="24"/>
          <w:lang w:val="ro-RO"/>
        </w:rPr>
        <w:t>tinde</w:t>
      </w:r>
      <w:r w:rsidRPr="008D41F5">
        <w:rPr>
          <w:rFonts w:ascii="Times New Roman" w:hAnsi="Times New Roman" w:cs="Times New Roman"/>
          <w:color w:val="000000" w:themeColor="text1"/>
          <w:sz w:val="24"/>
          <w:szCs w:val="24"/>
          <w:lang w:val="ro-RO"/>
        </w:rPr>
        <w:t xml:space="preserve"> să comunice soluțiile legislative și tehnice pentru</w:t>
      </w:r>
      <w:r w:rsidR="003C76D6">
        <w:rPr>
          <w:rFonts w:ascii="Times New Roman" w:hAnsi="Times New Roman" w:cs="Times New Roman"/>
          <w:color w:val="000000" w:themeColor="text1"/>
          <w:sz w:val="24"/>
          <w:szCs w:val="24"/>
          <w:lang w:val="ro-RO"/>
        </w:rPr>
        <w:t xml:space="preserve"> realiz</w:t>
      </w:r>
      <w:r w:rsidRPr="008D41F5">
        <w:rPr>
          <w:rFonts w:ascii="Times New Roman" w:hAnsi="Times New Roman" w:cs="Times New Roman"/>
          <w:color w:val="000000" w:themeColor="text1"/>
          <w:sz w:val="24"/>
          <w:szCs w:val="24"/>
          <w:lang w:val="ro-RO"/>
        </w:rPr>
        <w:t xml:space="preserve">area de durată a acțiunilor </w:t>
      </w:r>
      <w:r w:rsidR="00F33166" w:rsidRPr="008D41F5">
        <w:rPr>
          <w:rFonts w:ascii="Times New Roman" w:hAnsi="Times New Roman" w:cs="Times New Roman"/>
          <w:color w:val="000000" w:themeColor="text1"/>
          <w:sz w:val="24"/>
          <w:szCs w:val="24"/>
          <w:lang w:val="ro-RO"/>
        </w:rPr>
        <w:t xml:space="preserve">impuse prin </w:t>
      </w:r>
      <w:r w:rsidR="00F33166" w:rsidRPr="003C76D6">
        <w:rPr>
          <w:rFonts w:ascii="Times New Roman" w:hAnsi="Times New Roman" w:cs="Times New Roman"/>
          <w:sz w:val="24"/>
          <w:szCs w:val="24"/>
          <w:lang w:val="ro-RO"/>
        </w:rPr>
        <w:t>hotărârea nominalizată</w:t>
      </w:r>
      <w:r w:rsidRPr="003C76D6">
        <w:rPr>
          <w:rFonts w:ascii="Times New Roman" w:hAnsi="Times New Roman" w:cs="Times New Roman"/>
          <w:sz w:val="24"/>
          <w:szCs w:val="24"/>
          <w:lang w:val="ro-RO"/>
        </w:rPr>
        <w:t xml:space="preserve">. La </w:t>
      </w:r>
      <w:r w:rsidRPr="008D41F5">
        <w:rPr>
          <w:rFonts w:ascii="Times New Roman" w:hAnsi="Times New Roman" w:cs="Times New Roman"/>
          <w:color w:val="000000" w:themeColor="text1"/>
          <w:sz w:val="24"/>
          <w:szCs w:val="24"/>
          <w:lang w:val="ro-RO"/>
        </w:rPr>
        <w:t>momentul actual, echipa de experți a publicat o Notă Conceptuală, iar studiul final urmează a fi prezentat</w:t>
      </w:r>
      <w:r w:rsidR="003C76D6">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spre avizare publică</w:t>
      </w:r>
      <w:r w:rsidR="003C76D6" w:rsidRPr="00E24F02">
        <w:rPr>
          <w:rFonts w:ascii="Times New Roman" w:hAnsi="Times New Roman" w:cs="Times New Roman"/>
          <w:color w:val="000000" w:themeColor="text1"/>
          <w:sz w:val="24"/>
          <w:szCs w:val="24"/>
          <w:lang w:val="ro-RO"/>
        </w:rPr>
        <w:t>,</w:t>
      </w:r>
      <w:r w:rsidRPr="008D41F5">
        <w:rPr>
          <w:rFonts w:ascii="Times New Roman" w:hAnsi="Times New Roman" w:cs="Times New Roman"/>
          <w:color w:val="000000" w:themeColor="text1"/>
          <w:sz w:val="24"/>
          <w:szCs w:val="24"/>
          <w:lang w:val="ro-RO"/>
        </w:rPr>
        <w:t xml:space="preserve"> în decursul lunii iunie 2024. Pentru inițierea procesului de inventariere a rețelelor de gaze naturale, Ministerul Energiei a solicitat includerea în bugetul de stat pentru anul 2024 a sumei de 1,73 mil. lei, însă propunerea nu a fost acceptată. Prin urmare, rămâne valabilă necesitatea  identificării surselor de finanțare pentru executarea următoarelor etape</w:t>
      </w:r>
      <w:r w:rsidR="00E24F02">
        <w:rPr>
          <w:rFonts w:ascii="Times New Roman" w:hAnsi="Times New Roman" w:cs="Times New Roman"/>
          <w:color w:val="000000" w:themeColor="text1"/>
          <w:sz w:val="24"/>
          <w:szCs w:val="24"/>
          <w:lang w:val="ro-RO"/>
        </w:rPr>
        <w:t xml:space="preserve"> ale</w:t>
      </w:r>
      <w:r w:rsidRPr="008D41F5">
        <w:rPr>
          <w:rFonts w:ascii="Times New Roman" w:hAnsi="Times New Roman" w:cs="Times New Roman"/>
          <w:color w:val="000000" w:themeColor="text1"/>
          <w:sz w:val="24"/>
          <w:szCs w:val="24"/>
          <w:lang w:val="ro-RO"/>
        </w:rPr>
        <w:t xml:space="preserve"> proiectul</w:t>
      </w:r>
      <w:r w:rsidR="00E24F02">
        <w:rPr>
          <w:rFonts w:ascii="Times New Roman" w:hAnsi="Times New Roman" w:cs="Times New Roman"/>
          <w:color w:val="000000" w:themeColor="text1"/>
          <w:sz w:val="24"/>
          <w:szCs w:val="24"/>
          <w:lang w:val="ro-RO"/>
        </w:rPr>
        <w:t>ui</w:t>
      </w:r>
      <w:r w:rsidRPr="008D41F5">
        <w:rPr>
          <w:rFonts w:ascii="Times New Roman" w:hAnsi="Times New Roman" w:cs="Times New Roman"/>
          <w:color w:val="000000" w:themeColor="text1"/>
          <w:sz w:val="24"/>
          <w:szCs w:val="24"/>
          <w:lang w:val="ro-RO"/>
        </w:rPr>
        <w:t xml:space="preserve"> în desfășurare, și anume: revizuirea documentației existente; cartografierea rețelelor de gaze naturale; identificarea proprietarilor; evaluarea financiară a rețelelor, etc., iar rezultatele inventarierii vor contribui la administrarea și raportarea corespunzătoare a patrimoniului public aferent.</w:t>
      </w:r>
    </w:p>
    <w:p w14:paraId="123DEBE7" w14:textId="77777777" w:rsidR="00BD1731" w:rsidRPr="008D41F5" w:rsidRDefault="00BD1731" w:rsidP="00BD1731">
      <w:pPr>
        <w:pStyle w:val="Default"/>
        <w:spacing w:line="276" w:lineRule="auto"/>
        <w:jc w:val="both"/>
        <w:rPr>
          <w:rFonts w:ascii="Times New Roman" w:hAnsi="Times New Roman" w:cs="Times New Roman"/>
          <w:color w:val="000000" w:themeColor="text1"/>
          <w:lang w:val="ro-MD"/>
        </w:rPr>
      </w:pPr>
    </w:p>
    <w:p w14:paraId="6BDA9A6C" w14:textId="3729AD7F" w:rsidR="00F51C27" w:rsidRPr="008D41F5" w:rsidRDefault="00F51C27" w:rsidP="00F51C27">
      <w:pPr>
        <w:pStyle w:val="a5"/>
        <w:numPr>
          <w:ilvl w:val="1"/>
          <w:numId w:val="10"/>
        </w:numPr>
        <w:tabs>
          <w:tab w:val="left" w:pos="0"/>
        </w:tabs>
        <w:spacing w:after="0" w:line="276" w:lineRule="auto"/>
        <w:ind w:left="0" w:firstLine="0"/>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 Neaplicarea prevederilor Hotărârii Guvernului nr.806</w:t>
      </w:r>
      <w:r w:rsidR="00E24F02" w:rsidRPr="00EB69EA">
        <w:rPr>
          <w:rFonts w:ascii="Times New Roman" w:hAnsi="Times New Roman" w:cs="Times New Roman"/>
          <w:color w:val="000000" w:themeColor="text1"/>
          <w:sz w:val="24"/>
          <w:szCs w:val="24"/>
          <w:lang w:val="ro-MD"/>
        </w:rPr>
        <w:t xml:space="preserve"> din </w:t>
      </w:r>
      <w:r w:rsidRPr="008D41F5">
        <w:rPr>
          <w:rFonts w:ascii="Times New Roman" w:hAnsi="Times New Roman" w:cs="Times New Roman"/>
          <w:color w:val="000000" w:themeColor="text1"/>
          <w:sz w:val="24"/>
          <w:szCs w:val="24"/>
          <w:lang w:val="ro-MD"/>
        </w:rPr>
        <w:t>01.08.2018, prin care, Ministerul Economiei și Infrastructurii (la moment</w:t>
      </w:r>
      <w:r w:rsidR="00DF145E">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Ministerul Energiei, ca succesor </w:t>
      </w:r>
      <w:r w:rsidR="00964358">
        <w:rPr>
          <w:rFonts w:ascii="Times New Roman" w:hAnsi="Times New Roman" w:cs="Times New Roman"/>
          <w:color w:val="000000" w:themeColor="text1"/>
          <w:sz w:val="24"/>
          <w:szCs w:val="24"/>
          <w:lang w:val="ro-MD"/>
        </w:rPr>
        <w:t>de drepturi și obligații în</w:t>
      </w:r>
      <w:r w:rsidRPr="008D41F5">
        <w:rPr>
          <w:rFonts w:ascii="Times New Roman" w:hAnsi="Times New Roman" w:cs="Times New Roman"/>
          <w:color w:val="000000" w:themeColor="text1"/>
          <w:sz w:val="24"/>
          <w:szCs w:val="24"/>
          <w:lang w:val="ro-MD"/>
        </w:rPr>
        <w:t xml:space="preserve"> domeniil</w:t>
      </w:r>
      <w:r w:rsidR="00964358">
        <w:rPr>
          <w:rFonts w:ascii="Times New Roman" w:hAnsi="Times New Roman" w:cs="Times New Roman"/>
          <w:color w:val="000000" w:themeColor="text1"/>
          <w:sz w:val="24"/>
          <w:szCs w:val="24"/>
          <w:lang w:val="ro-MD"/>
        </w:rPr>
        <w:t>e</w:t>
      </w:r>
      <w:r w:rsidRPr="008D41F5">
        <w:rPr>
          <w:rFonts w:ascii="Times New Roman" w:hAnsi="Times New Roman" w:cs="Times New Roman"/>
          <w:color w:val="000000" w:themeColor="text1"/>
          <w:sz w:val="24"/>
          <w:szCs w:val="24"/>
          <w:lang w:val="ro-MD"/>
        </w:rPr>
        <w:t xml:space="preserve"> preluate) urma să inițieze procesul de reorganizare a Î</w:t>
      </w:r>
      <w:r w:rsidR="00F33166"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S</w:t>
      </w:r>
      <w:r w:rsidR="00F33166"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„Moldelectrica” în termenul prevăzut de </w:t>
      </w:r>
      <w:r w:rsidR="00B13C55" w:rsidRPr="008D41F5">
        <w:rPr>
          <w:rFonts w:ascii="Times New Roman" w:hAnsi="Times New Roman" w:cs="Times New Roman"/>
          <w:color w:val="000000" w:themeColor="text1"/>
          <w:sz w:val="24"/>
          <w:szCs w:val="24"/>
          <w:lang w:val="ro-MD"/>
        </w:rPr>
        <w:t xml:space="preserve">cadrul normativ în vigoare </w:t>
      </w:r>
      <w:r w:rsidR="00B13C55" w:rsidRPr="008D41F5">
        <w:rPr>
          <w:rStyle w:val="a9"/>
          <w:rFonts w:ascii="Times New Roman" w:hAnsi="Times New Roman" w:cs="Times New Roman"/>
          <w:color w:val="000000" w:themeColor="text1"/>
          <w:sz w:val="24"/>
          <w:szCs w:val="24"/>
          <w:lang w:val="ro-MD"/>
        </w:rPr>
        <w:footnoteReference w:id="12"/>
      </w:r>
      <w:r w:rsidRPr="008D41F5">
        <w:rPr>
          <w:rFonts w:ascii="Times New Roman" w:hAnsi="Times New Roman" w:cs="Times New Roman"/>
          <w:color w:val="000000" w:themeColor="text1"/>
          <w:sz w:val="24"/>
          <w:szCs w:val="24"/>
          <w:lang w:val="ro-MD"/>
        </w:rPr>
        <w:t xml:space="preserve"> (</w:t>
      </w:r>
      <w:r w:rsidRPr="008D41F5">
        <w:rPr>
          <w:rFonts w:ascii="Times New Roman" w:hAnsi="Times New Roman" w:cs="Times New Roman"/>
          <w:i/>
          <w:color w:val="000000" w:themeColor="text1"/>
          <w:sz w:val="24"/>
          <w:szCs w:val="24"/>
          <w:lang w:val="ro-MD"/>
        </w:rPr>
        <w:t>până la 22.12.2019</w:t>
      </w:r>
      <w:r w:rsidRPr="008D41F5">
        <w:rPr>
          <w:rFonts w:ascii="Times New Roman" w:hAnsi="Times New Roman" w:cs="Times New Roman"/>
          <w:color w:val="000000" w:themeColor="text1"/>
          <w:sz w:val="24"/>
          <w:szCs w:val="24"/>
          <w:lang w:val="ro-MD"/>
        </w:rPr>
        <w:t>). Deși au fost întreprinse unele acțiuni, se atestă insuficiența acestora</w:t>
      </w:r>
      <w:r w:rsidR="00DF145E">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dat fiind faptul că până la momentul actual reorganizarea nu a avut loc </w:t>
      </w:r>
      <w:r w:rsidRPr="008D41F5">
        <w:rPr>
          <w:rFonts w:ascii="Times New Roman" w:hAnsi="Times New Roman" w:cs="Times New Roman"/>
          <w:i/>
          <w:color w:val="000000" w:themeColor="text1"/>
          <w:sz w:val="24"/>
          <w:szCs w:val="24"/>
          <w:lang w:val="ro-MD"/>
        </w:rPr>
        <w:t>(constatare reiterată din rapoartele de audit precedente)</w:t>
      </w:r>
      <w:r w:rsidRPr="008D41F5">
        <w:rPr>
          <w:rFonts w:ascii="Times New Roman" w:hAnsi="Times New Roman" w:cs="Times New Roman"/>
          <w:color w:val="000000" w:themeColor="text1"/>
          <w:sz w:val="24"/>
          <w:szCs w:val="24"/>
          <w:lang w:val="ro-MD"/>
        </w:rPr>
        <w:t xml:space="preserve">.  </w:t>
      </w:r>
      <w:r w:rsidR="00DF145E">
        <w:rPr>
          <w:rFonts w:ascii="Times New Roman" w:hAnsi="Times New Roman" w:cs="Times New Roman"/>
          <w:color w:val="000000" w:themeColor="text1"/>
          <w:sz w:val="24"/>
          <w:szCs w:val="24"/>
          <w:lang w:val="ro-MD"/>
        </w:rPr>
        <w:t>Potrivit</w:t>
      </w:r>
      <w:r w:rsidRPr="008D41F5">
        <w:rPr>
          <w:rFonts w:ascii="Times New Roman" w:hAnsi="Times New Roman" w:cs="Times New Roman"/>
          <w:color w:val="000000" w:themeColor="text1"/>
          <w:sz w:val="24"/>
          <w:szCs w:val="24"/>
          <w:lang w:val="ro-MD"/>
        </w:rPr>
        <w:t xml:space="preserve"> explicațiilor anterioare, procesul a fost stopat </w:t>
      </w:r>
      <w:r w:rsidR="00DF145E">
        <w:rPr>
          <w:rFonts w:ascii="Times New Roman" w:hAnsi="Times New Roman" w:cs="Times New Roman"/>
          <w:color w:val="000000" w:themeColor="text1"/>
          <w:sz w:val="24"/>
          <w:szCs w:val="24"/>
          <w:lang w:val="ro-MD"/>
        </w:rPr>
        <w:t>urmare</w:t>
      </w:r>
      <w:r w:rsidRPr="008D41F5">
        <w:rPr>
          <w:rFonts w:ascii="Times New Roman" w:hAnsi="Times New Roman" w:cs="Times New Roman"/>
          <w:color w:val="000000" w:themeColor="text1"/>
          <w:sz w:val="24"/>
          <w:szCs w:val="24"/>
          <w:lang w:val="ro-MD"/>
        </w:rPr>
        <w:t xml:space="preserve"> prevederilor Legii nr.29/2018 cu privire la delimitarea proprietății publice, care stabile</w:t>
      </w:r>
      <w:r w:rsidR="004A0E77">
        <w:rPr>
          <w:rFonts w:ascii="Times New Roman" w:hAnsi="Times New Roman" w:cs="Times New Roman"/>
          <w:color w:val="000000" w:themeColor="text1"/>
          <w:sz w:val="24"/>
          <w:szCs w:val="24"/>
          <w:lang w:val="ro-MD"/>
        </w:rPr>
        <w:t>sc</w:t>
      </w:r>
      <w:r w:rsidRPr="008D41F5">
        <w:rPr>
          <w:rFonts w:ascii="Times New Roman" w:hAnsi="Times New Roman" w:cs="Times New Roman"/>
          <w:color w:val="000000" w:themeColor="text1"/>
          <w:sz w:val="24"/>
          <w:szCs w:val="24"/>
          <w:lang w:val="ro-MD"/>
        </w:rPr>
        <w:t xml:space="preserve"> că liniile și substațiile de 35kV și mai mari sunt considerate bunuri proprietate publică și, eventual, nu pot fi incluse în capitalul social al entității nou organizate și nici gajate în contextul proiectelor internaționale de investiții. Tergiversarea procesului de delimitare a proprietății publice a condiționat</w:t>
      </w:r>
      <w:r w:rsidR="007534F9">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la rândul său</w:t>
      </w:r>
      <w:r w:rsidR="007534F9">
        <w:rPr>
          <w:rFonts w:ascii="Times New Roman" w:hAnsi="Times New Roman" w:cs="Times New Roman"/>
          <w:color w:val="000000" w:themeColor="text1"/>
          <w:sz w:val="24"/>
          <w:szCs w:val="24"/>
          <w:lang w:val="ro-MD"/>
        </w:rPr>
        <w:t xml:space="preserve">, </w:t>
      </w:r>
      <w:r w:rsidRPr="008D41F5">
        <w:rPr>
          <w:rFonts w:ascii="Times New Roman" w:hAnsi="Times New Roman" w:cs="Times New Roman"/>
          <w:color w:val="000000" w:themeColor="text1"/>
          <w:sz w:val="24"/>
          <w:szCs w:val="24"/>
          <w:lang w:val="ro-MD"/>
        </w:rPr>
        <w:t xml:space="preserve"> admiterea altor neconformități</w:t>
      </w:r>
      <w:r w:rsidR="007534F9">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expuse în prezentul Raport</w:t>
      </w:r>
      <w:r w:rsidR="006355D9" w:rsidRPr="008D41F5">
        <w:rPr>
          <w:rFonts w:ascii="Times New Roman" w:hAnsi="Times New Roman" w:cs="Times New Roman"/>
          <w:color w:val="000000" w:themeColor="text1"/>
          <w:sz w:val="24"/>
          <w:szCs w:val="24"/>
          <w:lang w:val="ro-MD"/>
        </w:rPr>
        <w:t>.</w:t>
      </w:r>
    </w:p>
    <w:p w14:paraId="3832A0A0" w14:textId="77777777" w:rsidR="00F51C27" w:rsidRPr="008D41F5" w:rsidRDefault="00F51C27" w:rsidP="00A002E1">
      <w:pPr>
        <w:pStyle w:val="a5"/>
        <w:spacing w:after="0"/>
        <w:rPr>
          <w:rFonts w:ascii="Times New Roman" w:hAnsi="Times New Roman" w:cs="Times New Roman"/>
          <w:color w:val="000000" w:themeColor="text1"/>
          <w:sz w:val="24"/>
          <w:szCs w:val="24"/>
          <w:lang w:val="ro-MD"/>
        </w:rPr>
      </w:pPr>
    </w:p>
    <w:p w14:paraId="0999A3C1" w14:textId="49E1A62E" w:rsidR="00257B30" w:rsidRPr="008D41F5" w:rsidRDefault="00BD1731" w:rsidP="00374B64">
      <w:pPr>
        <w:pStyle w:val="af3"/>
        <w:numPr>
          <w:ilvl w:val="1"/>
          <w:numId w:val="10"/>
        </w:numPr>
        <w:tabs>
          <w:tab w:val="left" w:pos="567"/>
        </w:tabs>
        <w:spacing w:after="0" w:line="276" w:lineRule="auto"/>
        <w:ind w:left="0" w:firstLine="0"/>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Ministerul Energiei nu s-a conformat prevederilor Legii </w:t>
      </w:r>
      <w:r w:rsidR="00DF145E">
        <w:rPr>
          <w:rFonts w:ascii="Times New Roman" w:hAnsi="Times New Roman" w:cs="Times New Roman"/>
          <w:color w:val="000000" w:themeColor="text1"/>
          <w:sz w:val="24"/>
          <w:szCs w:val="24"/>
          <w:lang w:val="ro-MD"/>
        </w:rPr>
        <w:t>nr.</w:t>
      </w:r>
      <w:r w:rsidRPr="008D41F5">
        <w:rPr>
          <w:rFonts w:ascii="Times New Roman" w:hAnsi="Times New Roman" w:cs="Times New Roman"/>
          <w:color w:val="000000" w:themeColor="text1"/>
          <w:sz w:val="24"/>
          <w:szCs w:val="24"/>
          <w:lang w:val="ro-MD"/>
        </w:rPr>
        <w:t>98/2012</w:t>
      </w:r>
      <w:r w:rsidR="00221F75" w:rsidRPr="008D41F5">
        <w:rPr>
          <w:rStyle w:val="a9"/>
          <w:rFonts w:ascii="Times New Roman" w:hAnsi="Times New Roman" w:cs="Times New Roman"/>
          <w:color w:val="000000" w:themeColor="text1"/>
          <w:sz w:val="24"/>
          <w:szCs w:val="24"/>
          <w:lang w:val="ro-MD"/>
        </w:rPr>
        <w:footnoteReference w:id="13"/>
      </w:r>
      <w:r w:rsidR="007534F9">
        <w:rPr>
          <w:rFonts w:ascii="Times New Roman" w:hAnsi="Times New Roman" w:cs="Times New Roman"/>
          <w:color w:val="000000" w:themeColor="text1"/>
          <w:sz w:val="24"/>
          <w:szCs w:val="24"/>
          <w:lang w:val="ro-MD"/>
        </w:rPr>
        <w:t xml:space="preserve">, în ce privește </w:t>
      </w:r>
      <w:r w:rsidRPr="008D41F5">
        <w:rPr>
          <w:rFonts w:ascii="Times New Roman" w:hAnsi="Times New Roman" w:cs="Times New Roman"/>
          <w:color w:val="000000" w:themeColor="text1"/>
          <w:sz w:val="24"/>
          <w:szCs w:val="24"/>
          <w:lang w:val="ro-MD"/>
        </w:rPr>
        <w:t xml:space="preserve"> exercitarea controlului  în instituțiile în care are calitatea de fondator, a</w:t>
      </w:r>
      <w:r w:rsidR="00C05C68">
        <w:rPr>
          <w:rFonts w:ascii="Times New Roman" w:hAnsi="Times New Roman" w:cs="Times New Roman"/>
          <w:color w:val="000000" w:themeColor="text1"/>
          <w:sz w:val="24"/>
          <w:szCs w:val="24"/>
          <w:lang w:val="ro-MD"/>
        </w:rPr>
        <w:t>șa</w:t>
      </w:r>
      <w:r w:rsidRPr="008D41F5">
        <w:rPr>
          <w:rFonts w:ascii="Times New Roman" w:hAnsi="Times New Roman" w:cs="Times New Roman"/>
          <w:color w:val="000000" w:themeColor="text1"/>
          <w:sz w:val="24"/>
          <w:szCs w:val="24"/>
          <w:lang w:val="ro-MD"/>
        </w:rPr>
        <w:t xml:space="preserve"> încât Î</w:t>
      </w:r>
      <w:r w:rsidR="00B13C55" w:rsidRPr="008D41F5">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S</w:t>
      </w:r>
      <w:r w:rsidR="00B13C55" w:rsidRPr="008D41F5">
        <w:rPr>
          <w:rFonts w:ascii="Times New Roman" w:hAnsi="Times New Roman" w:cs="Times New Roman"/>
          <w:color w:val="000000" w:themeColor="text1"/>
          <w:sz w:val="24"/>
          <w:szCs w:val="24"/>
          <w:lang w:val="ro-MD"/>
        </w:rPr>
        <w:t>.</w:t>
      </w:r>
      <w:r w:rsidR="00F20427">
        <w:rPr>
          <w:rFonts w:ascii="Times New Roman" w:hAnsi="Times New Roman" w:cs="Times New Roman"/>
          <w:color w:val="000000" w:themeColor="text1"/>
          <w:sz w:val="24"/>
          <w:szCs w:val="24"/>
          <w:lang w:val="ro-MD"/>
        </w:rPr>
        <w:t xml:space="preserve"> </w:t>
      </w:r>
      <w:r w:rsidRPr="008D41F5">
        <w:rPr>
          <w:rFonts w:ascii="Times New Roman" w:hAnsi="Times New Roman" w:cs="Times New Roman"/>
          <w:color w:val="000000" w:themeColor="text1"/>
          <w:sz w:val="24"/>
          <w:szCs w:val="24"/>
          <w:lang w:val="ro-MD"/>
        </w:rPr>
        <w:t>„Moldelectrica”</w:t>
      </w:r>
      <w:r w:rsidR="00F20427">
        <w:rPr>
          <w:rFonts w:ascii="Times New Roman" w:hAnsi="Times New Roman" w:cs="Times New Roman"/>
          <w:color w:val="000000" w:themeColor="text1"/>
          <w:sz w:val="24"/>
          <w:szCs w:val="24"/>
          <w:lang w:val="ro-MD"/>
        </w:rPr>
        <w:t>,</w:t>
      </w:r>
      <w:r w:rsidR="007534F9">
        <w:rPr>
          <w:rFonts w:ascii="Times New Roman" w:hAnsi="Times New Roman" w:cs="Times New Roman"/>
          <w:color w:val="000000" w:themeColor="text1"/>
          <w:sz w:val="24"/>
          <w:szCs w:val="24"/>
          <w:lang w:val="ro-MD"/>
        </w:rPr>
        <w:t xml:space="preserve"> </w:t>
      </w:r>
      <w:r w:rsidRPr="008D41F5">
        <w:rPr>
          <w:rFonts w:ascii="Times New Roman" w:hAnsi="Times New Roman" w:cs="Times New Roman"/>
          <w:color w:val="000000" w:themeColor="text1"/>
          <w:sz w:val="24"/>
          <w:szCs w:val="24"/>
          <w:lang w:val="ro-MD"/>
        </w:rPr>
        <w:t>a</w:t>
      </w:r>
      <w:r w:rsidR="007534F9">
        <w:rPr>
          <w:rFonts w:ascii="Times New Roman" w:hAnsi="Times New Roman" w:cs="Times New Roman"/>
          <w:color w:val="000000" w:themeColor="text1"/>
          <w:sz w:val="24"/>
          <w:szCs w:val="24"/>
          <w:lang w:val="ro-MD"/>
        </w:rPr>
        <w:t>l</w:t>
      </w:r>
      <w:r w:rsidRPr="008D41F5">
        <w:rPr>
          <w:rFonts w:ascii="Times New Roman" w:hAnsi="Times New Roman" w:cs="Times New Roman"/>
          <w:color w:val="000000" w:themeColor="text1"/>
          <w:sz w:val="24"/>
          <w:szCs w:val="24"/>
          <w:lang w:val="ro-MD"/>
        </w:rPr>
        <w:t xml:space="preserve"> căr</w:t>
      </w:r>
      <w:r w:rsidR="00C05C68">
        <w:rPr>
          <w:rFonts w:ascii="Times New Roman" w:hAnsi="Times New Roman" w:cs="Times New Roman"/>
          <w:color w:val="000000" w:themeColor="text1"/>
          <w:sz w:val="24"/>
          <w:szCs w:val="24"/>
          <w:lang w:val="ro-MD"/>
        </w:rPr>
        <w:t>e</w:t>
      </w:r>
      <w:r w:rsidRPr="008D41F5">
        <w:rPr>
          <w:rFonts w:ascii="Times New Roman" w:hAnsi="Times New Roman" w:cs="Times New Roman"/>
          <w:color w:val="000000" w:themeColor="text1"/>
          <w:sz w:val="24"/>
          <w:szCs w:val="24"/>
          <w:lang w:val="ro-MD"/>
        </w:rPr>
        <w:t xml:space="preserve">i fondator este,  </w:t>
      </w:r>
      <w:r w:rsidR="00257B30" w:rsidRPr="008D41F5">
        <w:rPr>
          <w:rFonts w:ascii="Times New Roman" w:hAnsi="Times New Roman" w:cs="Times New Roman"/>
          <w:color w:val="000000" w:themeColor="text1"/>
          <w:sz w:val="24"/>
          <w:szCs w:val="24"/>
          <w:lang w:val="ro-MD"/>
        </w:rPr>
        <w:t>în activitatea operațională, până în prezent</w:t>
      </w:r>
      <w:r w:rsidR="00FB1918" w:rsidRPr="008D41F5">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 xml:space="preserve"> nu s-a conformat unor prevederi ale cadrului normativ în vigoare</w:t>
      </w:r>
      <w:r w:rsidR="00F51C27" w:rsidRPr="008D41F5">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 xml:space="preserve"> </w:t>
      </w:r>
      <w:r w:rsidR="00F51C27" w:rsidRPr="008D41F5">
        <w:rPr>
          <w:rFonts w:ascii="Times New Roman" w:hAnsi="Times New Roman" w:cs="Times New Roman"/>
          <w:color w:val="000000" w:themeColor="text1"/>
          <w:sz w:val="24"/>
          <w:szCs w:val="24"/>
          <w:lang w:val="ro-MD"/>
        </w:rPr>
        <w:t>A</w:t>
      </w:r>
      <w:r w:rsidR="00257B30" w:rsidRPr="008D41F5">
        <w:rPr>
          <w:rFonts w:ascii="Times New Roman" w:hAnsi="Times New Roman" w:cs="Times New Roman"/>
          <w:color w:val="000000" w:themeColor="text1"/>
          <w:sz w:val="24"/>
          <w:szCs w:val="24"/>
          <w:lang w:val="ro-MD"/>
        </w:rPr>
        <w:t>stfel</w:t>
      </w:r>
      <w:r w:rsidR="00F51C27" w:rsidRPr="008D41F5">
        <w:rPr>
          <w:rFonts w:ascii="Times New Roman" w:hAnsi="Times New Roman" w:cs="Times New Roman"/>
          <w:color w:val="000000" w:themeColor="text1"/>
          <w:sz w:val="24"/>
          <w:szCs w:val="24"/>
          <w:lang w:val="ro-MD"/>
        </w:rPr>
        <w:t>, se atestă</w:t>
      </w:r>
      <w:r w:rsidR="00A002E1" w:rsidRPr="008D41F5">
        <w:rPr>
          <w:rFonts w:ascii="Times New Roman" w:hAnsi="Times New Roman" w:cs="Times New Roman"/>
          <w:color w:val="000000" w:themeColor="text1"/>
          <w:sz w:val="24"/>
          <w:szCs w:val="24"/>
          <w:lang w:val="ro-MD"/>
        </w:rPr>
        <w:t xml:space="preserve"> </w:t>
      </w:r>
      <w:r w:rsidR="00257B30" w:rsidRPr="008D41F5">
        <w:rPr>
          <w:rFonts w:ascii="Times New Roman" w:hAnsi="Times New Roman" w:cs="Times New Roman"/>
          <w:color w:val="000000" w:themeColor="text1"/>
          <w:sz w:val="24"/>
          <w:szCs w:val="24"/>
          <w:lang w:val="ro-MD"/>
        </w:rPr>
        <w:t>neînregistrarea de către Î</w:t>
      </w:r>
      <w:r w:rsidR="00B13C55" w:rsidRPr="008D41F5">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S</w:t>
      </w:r>
      <w:r w:rsidR="00B13C55" w:rsidRPr="008D41F5">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 Moldelectrica” a drepturilor patrimoniale asupra a 54 bunuri imobile (reevaluate la situația din 31.12.2023</w:t>
      </w:r>
      <w:r w:rsidR="00EB69EA">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 xml:space="preserve"> </w:t>
      </w:r>
      <w:r w:rsidR="00C05C68">
        <w:rPr>
          <w:rFonts w:ascii="Times New Roman" w:hAnsi="Times New Roman" w:cs="Times New Roman"/>
          <w:color w:val="000000" w:themeColor="text1"/>
          <w:sz w:val="24"/>
          <w:szCs w:val="24"/>
          <w:lang w:val="ro-MD"/>
        </w:rPr>
        <w:t xml:space="preserve">în sumă </w:t>
      </w:r>
      <w:r w:rsidR="00257B30" w:rsidRPr="008D41F5">
        <w:rPr>
          <w:rFonts w:ascii="Times New Roman" w:hAnsi="Times New Roman" w:cs="Times New Roman"/>
          <w:color w:val="000000" w:themeColor="text1"/>
          <w:sz w:val="24"/>
          <w:szCs w:val="24"/>
          <w:lang w:val="ro-MD"/>
        </w:rPr>
        <w:t>de cca 36,7 mil. lei), precum și neraportarea către Agenția Proprietății Publice a 12 terenuri (reevaluate la situația din 31.12.2023</w:t>
      </w:r>
      <w:r w:rsidR="00EB69EA">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 xml:space="preserve">  </w:t>
      </w:r>
      <w:r w:rsidR="00C05C68">
        <w:rPr>
          <w:rFonts w:ascii="Times New Roman" w:hAnsi="Times New Roman" w:cs="Times New Roman"/>
          <w:color w:val="000000" w:themeColor="text1"/>
          <w:sz w:val="24"/>
          <w:szCs w:val="24"/>
          <w:lang w:val="ro-MD"/>
        </w:rPr>
        <w:t xml:space="preserve">în sumă </w:t>
      </w:r>
      <w:r w:rsidR="00257B30" w:rsidRPr="008D41F5">
        <w:rPr>
          <w:rFonts w:ascii="Times New Roman" w:hAnsi="Times New Roman" w:cs="Times New Roman"/>
          <w:color w:val="000000" w:themeColor="text1"/>
          <w:sz w:val="24"/>
          <w:szCs w:val="24"/>
          <w:lang w:val="ro-MD"/>
        </w:rPr>
        <w:t>de cca 3,0 mil.lei), gestionate de Î</w:t>
      </w:r>
      <w:r w:rsidR="00B13C55" w:rsidRPr="008D41F5">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S</w:t>
      </w:r>
      <w:r w:rsidR="00B13C55" w:rsidRPr="008D41F5">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 xml:space="preserve">„ Moldelectrica”, fapt care a </w:t>
      </w:r>
      <w:r w:rsidR="00055296">
        <w:rPr>
          <w:rFonts w:ascii="Times New Roman" w:hAnsi="Times New Roman" w:cs="Times New Roman"/>
          <w:color w:val="000000" w:themeColor="text1"/>
          <w:sz w:val="24"/>
          <w:szCs w:val="24"/>
          <w:lang w:val="ro-MD"/>
        </w:rPr>
        <w:t>determin</w:t>
      </w:r>
      <w:r w:rsidR="00257B30" w:rsidRPr="008D41F5">
        <w:rPr>
          <w:rFonts w:ascii="Times New Roman" w:hAnsi="Times New Roman" w:cs="Times New Roman"/>
          <w:color w:val="000000" w:themeColor="text1"/>
          <w:sz w:val="24"/>
          <w:szCs w:val="24"/>
          <w:lang w:val="ro-MD"/>
        </w:rPr>
        <w:t>at atât eludarea cadrului normativ în vigoare</w:t>
      </w:r>
      <w:r w:rsidR="00257B30" w:rsidRPr="008D41F5">
        <w:rPr>
          <w:rStyle w:val="a9"/>
          <w:rFonts w:ascii="Times New Roman" w:hAnsi="Times New Roman" w:cs="Times New Roman"/>
          <w:color w:val="000000" w:themeColor="text1"/>
          <w:sz w:val="24"/>
          <w:szCs w:val="24"/>
          <w:lang w:val="ro-MD"/>
        </w:rPr>
        <w:footnoteReference w:id="14"/>
      </w:r>
      <w:r w:rsidR="00257B30" w:rsidRPr="008D41F5">
        <w:rPr>
          <w:rFonts w:ascii="Times New Roman" w:hAnsi="Times New Roman" w:cs="Times New Roman"/>
          <w:color w:val="000000" w:themeColor="text1"/>
          <w:sz w:val="24"/>
          <w:szCs w:val="24"/>
          <w:lang w:val="ro-MD"/>
        </w:rPr>
        <w:t xml:space="preserve">, denaturarea informațiilor privind patrimoniul public gestionat, cât și nerecunoașterea publică a dreptului de proprietate </w:t>
      </w:r>
      <w:r w:rsidR="00F51C27" w:rsidRPr="008D41F5">
        <w:rPr>
          <w:rFonts w:ascii="Times New Roman" w:hAnsi="Times New Roman" w:cs="Times New Roman"/>
          <w:color w:val="000000" w:themeColor="text1"/>
          <w:sz w:val="24"/>
          <w:szCs w:val="24"/>
          <w:lang w:val="ro-MD"/>
        </w:rPr>
        <w:t>și</w:t>
      </w:r>
      <w:r w:rsidR="00257B30" w:rsidRPr="008D41F5">
        <w:rPr>
          <w:rFonts w:ascii="Times New Roman" w:hAnsi="Times New Roman" w:cs="Times New Roman"/>
          <w:color w:val="000000" w:themeColor="text1"/>
          <w:sz w:val="24"/>
          <w:szCs w:val="24"/>
          <w:lang w:val="ro-MD"/>
        </w:rPr>
        <w:t xml:space="preserve"> a altor drepturi patrimoniale asupra bunurilor imobile administrate și ocrotite de către stat</w:t>
      </w:r>
      <w:r w:rsidR="006355D9" w:rsidRPr="008D41F5">
        <w:rPr>
          <w:rFonts w:ascii="Times New Roman" w:hAnsi="Times New Roman" w:cs="Times New Roman"/>
          <w:color w:val="000000" w:themeColor="text1"/>
          <w:sz w:val="24"/>
          <w:szCs w:val="24"/>
          <w:lang w:val="ro-MD"/>
        </w:rPr>
        <w:t>.</w:t>
      </w:r>
      <w:r w:rsidR="00257B30" w:rsidRPr="008D41F5">
        <w:rPr>
          <w:rFonts w:ascii="Times New Roman" w:hAnsi="Times New Roman" w:cs="Times New Roman"/>
          <w:color w:val="000000" w:themeColor="text1"/>
          <w:sz w:val="24"/>
          <w:szCs w:val="24"/>
          <w:lang w:val="ro-MD"/>
        </w:rPr>
        <w:t xml:space="preserve"> </w:t>
      </w:r>
    </w:p>
    <w:p w14:paraId="32D68311" w14:textId="77777777" w:rsidR="00A002E1" w:rsidRPr="008D41F5" w:rsidRDefault="00A002E1" w:rsidP="00A002E1">
      <w:pPr>
        <w:pStyle w:val="a5"/>
        <w:rPr>
          <w:rFonts w:ascii="Times New Roman" w:hAnsi="Times New Roman" w:cs="Times New Roman"/>
          <w:color w:val="000000" w:themeColor="text1"/>
          <w:sz w:val="24"/>
          <w:szCs w:val="24"/>
          <w:lang w:val="ro-MD"/>
        </w:rPr>
      </w:pPr>
    </w:p>
    <w:p w14:paraId="47551E0C" w14:textId="10E32511" w:rsidR="000043FF" w:rsidRPr="008D41F5" w:rsidRDefault="000043FF" w:rsidP="000043FF">
      <w:pPr>
        <w:pStyle w:val="a5"/>
        <w:numPr>
          <w:ilvl w:val="1"/>
          <w:numId w:val="10"/>
        </w:numPr>
        <w:tabs>
          <w:tab w:val="left" w:pos="0"/>
        </w:tabs>
        <w:spacing w:after="0" w:line="276" w:lineRule="auto"/>
        <w:ind w:left="0" w:firstLine="0"/>
        <w:jc w:val="both"/>
        <w:rPr>
          <w:rFonts w:ascii="Times New Roman" w:hAnsi="Times New Roman" w:cs="Times New Roman"/>
          <w:bCs/>
          <w:color w:val="000000" w:themeColor="text1"/>
          <w:sz w:val="24"/>
          <w:szCs w:val="24"/>
          <w:shd w:val="clear" w:color="auto" w:fill="FFFFFF"/>
          <w:lang w:val="ro-MD"/>
        </w:rPr>
      </w:pPr>
      <w:r w:rsidRPr="008D41F5">
        <w:rPr>
          <w:rFonts w:ascii="Times New Roman" w:eastAsia="Times New Roman" w:hAnsi="Times New Roman" w:cs="Times New Roman"/>
          <w:color w:val="000000" w:themeColor="text1"/>
          <w:sz w:val="24"/>
          <w:szCs w:val="24"/>
          <w:lang w:val="ro-MD"/>
        </w:rPr>
        <w:t>Nerespectarea</w:t>
      </w:r>
      <w:r w:rsidRPr="008D41F5">
        <w:rPr>
          <w:rFonts w:ascii="Times New Roman" w:hAnsi="Times New Roman" w:cs="Times New Roman"/>
          <w:color w:val="000000" w:themeColor="text1"/>
          <w:sz w:val="24"/>
          <w:szCs w:val="24"/>
          <w:lang w:val="ro-MD"/>
        </w:rPr>
        <w:t xml:space="preserve"> prevederilor art.76 din Legea nr. 131/2015 privind achizițiile publice a generat încheierea de către Ministerul Energiei a 5 contracte </w:t>
      </w:r>
      <w:r w:rsidR="00055296">
        <w:rPr>
          <w:rFonts w:ascii="Times New Roman" w:hAnsi="Times New Roman" w:cs="Times New Roman"/>
          <w:color w:val="000000" w:themeColor="text1"/>
          <w:sz w:val="24"/>
          <w:szCs w:val="24"/>
          <w:lang w:val="ro-MD"/>
        </w:rPr>
        <w:t xml:space="preserve">de achiziție publică </w:t>
      </w:r>
      <w:r w:rsidRPr="008D41F5">
        <w:rPr>
          <w:rFonts w:ascii="Times New Roman" w:hAnsi="Times New Roman" w:cs="Times New Roman"/>
          <w:color w:val="000000" w:themeColor="text1"/>
          <w:sz w:val="24"/>
          <w:szCs w:val="24"/>
          <w:lang w:val="ro-MD"/>
        </w:rPr>
        <w:t>de valoare mică p</w:t>
      </w:r>
      <w:r w:rsidR="00527088">
        <w:rPr>
          <w:rFonts w:ascii="Times New Roman" w:hAnsi="Times New Roman" w:cs="Times New Roman"/>
          <w:color w:val="000000" w:themeColor="text1"/>
          <w:sz w:val="24"/>
          <w:szCs w:val="24"/>
          <w:lang w:val="ro-MD"/>
        </w:rPr>
        <w:t>entru</w:t>
      </w:r>
      <w:r w:rsidRPr="008D41F5">
        <w:rPr>
          <w:rFonts w:ascii="Times New Roman" w:hAnsi="Times New Roman" w:cs="Times New Roman"/>
          <w:color w:val="000000" w:themeColor="text1"/>
          <w:sz w:val="24"/>
          <w:szCs w:val="24"/>
          <w:lang w:val="ro-MD"/>
        </w:rPr>
        <w:t xml:space="preserve"> </w:t>
      </w:r>
      <w:r w:rsidR="00527088">
        <w:rPr>
          <w:rFonts w:ascii="Times New Roman" w:hAnsi="Times New Roman" w:cs="Times New Roman"/>
          <w:color w:val="000000" w:themeColor="text1"/>
          <w:sz w:val="24"/>
          <w:szCs w:val="24"/>
          <w:lang w:val="ro-MD"/>
        </w:rPr>
        <w:t>procur</w:t>
      </w:r>
      <w:r w:rsidRPr="008D41F5">
        <w:rPr>
          <w:rFonts w:ascii="Times New Roman" w:hAnsi="Times New Roman" w:cs="Times New Roman"/>
          <w:color w:val="000000" w:themeColor="text1"/>
          <w:sz w:val="24"/>
          <w:szCs w:val="24"/>
          <w:lang w:val="ro-MD"/>
        </w:rPr>
        <w:t>area  mobilierului  în sumă totală de circa 520</w:t>
      </w:r>
      <w:r w:rsidR="00055296" w:rsidRPr="00055296">
        <w:rPr>
          <w:rFonts w:ascii="Times New Roman" w:hAnsi="Times New Roman" w:cs="Times New Roman"/>
          <w:color w:val="000000" w:themeColor="text1"/>
          <w:sz w:val="24"/>
          <w:szCs w:val="24"/>
          <w:lang w:val="ro-MD"/>
        </w:rPr>
        <w:t>,0</w:t>
      </w:r>
      <w:r w:rsidRPr="008D41F5">
        <w:rPr>
          <w:rFonts w:ascii="Times New Roman" w:hAnsi="Times New Roman" w:cs="Times New Roman"/>
          <w:color w:val="000000" w:themeColor="text1"/>
          <w:sz w:val="24"/>
          <w:szCs w:val="24"/>
          <w:lang w:val="ro-MD"/>
        </w:rPr>
        <w:t xml:space="preserve"> mii lei (inclusiv TVA)</w:t>
      </w:r>
      <w:r w:rsidR="00055296" w:rsidRPr="00055296">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cu evitarea </w:t>
      </w:r>
      <w:r w:rsidR="00055296" w:rsidRPr="00055296">
        <w:rPr>
          <w:rFonts w:ascii="Times New Roman" w:hAnsi="Times New Roman" w:cs="Times New Roman"/>
          <w:color w:val="000000" w:themeColor="text1"/>
          <w:sz w:val="24"/>
          <w:szCs w:val="24"/>
          <w:lang w:val="ro-MD"/>
        </w:rPr>
        <w:t>desfășură</w:t>
      </w:r>
      <w:r w:rsidRPr="008D41F5">
        <w:rPr>
          <w:rFonts w:ascii="Times New Roman" w:hAnsi="Times New Roman" w:cs="Times New Roman"/>
          <w:color w:val="000000" w:themeColor="text1"/>
          <w:sz w:val="24"/>
          <w:szCs w:val="24"/>
          <w:lang w:val="ro-MD"/>
        </w:rPr>
        <w:t>rii licitației publice corespunzătoare. Astfel</w:t>
      </w:r>
      <w:r w:rsidR="00055296">
        <w:rPr>
          <w:rFonts w:ascii="Times New Roman" w:hAnsi="Times New Roman" w:cs="Times New Roman"/>
          <w:color w:val="000000" w:themeColor="text1"/>
          <w:sz w:val="24"/>
          <w:szCs w:val="24"/>
          <w:lang w:val="ro-MD"/>
        </w:rPr>
        <w:t>,</w:t>
      </w:r>
      <w:r w:rsidRPr="008D41F5">
        <w:rPr>
          <w:rFonts w:ascii="Times New Roman" w:hAnsi="Times New Roman" w:cs="Times New Roman"/>
          <w:color w:val="000000" w:themeColor="text1"/>
          <w:sz w:val="24"/>
          <w:szCs w:val="24"/>
          <w:lang w:val="ro-MD"/>
        </w:rPr>
        <w:t xml:space="preserve"> nu au fost </w:t>
      </w:r>
      <w:r w:rsidRPr="008D41F5">
        <w:rPr>
          <w:rFonts w:ascii="Times New Roman" w:hAnsi="Times New Roman" w:cs="Times New Roman"/>
          <w:bCs/>
          <w:color w:val="000000" w:themeColor="text1"/>
          <w:sz w:val="24"/>
          <w:szCs w:val="24"/>
          <w:shd w:val="clear" w:color="auto" w:fill="FFFFFF"/>
          <w:lang w:val="ro-MD"/>
        </w:rPr>
        <w:t>aplicate în măsură deplină  principiile fundamentale de realizare a achizițiilor publice de valoare mică (</w:t>
      </w:r>
      <w:r w:rsidRPr="008D41F5">
        <w:rPr>
          <w:rFonts w:ascii="Times New Roman" w:hAnsi="Times New Roman" w:cs="Times New Roman"/>
          <w:color w:val="000000" w:themeColor="text1"/>
          <w:sz w:val="24"/>
          <w:szCs w:val="24"/>
          <w:lang w:val="ro-MD"/>
        </w:rPr>
        <w:t>eficiență în utilizarea resurselor financiare, transparență, obiectivitate și imparțialitate, încredere publică)</w:t>
      </w:r>
      <w:r w:rsidRPr="008D41F5">
        <w:rPr>
          <w:rFonts w:ascii="Times New Roman" w:hAnsi="Times New Roman" w:cs="Times New Roman"/>
          <w:bCs/>
          <w:color w:val="000000" w:themeColor="text1"/>
          <w:sz w:val="24"/>
          <w:szCs w:val="24"/>
          <w:shd w:val="clear" w:color="auto" w:fill="FFFFFF"/>
          <w:lang w:val="ro-MD"/>
        </w:rPr>
        <w:t>, determinate în cadrul normativ în vigoare</w:t>
      </w:r>
      <w:r w:rsidRPr="008D41F5">
        <w:rPr>
          <w:rStyle w:val="a9"/>
          <w:rFonts w:ascii="Times New Roman" w:hAnsi="Times New Roman" w:cs="Times New Roman"/>
          <w:color w:val="000000" w:themeColor="text1"/>
          <w:sz w:val="24"/>
          <w:szCs w:val="24"/>
          <w:lang w:val="ro-MD"/>
        </w:rPr>
        <w:footnoteReference w:id="15"/>
      </w:r>
      <w:r w:rsidR="006355D9" w:rsidRPr="008D41F5">
        <w:rPr>
          <w:rFonts w:ascii="Times New Roman" w:hAnsi="Times New Roman" w:cs="Times New Roman"/>
          <w:bCs/>
          <w:color w:val="000000" w:themeColor="text1"/>
          <w:sz w:val="24"/>
          <w:szCs w:val="24"/>
          <w:shd w:val="clear" w:color="auto" w:fill="FFFFFF"/>
          <w:lang w:val="ro-MD"/>
        </w:rPr>
        <w:t>.</w:t>
      </w:r>
      <w:r w:rsidRPr="008D41F5">
        <w:rPr>
          <w:rFonts w:ascii="Times New Roman" w:hAnsi="Times New Roman" w:cs="Times New Roman"/>
          <w:bCs/>
          <w:color w:val="000000" w:themeColor="text1"/>
          <w:sz w:val="24"/>
          <w:szCs w:val="24"/>
          <w:shd w:val="clear" w:color="auto" w:fill="FFFFFF"/>
          <w:lang w:val="ro-MD"/>
        </w:rPr>
        <w:t xml:space="preserve"> </w:t>
      </w:r>
    </w:p>
    <w:p w14:paraId="6F20EC27" w14:textId="2218D7BE" w:rsidR="000043FF" w:rsidRPr="008D41F5" w:rsidRDefault="000043FF" w:rsidP="000043FF">
      <w:pPr>
        <w:tabs>
          <w:tab w:val="left" w:pos="0"/>
        </w:tabs>
        <w:spacing w:after="0" w:line="276" w:lineRule="auto"/>
        <w:jc w:val="both"/>
        <w:rPr>
          <w:rFonts w:ascii="Times New Roman" w:hAnsi="Times New Roman" w:cs="Times New Roman"/>
          <w:bCs/>
          <w:color w:val="000000" w:themeColor="text1"/>
          <w:sz w:val="24"/>
          <w:szCs w:val="24"/>
          <w:shd w:val="clear" w:color="auto" w:fill="FFFFFF"/>
          <w:lang w:val="ro-MD"/>
        </w:rPr>
      </w:pPr>
    </w:p>
    <w:p w14:paraId="603F93BC" w14:textId="79646FD1" w:rsidR="000043FF" w:rsidRPr="008D41F5" w:rsidRDefault="000043FF" w:rsidP="006C69F8">
      <w:pPr>
        <w:pStyle w:val="a7"/>
        <w:tabs>
          <w:tab w:val="left" w:pos="0"/>
          <w:tab w:val="left" w:pos="567"/>
        </w:tabs>
        <w:spacing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6.</w:t>
      </w:r>
      <w:r w:rsidR="00A002E1" w:rsidRPr="008D41F5">
        <w:rPr>
          <w:rFonts w:ascii="Times New Roman" w:hAnsi="Times New Roman" w:cs="Times New Roman"/>
          <w:color w:val="000000" w:themeColor="text1"/>
          <w:sz w:val="24"/>
          <w:szCs w:val="24"/>
          <w:lang w:val="ro-MD"/>
        </w:rPr>
        <w:t>7</w:t>
      </w:r>
      <w:r w:rsidRPr="008D41F5">
        <w:rPr>
          <w:rFonts w:ascii="Times New Roman" w:hAnsi="Times New Roman" w:cs="Times New Roman"/>
          <w:color w:val="000000" w:themeColor="text1"/>
          <w:sz w:val="24"/>
          <w:szCs w:val="24"/>
          <w:lang w:val="ro-MD"/>
        </w:rPr>
        <w:t xml:space="preserve">. </w:t>
      </w:r>
      <w:r w:rsidR="006C69F8" w:rsidRPr="008D41F5">
        <w:rPr>
          <w:rFonts w:ascii="Times New Roman" w:hAnsi="Times New Roman" w:cs="Times New Roman"/>
          <w:color w:val="000000" w:themeColor="text1"/>
          <w:sz w:val="24"/>
          <w:szCs w:val="24"/>
          <w:lang w:val="ro-MD"/>
        </w:rPr>
        <w:t xml:space="preserve">  </w:t>
      </w:r>
      <w:r w:rsidR="005C2D5B" w:rsidRPr="008D41F5">
        <w:rPr>
          <w:rFonts w:ascii="Times New Roman" w:hAnsi="Times New Roman" w:cs="Times New Roman"/>
          <w:color w:val="000000" w:themeColor="text1"/>
          <w:sz w:val="24"/>
          <w:szCs w:val="24"/>
          <w:lang w:val="ro-MD"/>
        </w:rPr>
        <w:t>Ac</w:t>
      </w:r>
      <w:r w:rsidRPr="008D41F5">
        <w:rPr>
          <w:rFonts w:ascii="Times New Roman" w:hAnsi="Times New Roman" w:cs="Times New Roman"/>
          <w:color w:val="000000" w:themeColor="text1"/>
          <w:sz w:val="24"/>
          <w:szCs w:val="24"/>
          <w:lang w:val="ro-MD"/>
        </w:rPr>
        <w:t>umularea</w:t>
      </w:r>
      <w:r w:rsidR="00527088">
        <w:rPr>
          <w:rFonts w:ascii="Times New Roman" w:hAnsi="Times New Roman" w:cs="Times New Roman"/>
          <w:color w:val="000000" w:themeColor="text1"/>
          <w:sz w:val="24"/>
          <w:szCs w:val="24"/>
          <w:lang w:val="ro-MD"/>
        </w:rPr>
        <w:t xml:space="preserve"> unui </w:t>
      </w:r>
      <w:r w:rsidRPr="008D41F5">
        <w:rPr>
          <w:rFonts w:ascii="Times New Roman" w:hAnsi="Times New Roman" w:cs="Times New Roman"/>
          <w:color w:val="000000" w:themeColor="text1"/>
          <w:sz w:val="24"/>
          <w:szCs w:val="24"/>
          <w:lang w:val="ro-MD"/>
        </w:rPr>
        <w:t xml:space="preserve"> număr semnificativ de zile de concediu anual nefolosite (859 de zile)</w:t>
      </w:r>
      <w:r w:rsidR="00527088">
        <w:rPr>
          <w:rFonts w:ascii="Times New Roman" w:hAnsi="Times New Roman" w:cs="Times New Roman"/>
          <w:color w:val="000000" w:themeColor="text1"/>
          <w:sz w:val="24"/>
          <w:szCs w:val="24"/>
          <w:lang w:val="ro-MD"/>
        </w:rPr>
        <w:t xml:space="preserve"> </w:t>
      </w:r>
      <w:r w:rsidRPr="008D41F5">
        <w:rPr>
          <w:rFonts w:ascii="Times New Roman" w:hAnsi="Times New Roman" w:cs="Times New Roman"/>
          <w:color w:val="000000" w:themeColor="text1"/>
          <w:sz w:val="24"/>
          <w:szCs w:val="24"/>
          <w:lang w:val="ro-MD"/>
        </w:rPr>
        <w:t xml:space="preserve">impune obligații </w:t>
      </w:r>
      <w:r w:rsidRPr="008D41F5">
        <w:rPr>
          <w:rFonts w:ascii="Times New Roman" w:eastAsia="Times New Roman" w:hAnsi="Times New Roman" w:cs="Times New Roman"/>
          <w:color w:val="000000" w:themeColor="text1"/>
          <w:sz w:val="24"/>
          <w:szCs w:val="24"/>
          <w:bdr w:val="none" w:sz="0" w:space="0" w:color="auto" w:frame="1"/>
          <w:lang w:val="ro-MD"/>
        </w:rPr>
        <w:t>legale față de personalul încadrat în Agenți</w:t>
      </w:r>
      <w:r w:rsidR="00527088">
        <w:rPr>
          <w:rFonts w:ascii="Times New Roman" w:eastAsia="Times New Roman" w:hAnsi="Times New Roman" w:cs="Times New Roman"/>
          <w:color w:val="000000" w:themeColor="text1"/>
          <w:sz w:val="24"/>
          <w:szCs w:val="24"/>
          <w:bdr w:val="none" w:sz="0" w:space="0" w:color="auto" w:frame="1"/>
          <w:lang w:val="ro-MD"/>
        </w:rPr>
        <w:t>a</w:t>
      </w:r>
      <w:r w:rsidRPr="008D41F5">
        <w:rPr>
          <w:rFonts w:ascii="Times New Roman" w:eastAsia="Times New Roman" w:hAnsi="Times New Roman" w:cs="Times New Roman"/>
          <w:color w:val="000000" w:themeColor="text1"/>
          <w:sz w:val="24"/>
          <w:szCs w:val="24"/>
          <w:bdr w:val="none" w:sz="0" w:space="0" w:color="auto" w:frame="1"/>
          <w:lang w:val="ro-MD"/>
        </w:rPr>
        <w:t xml:space="preserve"> pentru Eficiență Energetică</w:t>
      </w:r>
      <w:r w:rsidR="00527088">
        <w:rPr>
          <w:rFonts w:ascii="Times New Roman" w:eastAsia="Times New Roman" w:hAnsi="Times New Roman" w:cs="Times New Roman"/>
          <w:color w:val="000000" w:themeColor="text1"/>
          <w:sz w:val="24"/>
          <w:szCs w:val="24"/>
          <w:bdr w:val="none" w:sz="0" w:space="0" w:color="auto" w:frame="1"/>
          <w:lang w:val="ro-MD"/>
        </w:rPr>
        <w:t>, în sumă</w:t>
      </w:r>
      <w:r w:rsidRPr="008D41F5">
        <w:rPr>
          <w:rFonts w:ascii="Times New Roman" w:eastAsia="Times New Roman" w:hAnsi="Times New Roman" w:cs="Times New Roman"/>
          <w:color w:val="000000" w:themeColor="text1"/>
          <w:sz w:val="24"/>
          <w:szCs w:val="24"/>
          <w:bdr w:val="none" w:sz="0" w:space="0" w:color="auto" w:frame="1"/>
          <w:lang w:val="ro-MD"/>
        </w:rPr>
        <w:t xml:space="preserve"> de cca 0,7 mil.lei., </w:t>
      </w:r>
      <w:r w:rsidRPr="008D41F5">
        <w:rPr>
          <w:rFonts w:ascii="Times New Roman" w:hAnsi="Times New Roman" w:cs="Times New Roman"/>
          <w:color w:val="000000" w:themeColor="text1"/>
          <w:sz w:val="24"/>
          <w:szCs w:val="24"/>
          <w:lang w:val="ro-MD"/>
        </w:rPr>
        <w:t xml:space="preserve">fapt ce condiționează perturbarea echilibrului bugetar al </w:t>
      </w:r>
      <w:r w:rsidR="00221F75" w:rsidRPr="008D41F5">
        <w:rPr>
          <w:rFonts w:ascii="Times New Roman" w:hAnsi="Times New Roman" w:cs="Times New Roman"/>
          <w:color w:val="000000" w:themeColor="text1"/>
          <w:sz w:val="24"/>
          <w:szCs w:val="24"/>
          <w:lang w:val="ro-MD"/>
        </w:rPr>
        <w:t xml:space="preserve">acesteia </w:t>
      </w:r>
      <w:r w:rsidRPr="008D41F5">
        <w:rPr>
          <w:rFonts w:ascii="Times New Roman" w:hAnsi="Times New Roman" w:cs="Times New Roman"/>
          <w:color w:val="000000" w:themeColor="text1"/>
          <w:sz w:val="24"/>
          <w:szCs w:val="24"/>
          <w:lang w:val="ro-MD"/>
        </w:rPr>
        <w:t>pentru perioadele viitoare de gestiune.</w:t>
      </w:r>
    </w:p>
    <w:p w14:paraId="58ED816E" w14:textId="77777777" w:rsidR="00BD1731" w:rsidRPr="008D41F5" w:rsidRDefault="00BD1731" w:rsidP="000043FF">
      <w:pPr>
        <w:pStyle w:val="a5"/>
        <w:tabs>
          <w:tab w:val="left" w:pos="0"/>
        </w:tabs>
        <w:spacing w:after="0" w:line="276" w:lineRule="auto"/>
        <w:ind w:left="0"/>
        <w:jc w:val="both"/>
        <w:rPr>
          <w:rFonts w:ascii="Times New Roman" w:hAnsi="Times New Roman" w:cs="Times New Roman"/>
          <w:color w:val="000000" w:themeColor="text1"/>
          <w:sz w:val="24"/>
          <w:szCs w:val="24"/>
          <w:lang w:val="ro-MD"/>
        </w:rPr>
      </w:pPr>
    </w:p>
    <w:p w14:paraId="73899050" w14:textId="77777777" w:rsidR="00125D9C" w:rsidRPr="008D41F5" w:rsidRDefault="00125D9C" w:rsidP="00D36F75">
      <w:pPr>
        <w:pStyle w:val="a5"/>
        <w:numPr>
          <w:ilvl w:val="0"/>
          <w:numId w:val="1"/>
        </w:numPr>
        <w:spacing w:before="240" w:after="0" w:line="276" w:lineRule="auto"/>
        <w:ind w:left="709" w:hanging="425"/>
        <w:jc w:val="both"/>
        <w:outlineLvl w:val="0"/>
        <w:rPr>
          <w:rFonts w:ascii="Times New Roman" w:hAnsi="Times New Roman" w:cs="Times New Roman"/>
          <w:b/>
          <w:color w:val="000000" w:themeColor="text1"/>
          <w:sz w:val="28"/>
          <w:szCs w:val="28"/>
          <w:lang w:val="ro-MD"/>
        </w:rPr>
      </w:pPr>
      <w:bookmarkStart w:id="6" w:name="_Toc532292932"/>
      <w:bookmarkStart w:id="7" w:name="_Toc530056761"/>
      <w:r w:rsidRPr="008D41F5">
        <w:rPr>
          <w:rFonts w:ascii="Times New Roman" w:hAnsi="Times New Roman" w:cs="Times New Roman"/>
          <w:b/>
          <w:color w:val="000000" w:themeColor="text1"/>
          <w:sz w:val="28"/>
          <w:szCs w:val="28"/>
          <w:lang w:val="ro-MD"/>
        </w:rPr>
        <w:t>RESPONSABILITĂȚILE CONDUCERII PENTRU RAPOARTELE FINANCIAR</w:t>
      </w:r>
      <w:bookmarkEnd w:id="6"/>
      <w:r w:rsidRPr="008D41F5">
        <w:rPr>
          <w:rFonts w:ascii="Times New Roman" w:hAnsi="Times New Roman" w:cs="Times New Roman"/>
          <w:b/>
          <w:color w:val="000000" w:themeColor="text1"/>
          <w:sz w:val="28"/>
          <w:szCs w:val="28"/>
          <w:lang w:val="ro-MD"/>
        </w:rPr>
        <w:t xml:space="preserve">E </w:t>
      </w:r>
      <w:bookmarkEnd w:id="7"/>
    </w:p>
    <w:p w14:paraId="7F724E76" w14:textId="4384C69C" w:rsidR="00125D9C" w:rsidRPr="008D41F5" w:rsidRDefault="006111FC" w:rsidP="00D36F75">
      <w:pPr>
        <w:tabs>
          <w:tab w:val="left" w:pos="720"/>
        </w:tabs>
        <w:spacing w:after="0" w:line="276" w:lineRule="auto"/>
        <w:contextualSpacing/>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Ministrul </w:t>
      </w:r>
      <w:r w:rsidR="00EE7B98" w:rsidRPr="008D41F5">
        <w:rPr>
          <w:rFonts w:ascii="Times New Roman" w:hAnsi="Times New Roman" w:cs="Times New Roman"/>
          <w:color w:val="000000" w:themeColor="text1"/>
          <w:sz w:val="24"/>
          <w:szCs w:val="24"/>
          <w:lang w:val="ro-MD"/>
        </w:rPr>
        <w:t>Energiei</w:t>
      </w:r>
      <w:r w:rsidR="0061789A" w:rsidRPr="008D41F5">
        <w:rPr>
          <w:rFonts w:ascii="Times New Roman" w:hAnsi="Times New Roman" w:cs="Times New Roman"/>
          <w:color w:val="000000" w:themeColor="text1"/>
          <w:sz w:val="24"/>
          <w:szCs w:val="24"/>
          <w:lang w:val="ro-MD"/>
        </w:rPr>
        <w:t>, în calitate de conducător al organului central de specialitate al administrației publice,</w:t>
      </w:r>
      <w:r w:rsidR="00125D9C" w:rsidRPr="008D41F5">
        <w:rPr>
          <w:rFonts w:ascii="Times New Roman" w:hAnsi="Times New Roman" w:cs="Times New Roman"/>
          <w:color w:val="000000" w:themeColor="text1"/>
          <w:sz w:val="24"/>
          <w:szCs w:val="24"/>
          <w:lang w:val="ro-MD"/>
        </w:rPr>
        <w:t xml:space="preserve"> este responsabil de întocmirea și prezentarea corectă și fidelă a rapoartelor financiare</w:t>
      </w:r>
      <w:r w:rsidR="0061789A" w:rsidRPr="008D41F5">
        <w:rPr>
          <w:rFonts w:ascii="Times New Roman" w:hAnsi="Times New Roman" w:cs="Times New Roman"/>
          <w:color w:val="000000" w:themeColor="text1"/>
          <w:sz w:val="24"/>
          <w:szCs w:val="24"/>
          <w:lang w:val="ro-MD"/>
        </w:rPr>
        <w:t xml:space="preserve"> consolidate</w:t>
      </w:r>
      <w:r w:rsidR="00125D9C" w:rsidRPr="008D41F5">
        <w:rPr>
          <w:rStyle w:val="a9"/>
          <w:rFonts w:ascii="Times New Roman" w:hAnsi="Times New Roman" w:cs="Times New Roman"/>
          <w:color w:val="000000" w:themeColor="text1"/>
          <w:lang w:val="ro-MD"/>
        </w:rPr>
        <w:footnoteReference w:id="16"/>
      </w:r>
      <w:r w:rsidR="00125D9C" w:rsidRPr="008D41F5">
        <w:rPr>
          <w:rFonts w:ascii="Times New Roman" w:hAnsi="Times New Roman" w:cs="Times New Roman"/>
          <w:color w:val="000000" w:themeColor="text1"/>
          <w:sz w:val="24"/>
          <w:szCs w:val="24"/>
          <w:lang w:val="ro-MD"/>
        </w:rPr>
        <w:t xml:space="preserve"> în conformitate cu cadrul de raportare financiară aplicabil</w:t>
      </w:r>
      <w:r w:rsidR="00125D9C" w:rsidRPr="008D41F5">
        <w:rPr>
          <w:rStyle w:val="a9"/>
          <w:rFonts w:ascii="Times New Roman" w:hAnsi="Times New Roman" w:cs="Times New Roman"/>
          <w:color w:val="000000" w:themeColor="text1"/>
          <w:lang w:val="ro-MD"/>
        </w:rPr>
        <w:footnoteReference w:id="17"/>
      </w:r>
      <w:r w:rsidR="002330D4" w:rsidRPr="008D41F5">
        <w:rPr>
          <w:rFonts w:ascii="Times New Roman" w:hAnsi="Times New Roman" w:cs="Times New Roman"/>
          <w:color w:val="000000" w:themeColor="text1"/>
          <w:sz w:val="24"/>
          <w:szCs w:val="24"/>
          <w:lang w:val="ro-MD"/>
        </w:rPr>
        <w:t xml:space="preserve">. </w:t>
      </w:r>
      <w:r w:rsidR="00125D9C" w:rsidRPr="008D41F5">
        <w:rPr>
          <w:rFonts w:ascii="Times New Roman" w:hAnsi="Times New Roman" w:cs="Times New Roman"/>
          <w:color w:val="000000" w:themeColor="text1"/>
          <w:sz w:val="24"/>
          <w:szCs w:val="24"/>
          <w:lang w:val="ro-MD"/>
        </w:rPr>
        <w:t xml:space="preserve">Totodată, </w:t>
      </w:r>
      <w:r w:rsidR="00A03FE5" w:rsidRPr="008D41F5">
        <w:rPr>
          <w:rFonts w:ascii="Times New Roman" w:hAnsi="Times New Roman" w:cs="Times New Roman"/>
          <w:color w:val="000000" w:themeColor="text1"/>
          <w:sz w:val="24"/>
          <w:szCs w:val="24"/>
          <w:lang w:val="ro-MD"/>
        </w:rPr>
        <w:t xml:space="preserve">Ministrul </w:t>
      </w:r>
      <w:r w:rsidR="00EE7B98" w:rsidRPr="008D41F5">
        <w:rPr>
          <w:rFonts w:ascii="Times New Roman" w:hAnsi="Times New Roman" w:cs="Times New Roman"/>
          <w:color w:val="000000" w:themeColor="text1"/>
          <w:sz w:val="24"/>
          <w:szCs w:val="24"/>
          <w:lang w:val="ro-MD"/>
        </w:rPr>
        <w:t>Energiei</w:t>
      </w:r>
      <w:r w:rsidR="00125D9C" w:rsidRPr="008D41F5">
        <w:rPr>
          <w:rFonts w:ascii="Times New Roman" w:hAnsi="Times New Roman" w:cs="Times New Roman"/>
          <w:color w:val="000000" w:themeColor="text1"/>
          <w:sz w:val="24"/>
          <w:szCs w:val="24"/>
          <w:lang w:val="ro-MD"/>
        </w:rPr>
        <w:t xml:space="preserve"> </w:t>
      </w:r>
      <w:r w:rsidR="001F6717" w:rsidRPr="008D41F5">
        <w:rPr>
          <w:rFonts w:ascii="Times New Roman" w:hAnsi="Times New Roman" w:cs="Times New Roman"/>
          <w:color w:val="000000" w:themeColor="text1"/>
          <w:sz w:val="24"/>
          <w:szCs w:val="24"/>
          <w:lang w:val="ro-MD"/>
        </w:rPr>
        <w:t>poartă răspundere</w:t>
      </w:r>
      <w:r w:rsidR="00125D9C" w:rsidRPr="008D41F5">
        <w:rPr>
          <w:rFonts w:ascii="Times New Roman" w:hAnsi="Times New Roman" w:cs="Times New Roman"/>
          <w:color w:val="000000" w:themeColor="text1"/>
          <w:sz w:val="24"/>
          <w:szCs w:val="24"/>
          <w:lang w:val="ro-MD"/>
        </w:rPr>
        <w:t xml:space="preserve"> pentru </w:t>
      </w:r>
      <w:r w:rsidR="002330D4" w:rsidRPr="008D41F5">
        <w:rPr>
          <w:rFonts w:ascii="Times New Roman" w:hAnsi="Times New Roman" w:cs="Times New Roman"/>
          <w:color w:val="000000" w:themeColor="text1"/>
          <w:sz w:val="24"/>
          <w:szCs w:val="24"/>
          <w:lang w:val="ro-MD"/>
        </w:rPr>
        <w:t>organizarea controlului intern managerial, care să asigure întocmirea rapoartelor financiare ce nu conțin denaturări semnificative, cauzate de fraudă și/sau eroare</w:t>
      </w:r>
      <w:r w:rsidR="005E4823" w:rsidRPr="008D41F5">
        <w:rPr>
          <w:rFonts w:ascii="Times New Roman" w:hAnsi="Times New Roman" w:cs="Times New Roman"/>
          <w:color w:val="000000" w:themeColor="text1"/>
          <w:sz w:val="24"/>
          <w:szCs w:val="24"/>
          <w:lang w:val="ro-MD"/>
        </w:rPr>
        <w:t>, precum și pentru organizarea eficientă a activității economice per ansamblu, inclusiv prin respectarea strictă a integrității activelor și exactitatea înregistrărilor contabile.</w:t>
      </w:r>
    </w:p>
    <w:p w14:paraId="5F38F961" w14:textId="77777777" w:rsidR="00125D9C" w:rsidRPr="008D41F5" w:rsidRDefault="00125D9C" w:rsidP="00D36F75">
      <w:pPr>
        <w:pStyle w:val="a5"/>
        <w:numPr>
          <w:ilvl w:val="0"/>
          <w:numId w:val="1"/>
        </w:numPr>
        <w:spacing w:before="240" w:after="0" w:line="276" w:lineRule="auto"/>
        <w:ind w:left="567" w:hanging="283"/>
        <w:jc w:val="both"/>
        <w:outlineLvl w:val="0"/>
        <w:rPr>
          <w:rFonts w:ascii="Times New Roman" w:hAnsi="Times New Roman" w:cs="Times New Roman"/>
          <w:b/>
          <w:color w:val="000000" w:themeColor="text1"/>
          <w:sz w:val="28"/>
          <w:szCs w:val="28"/>
          <w:lang w:val="ro-MD"/>
        </w:rPr>
      </w:pPr>
      <w:bookmarkStart w:id="8" w:name="_Toc532292933"/>
      <w:bookmarkStart w:id="9" w:name="_Toc530056762"/>
      <w:r w:rsidRPr="008D41F5">
        <w:rPr>
          <w:rFonts w:ascii="Times New Roman" w:hAnsi="Times New Roman" w:cs="Times New Roman"/>
          <w:b/>
          <w:color w:val="000000" w:themeColor="text1"/>
          <w:sz w:val="28"/>
          <w:szCs w:val="28"/>
          <w:lang w:val="ro-MD"/>
        </w:rPr>
        <w:t>RESPONSABILITĂȚILE AUDITORULUI ÎNTR-UN AUDIT AL RAPOARTELOR FINANCIAR</w:t>
      </w:r>
      <w:bookmarkEnd w:id="8"/>
      <w:r w:rsidRPr="008D41F5">
        <w:rPr>
          <w:rFonts w:ascii="Times New Roman" w:hAnsi="Times New Roman" w:cs="Times New Roman"/>
          <w:b/>
          <w:color w:val="000000" w:themeColor="text1"/>
          <w:sz w:val="28"/>
          <w:szCs w:val="28"/>
          <w:lang w:val="ro-MD"/>
        </w:rPr>
        <w:t xml:space="preserve">E </w:t>
      </w:r>
      <w:bookmarkEnd w:id="9"/>
    </w:p>
    <w:p w14:paraId="27C3E976" w14:textId="77777777" w:rsidR="00125D9C" w:rsidRPr="008D41F5" w:rsidRDefault="00125D9C" w:rsidP="00D36F75">
      <w:pPr>
        <w:pStyle w:val="Default"/>
        <w:spacing w:line="276" w:lineRule="auto"/>
        <w:jc w:val="both"/>
        <w:rPr>
          <w:rFonts w:ascii="Times New Roman" w:hAnsi="Times New Roman" w:cs="Times New Roman"/>
          <w:color w:val="000000" w:themeColor="text1"/>
          <w:lang w:val="ro-MD"/>
        </w:rPr>
      </w:pPr>
      <w:r w:rsidRPr="008D41F5">
        <w:rPr>
          <w:rFonts w:ascii="Times New Roman" w:hAnsi="Times New Roman" w:cs="Times New Roman"/>
          <w:color w:val="000000" w:themeColor="text1"/>
          <w:lang w:val="ro-MD"/>
        </w:rPr>
        <w:t>Responsabilitatea noastră este de a planifica și a realiza misiunea de audit</w:t>
      </w:r>
      <w:r w:rsidR="002E03A6" w:rsidRPr="008D41F5">
        <w:rPr>
          <w:rFonts w:ascii="Times New Roman" w:hAnsi="Times New Roman" w:cs="Times New Roman"/>
          <w:color w:val="000000" w:themeColor="text1"/>
          <w:lang w:val="ro-MD"/>
        </w:rPr>
        <w:t xml:space="preserve"> public</w:t>
      </w:r>
      <w:r w:rsidRPr="008D41F5">
        <w:rPr>
          <w:rFonts w:ascii="Times New Roman" w:hAnsi="Times New Roman" w:cs="Times New Roman"/>
          <w:color w:val="000000" w:themeColor="text1"/>
          <w:lang w:val="ro-MD"/>
        </w:rPr>
        <w:t>,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14:paraId="21E02AF0" w14:textId="77777777" w:rsidR="00125D9C" w:rsidRPr="008D41F5" w:rsidRDefault="00125D9C" w:rsidP="00D36F75">
      <w:pPr>
        <w:pStyle w:val="Default"/>
        <w:spacing w:line="276" w:lineRule="auto"/>
        <w:jc w:val="both"/>
        <w:rPr>
          <w:rFonts w:ascii="Times New Roman" w:hAnsi="Times New Roman" w:cs="Times New Roman"/>
          <w:color w:val="000000" w:themeColor="text1"/>
          <w:lang w:val="ro-MD"/>
        </w:rPr>
      </w:pPr>
      <w:r w:rsidRPr="008D41F5">
        <w:rPr>
          <w:rFonts w:ascii="Times New Roman" w:hAnsi="Times New Roman" w:cs="Times New Roman"/>
          <w:color w:val="000000" w:themeColor="text1"/>
          <w:lang w:val="ro-MD"/>
        </w:rPr>
        <w:t>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r w:rsidR="004D59DF" w:rsidRPr="008D41F5">
        <w:rPr>
          <w:rFonts w:ascii="Times New Roman" w:hAnsi="Times New Roman" w:cs="Times New Roman"/>
          <w:color w:val="000000" w:themeColor="text1"/>
          <w:lang w:val="ro-MD"/>
        </w:rPr>
        <w:t xml:space="preserve"> consolidate</w:t>
      </w:r>
      <w:r w:rsidRPr="008D41F5">
        <w:rPr>
          <w:rFonts w:ascii="Times New Roman" w:hAnsi="Times New Roman" w:cs="Times New Roman"/>
          <w:color w:val="000000" w:themeColor="text1"/>
          <w:lang w:val="ro-MD"/>
        </w:rPr>
        <w:t xml:space="preserve">. </w:t>
      </w:r>
    </w:p>
    <w:p w14:paraId="2FDBEF36" w14:textId="77777777" w:rsidR="00F775AF" w:rsidRPr="008D41F5" w:rsidRDefault="00F775AF" w:rsidP="00D36F75">
      <w:pPr>
        <w:shd w:val="clear" w:color="auto" w:fill="FFFFFF"/>
        <w:spacing w:after="0"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Pentru obținerea probelor </w:t>
      </w:r>
      <w:r w:rsidR="00E86677" w:rsidRPr="008D41F5">
        <w:rPr>
          <w:rFonts w:ascii="Times New Roman" w:hAnsi="Times New Roman" w:cs="Times New Roman"/>
          <w:color w:val="000000" w:themeColor="text1"/>
          <w:sz w:val="24"/>
          <w:szCs w:val="24"/>
          <w:lang w:val="ro-MD"/>
        </w:rPr>
        <w:t>de audit suficiente și adecvate</w:t>
      </w:r>
      <w:r w:rsidRPr="008D41F5">
        <w:rPr>
          <w:rFonts w:ascii="Times New Roman" w:hAnsi="Times New Roman" w:cs="Times New Roman"/>
          <w:color w:val="000000" w:themeColor="text1"/>
          <w:sz w:val="24"/>
          <w:szCs w:val="24"/>
          <w:lang w:val="ro-MD"/>
        </w:rPr>
        <w:t>, care să susțină concluziile și credibilitatea observațiilor expuse în Raport, prin aplicarea pragului de semnificație, au fost utilizate proceduri de verificare, examinare și analiză, cu folosirea diferitor tehnici, cum ar fi: inspectarea, observarea, solicitarea de informații, r</w:t>
      </w:r>
      <w:r w:rsidR="00007835" w:rsidRPr="008D41F5">
        <w:rPr>
          <w:rFonts w:ascii="Times New Roman" w:hAnsi="Times New Roman" w:cs="Times New Roman"/>
          <w:color w:val="000000" w:themeColor="text1"/>
          <w:sz w:val="24"/>
          <w:szCs w:val="24"/>
          <w:lang w:val="ro-MD"/>
        </w:rPr>
        <w:t>ecalcularea, intervievarea etc. T</w:t>
      </w:r>
      <w:r w:rsidRPr="008D41F5">
        <w:rPr>
          <w:rFonts w:ascii="Times New Roman" w:hAnsi="Times New Roman" w:cs="Times New Roman"/>
          <w:color w:val="000000" w:themeColor="text1"/>
          <w:sz w:val="24"/>
          <w:szCs w:val="24"/>
          <w:lang w:val="ro-MD"/>
        </w:rPr>
        <w:t>oate observațiile auditorului, inclusiv deficiențele semnificative ale controlului intern</w:t>
      </w:r>
      <w:r w:rsidR="002E03A6" w:rsidRPr="008D41F5">
        <w:rPr>
          <w:rFonts w:ascii="Times New Roman" w:hAnsi="Times New Roman" w:cs="Times New Roman"/>
          <w:color w:val="000000" w:themeColor="text1"/>
          <w:sz w:val="24"/>
          <w:szCs w:val="24"/>
          <w:lang w:val="ro-MD"/>
        </w:rPr>
        <w:t xml:space="preserve"> managerial</w:t>
      </w:r>
      <w:r w:rsidRPr="008D41F5">
        <w:rPr>
          <w:rFonts w:ascii="Times New Roman" w:hAnsi="Times New Roman" w:cs="Times New Roman"/>
          <w:color w:val="000000" w:themeColor="text1"/>
          <w:sz w:val="24"/>
          <w:szCs w:val="24"/>
          <w:lang w:val="ro-MD"/>
        </w:rPr>
        <w:t>, au fost comunicate entităților auditate pe parcursul misiunii de audit.</w:t>
      </w:r>
    </w:p>
    <w:p w14:paraId="2374C309" w14:textId="77777777" w:rsidR="00EB6F76" w:rsidRPr="008D41F5" w:rsidRDefault="00EB6F76" w:rsidP="00D36F75">
      <w:pPr>
        <w:shd w:val="clear" w:color="auto" w:fill="FFFFFF"/>
        <w:spacing w:after="0"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 xml:space="preserve">O descriere suplimentară a responsabilităților auditorului într-un audit al rapoartelor financiare este plasată pe site-ul Curții de Conturi, la adresa: </w:t>
      </w:r>
      <w:hyperlink r:id="rId11" w:history="1">
        <w:r w:rsidRPr="008D41F5">
          <w:rPr>
            <w:rStyle w:val="a4"/>
            <w:rFonts w:ascii="Times New Roman" w:hAnsi="Times New Roman" w:cs="Times New Roman"/>
            <w:color w:val="000000" w:themeColor="text1"/>
            <w:sz w:val="24"/>
            <w:szCs w:val="24"/>
            <w:lang w:val="ro-MD"/>
          </w:rPr>
          <w:t>https://www.ccrm.md/ro/responsabilitati-in-auditul-financiar-3596.html</w:t>
        </w:r>
      </w:hyperlink>
      <w:r w:rsidRPr="008D41F5">
        <w:rPr>
          <w:rFonts w:ascii="Times New Roman" w:hAnsi="Times New Roman" w:cs="Times New Roman"/>
          <w:color w:val="000000" w:themeColor="text1"/>
          <w:sz w:val="24"/>
          <w:szCs w:val="24"/>
          <w:lang w:val="ro-MD"/>
        </w:rPr>
        <w:t xml:space="preserve"> . Această descriere face parte din Raportul nostru de audit.</w:t>
      </w:r>
    </w:p>
    <w:p w14:paraId="516AF0A2" w14:textId="77777777" w:rsidR="00F775AF" w:rsidRPr="008D41F5" w:rsidRDefault="00F775AF" w:rsidP="00D36F75">
      <w:pPr>
        <w:pStyle w:val="Default"/>
        <w:spacing w:line="276" w:lineRule="auto"/>
        <w:jc w:val="both"/>
        <w:rPr>
          <w:rFonts w:ascii="Times New Roman" w:hAnsi="Times New Roman" w:cs="Times New Roman"/>
          <w:color w:val="000000" w:themeColor="text1"/>
          <w:lang w:val="ro-MD"/>
        </w:rPr>
      </w:pPr>
    </w:p>
    <w:p w14:paraId="00BA93F7" w14:textId="5474DB73" w:rsidR="00675A3D" w:rsidRPr="008D41F5" w:rsidRDefault="00926153" w:rsidP="00675A3D">
      <w:pPr>
        <w:spacing w:after="0" w:line="276" w:lineRule="auto"/>
        <w:jc w:val="both"/>
        <w:rPr>
          <w:rFonts w:ascii="Times New Roman" w:eastAsia="Times New Roman" w:hAnsi="Times New Roman" w:cs="Times New Roman"/>
          <w:b/>
          <w:i/>
          <w:color w:val="000000" w:themeColor="text1"/>
          <w:sz w:val="24"/>
          <w:szCs w:val="24"/>
          <w:lang w:val="ro-MD" w:eastAsia="ro-MD"/>
        </w:rPr>
      </w:pPr>
      <w:r w:rsidRPr="008D41F5">
        <w:rPr>
          <w:rFonts w:ascii="Times New Roman" w:eastAsia="Times New Roman" w:hAnsi="Times New Roman" w:cs="Times New Roman"/>
          <w:b/>
          <w:i/>
          <w:color w:val="000000" w:themeColor="text1"/>
          <w:sz w:val="24"/>
          <w:szCs w:val="24"/>
          <w:lang w:val="ro-MD" w:eastAsia="ro-MD"/>
        </w:rPr>
        <w:t>Semnăturile</w:t>
      </w:r>
      <w:r w:rsidR="00675A3D" w:rsidRPr="008D41F5">
        <w:rPr>
          <w:rFonts w:ascii="Times New Roman" w:eastAsia="Times New Roman" w:hAnsi="Times New Roman" w:cs="Times New Roman"/>
          <w:b/>
          <w:i/>
          <w:color w:val="000000" w:themeColor="text1"/>
          <w:sz w:val="24"/>
          <w:szCs w:val="24"/>
          <w:lang w:val="ro-MD" w:eastAsia="ro-MD"/>
        </w:rPr>
        <w:t xml:space="preserve"> echipei misiunii:</w:t>
      </w:r>
    </w:p>
    <w:p w14:paraId="10CB25DA" w14:textId="145A546A" w:rsidR="00675A3D" w:rsidRPr="008D41F5" w:rsidRDefault="00675A3D" w:rsidP="00675A3D">
      <w:pPr>
        <w:spacing w:after="0" w:line="276" w:lineRule="auto"/>
        <w:jc w:val="both"/>
        <w:rPr>
          <w:rFonts w:ascii="Times New Roman" w:eastAsia="Times New Roman" w:hAnsi="Times New Roman" w:cs="Times New Roman"/>
          <w:color w:val="000000" w:themeColor="text1"/>
          <w:sz w:val="24"/>
          <w:szCs w:val="24"/>
          <w:lang w:val="ro-MD" w:eastAsia="ro-MD"/>
        </w:rPr>
      </w:pPr>
      <w:r w:rsidRPr="008D41F5">
        <w:rPr>
          <w:rFonts w:ascii="Times New Roman" w:hAnsi="Times New Roman" w:cs="Times New Roman"/>
          <w:color w:val="000000" w:themeColor="text1"/>
          <w:sz w:val="24"/>
          <w:szCs w:val="24"/>
          <w:lang w:val="ro-MD"/>
        </w:rPr>
        <w:t>Elizaveta MUNTEANU</w:t>
      </w:r>
      <w:r w:rsidRPr="008D41F5">
        <w:rPr>
          <w:rFonts w:ascii="Times New Roman" w:eastAsia="Times New Roman" w:hAnsi="Times New Roman" w:cs="Times New Roman"/>
          <w:color w:val="000000" w:themeColor="text1"/>
          <w:sz w:val="24"/>
          <w:szCs w:val="24"/>
          <w:lang w:val="ro-MD" w:eastAsia="ro-MD"/>
        </w:rPr>
        <w:tab/>
      </w:r>
      <w:r w:rsidRPr="008D41F5">
        <w:rPr>
          <w:rFonts w:ascii="Times New Roman" w:eastAsia="Times New Roman" w:hAnsi="Times New Roman" w:cs="Times New Roman"/>
          <w:color w:val="000000" w:themeColor="text1"/>
          <w:sz w:val="24"/>
          <w:szCs w:val="24"/>
          <w:lang w:val="ro-MD" w:eastAsia="ro-MD"/>
        </w:rPr>
        <w:tab/>
      </w:r>
      <w:r w:rsidRPr="008D41F5">
        <w:rPr>
          <w:rFonts w:ascii="Times New Roman" w:eastAsia="Times New Roman" w:hAnsi="Times New Roman" w:cs="Times New Roman"/>
          <w:color w:val="000000" w:themeColor="text1"/>
          <w:sz w:val="24"/>
          <w:szCs w:val="24"/>
          <w:lang w:val="ro-MD" w:eastAsia="ro-MD"/>
        </w:rPr>
        <w:tab/>
        <w:t>___________________</w:t>
      </w:r>
    </w:p>
    <w:p w14:paraId="5C77DBBC" w14:textId="7A820ECE" w:rsidR="00675A3D" w:rsidRPr="008D41F5" w:rsidRDefault="00964358" w:rsidP="00675A3D">
      <w:pPr>
        <w:spacing w:after="0" w:line="276" w:lineRule="auto"/>
        <w:jc w:val="both"/>
        <w:rPr>
          <w:rFonts w:ascii="Times New Roman" w:eastAsia="Times New Roman" w:hAnsi="Times New Roman" w:cs="Times New Roman"/>
          <w:color w:val="000000" w:themeColor="text1"/>
          <w:sz w:val="24"/>
          <w:szCs w:val="24"/>
          <w:lang w:val="ro-MD" w:eastAsia="ro-MD"/>
        </w:rPr>
      </w:pPr>
      <w:r>
        <w:rPr>
          <w:rFonts w:ascii="Times New Roman" w:eastAsia="Times New Roman" w:hAnsi="Times New Roman" w:cs="Times New Roman"/>
          <w:color w:val="000000" w:themeColor="text1"/>
          <w:sz w:val="24"/>
          <w:szCs w:val="24"/>
          <w:lang w:val="ro-MD" w:eastAsia="ro-MD"/>
        </w:rPr>
        <w:t>ș</w:t>
      </w:r>
      <w:r w:rsidR="00675A3D" w:rsidRPr="008D41F5">
        <w:rPr>
          <w:rFonts w:ascii="Times New Roman" w:eastAsia="Times New Roman" w:hAnsi="Times New Roman" w:cs="Times New Roman"/>
          <w:color w:val="000000" w:themeColor="text1"/>
          <w:sz w:val="24"/>
          <w:szCs w:val="24"/>
          <w:lang w:val="ro-MD" w:eastAsia="ro-MD"/>
        </w:rPr>
        <w:t>efa echipei de audit,</w:t>
      </w:r>
    </w:p>
    <w:p w14:paraId="1AC51987" w14:textId="72353E92" w:rsidR="00675A3D" w:rsidRPr="008D41F5" w:rsidRDefault="00675A3D" w:rsidP="00675A3D">
      <w:pPr>
        <w:spacing w:after="0" w:line="276" w:lineRule="auto"/>
        <w:jc w:val="both"/>
        <w:rPr>
          <w:rFonts w:ascii="Times New Roman" w:eastAsia="Times New Roman" w:hAnsi="Times New Roman" w:cs="Times New Roman"/>
          <w:color w:val="000000" w:themeColor="text1"/>
          <w:sz w:val="24"/>
          <w:szCs w:val="24"/>
          <w:lang w:val="ro-MD" w:eastAsia="ro-MD"/>
        </w:rPr>
      </w:pPr>
      <w:r w:rsidRPr="008D41F5">
        <w:rPr>
          <w:rFonts w:ascii="Times New Roman" w:eastAsia="Times New Roman" w:hAnsi="Times New Roman" w:cs="Times New Roman"/>
          <w:color w:val="000000" w:themeColor="text1"/>
          <w:sz w:val="24"/>
          <w:szCs w:val="24"/>
          <w:lang w:val="ro-MD" w:eastAsia="ro-MD"/>
        </w:rPr>
        <w:t>auditoare publică principală,</w:t>
      </w:r>
    </w:p>
    <w:p w14:paraId="0D8E6B82" w14:textId="6A7EDD0F" w:rsidR="00675A3D" w:rsidRPr="008D41F5" w:rsidRDefault="00675A3D" w:rsidP="00675A3D">
      <w:pPr>
        <w:spacing w:after="0" w:line="276" w:lineRule="auto"/>
        <w:jc w:val="both"/>
        <w:rPr>
          <w:rFonts w:ascii="Times New Roman" w:eastAsia="Times New Roman" w:hAnsi="Times New Roman" w:cs="Times New Roman"/>
          <w:color w:val="000000" w:themeColor="text1"/>
          <w:sz w:val="24"/>
          <w:szCs w:val="24"/>
          <w:lang w:val="ro-MD" w:eastAsia="ro-MD"/>
        </w:rPr>
      </w:pPr>
      <w:r w:rsidRPr="008D41F5">
        <w:rPr>
          <w:rFonts w:ascii="Times New Roman" w:eastAsia="Times New Roman" w:hAnsi="Times New Roman" w:cs="Times New Roman"/>
          <w:color w:val="000000" w:themeColor="text1"/>
          <w:sz w:val="24"/>
          <w:szCs w:val="24"/>
          <w:lang w:val="ro-MD" w:eastAsia="ro-MD"/>
        </w:rPr>
        <w:t xml:space="preserve">Direcția audit VII </w:t>
      </w:r>
      <w:r w:rsidR="00964358">
        <w:rPr>
          <w:rFonts w:ascii="Times New Roman" w:eastAsia="Times New Roman" w:hAnsi="Times New Roman" w:cs="Times New Roman"/>
          <w:color w:val="000000" w:themeColor="text1"/>
          <w:sz w:val="24"/>
          <w:szCs w:val="24"/>
          <w:lang w:val="ro-MD" w:eastAsia="ro-MD"/>
        </w:rPr>
        <w:t>di</w:t>
      </w:r>
      <w:r w:rsidRPr="008D41F5">
        <w:rPr>
          <w:rFonts w:ascii="Times New Roman" w:eastAsia="Times New Roman" w:hAnsi="Times New Roman" w:cs="Times New Roman"/>
          <w:color w:val="000000" w:themeColor="text1"/>
          <w:sz w:val="24"/>
          <w:szCs w:val="24"/>
          <w:lang w:val="ro-MD" w:eastAsia="ro-MD"/>
        </w:rPr>
        <w:t>n cadrul Direcției generale de audit I: Bugetul de stat și APC</w:t>
      </w:r>
      <w:r w:rsidRPr="008D41F5">
        <w:rPr>
          <w:rFonts w:ascii="Times New Roman" w:eastAsia="Times New Roman" w:hAnsi="Times New Roman" w:cs="Times New Roman"/>
          <w:color w:val="000000" w:themeColor="text1"/>
          <w:sz w:val="24"/>
          <w:szCs w:val="24"/>
          <w:lang w:val="ro-MD" w:eastAsia="ro-MD"/>
        </w:rPr>
        <w:tab/>
      </w:r>
      <w:r w:rsidRPr="008D41F5">
        <w:rPr>
          <w:rFonts w:ascii="Times New Roman" w:eastAsia="Times New Roman" w:hAnsi="Times New Roman" w:cs="Times New Roman"/>
          <w:color w:val="000000" w:themeColor="text1"/>
          <w:sz w:val="24"/>
          <w:szCs w:val="24"/>
          <w:lang w:val="ro-MD" w:eastAsia="ro-MD"/>
        </w:rPr>
        <w:tab/>
      </w:r>
      <w:r w:rsidRPr="008D41F5">
        <w:rPr>
          <w:rFonts w:ascii="Times New Roman" w:eastAsia="Times New Roman" w:hAnsi="Times New Roman" w:cs="Times New Roman"/>
          <w:color w:val="000000" w:themeColor="text1"/>
          <w:sz w:val="24"/>
          <w:szCs w:val="24"/>
          <w:lang w:val="ro-MD" w:eastAsia="ro-MD"/>
        </w:rPr>
        <w:tab/>
      </w:r>
    </w:p>
    <w:p w14:paraId="2BBF08E9" w14:textId="77777777" w:rsidR="00675A3D" w:rsidRPr="008D41F5" w:rsidRDefault="00675A3D" w:rsidP="00675A3D">
      <w:pPr>
        <w:spacing w:after="0" w:line="276" w:lineRule="auto"/>
        <w:jc w:val="both"/>
        <w:rPr>
          <w:rFonts w:ascii="Times New Roman" w:eastAsia="Times New Roman" w:hAnsi="Times New Roman" w:cs="Times New Roman"/>
          <w:color w:val="000000" w:themeColor="text1"/>
          <w:sz w:val="24"/>
          <w:szCs w:val="24"/>
          <w:lang w:val="ro-MD" w:eastAsia="ro-MD"/>
        </w:rPr>
      </w:pPr>
    </w:p>
    <w:p w14:paraId="5AC58C57" w14:textId="7E04E9AA" w:rsidR="00675A3D" w:rsidRPr="008D41F5" w:rsidRDefault="00675A3D" w:rsidP="00675A3D">
      <w:pPr>
        <w:spacing w:after="0" w:line="276" w:lineRule="auto"/>
        <w:jc w:val="both"/>
        <w:rPr>
          <w:rFonts w:ascii="Times New Roman" w:eastAsia="Times New Roman" w:hAnsi="Times New Roman" w:cs="Times New Roman"/>
          <w:color w:val="000000" w:themeColor="text1"/>
          <w:sz w:val="24"/>
          <w:szCs w:val="24"/>
          <w:lang w:val="ro-MD" w:eastAsia="ro-MD"/>
        </w:rPr>
      </w:pPr>
      <w:r w:rsidRPr="008D41F5">
        <w:rPr>
          <w:rFonts w:ascii="Times New Roman" w:hAnsi="Times New Roman" w:cs="Times New Roman"/>
          <w:color w:val="000000" w:themeColor="text1"/>
          <w:sz w:val="24"/>
          <w:szCs w:val="24"/>
          <w:lang w:val="ro-MD"/>
        </w:rPr>
        <w:t>Antonina DUDARENCO</w:t>
      </w:r>
      <w:r w:rsidRPr="008D41F5">
        <w:rPr>
          <w:rFonts w:ascii="Times New Roman" w:hAnsi="Times New Roman" w:cs="Times New Roman"/>
          <w:color w:val="000000" w:themeColor="text1"/>
          <w:sz w:val="24"/>
          <w:szCs w:val="24"/>
          <w:lang w:val="ro-MD"/>
        </w:rPr>
        <w:tab/>
      </w:r>
      <w:r w:rsidRPr="008D41F5">
        <w:rPr>
          <w:rFonts w:ascii="Times New Roman" w:eastAsia="Times New Roman" w:hAnsi="Times New Roman" w:cs="Times New Roman"/>
          <w:color w:val="000000" w:themeColor="text1"/>
          <w:sz w:val="24"/>
          <w:szCs w:val="24"/>
          <w:lang w:val="ro-MD" w:eastAsia="ro-MD"/>
        </w:rPr>
        <w:t>___________________</w:t>
      </w:r>
    </w:p>
    <w:p w14:paraId="67A5BA33" w14:textId="1FF37BC4" w:rsidR="00675A3D" w:rsidRPr="008D41F5" w:rsidRDefault="00964358" w:rsidP="00675A3D">
      <w:pPr>
        <w:spacing w:after="0" w:line="276" w:lineRule="auto"/>
        <w:jc w:val="both"/>
        <w:rPr>
          <w:rFonts w:ascii="Times New Roman" w:eastAsia="Times New Roman" w:hAnsi="Times New Roman" w:cs="Times New Roman"/>
          <w:color w:val="000000" w:themeColor="text1"/>
          <w:sz w:val="24"/>
          <w:szCs w:val="24"/>
          <w:lang w:val="ro-MD" w:eastAsia="ro-MD"/>
        </w:rPr>
      </w:pPr>
      <w:r>
        <w:rPr>
          <w:rFonts w:ascii="Times New Roman" w:eastAsia="Times New Roman" w:hAnsi="Times New Roman" w:cs="Times New Roman"/>
          <w:color w:val="000000" w:themeColor="text1"/>
          <w:sz w:val="24"/>
          <w:szCs w:val="24"/>
          <w:lang w:val="ro-MD" w:eastAsia="ro-MD"/>
        </w:rPr>
        <w:t>a</w:t>
      </w:r>
      <w:r w:rsidR="00675A3D" w:rsidRPr="008D41F5">
        <w:rPr>
          <w:rFonts w:ascii="Times New Roman" w:eastAsia="Times New Roman" w:hAnsi="Times New Roman" w:cs="Times New Roman"/>
          <w:color w:val="000000" w:themeColor="text1"/>
          <w:sz w:val="24"/>
          <w:szCs w:val="24"/>
          <w:lang w:val="ro-MD" w:eastAsia="ro-MD"/>
        </w:rPr>
        <w:t>uditoare publică superioară,</w:t>
      </w:r>
    </w:p>
    <w:p w14:paraId="4110A50B" w14:textId="5ADFD695" w:rsidR="00675A3D" w:rsidRPr="008D41F5" w:rsidRDefault="00675A3D" w:rsidP="00675A3D">
      <w:pPr>
        <w:spacing w:after="0" w:line="276" w:lineRule="auto"/>
        <w:jc w:val="both"/>
        <w:rPr>
          <w:rFonts w:ascii="Times New Roman" w:eastAsia="Times New Roman" w:hAnsi="Times New Roman" w:cs="Times New Roman"/>
          <w:color w:val="000000" w:themeColor="text1"/>
          <w:sz w:val="24"/>
          <w:szCs w:val="24"/>
          <w:lang w:val="ro-MD" w:eastAsia="ro-MD"/>
        </w:rPr>
      </w:pPr>
      <w:r w:rsidRPr="008D41F5">
        <w:rPr>
          <w:rFonts w:ascii="Times New Roman" w:eastAsia="Times New Roman" w:hAnsi="Times New Roman" w:cs="Times New Roman"/>
          <w:color w:val="000000" w:themeColor="text1"/>
          <w:sz w:val="24"/>
          <w:szCs w:val="24"/>
          <w:lang w:val="ro-MD" w:eastAsia="ro-MD"/>
        </w:rPr>
        <w:t xml:space="preserve">Direcția audit IX </w:t>
      </w:r>
      <w:r w:rsidR="00964358">
        <w:rPr>
          <w:rFonts w:ascii="Times New Roman" w:eastAsia="Times New Roman" w:hAnsi="Times New Roman" w:cs="Times New Roman"/>
          <w:color w:val="000000" w:themeColor="text1"/>
          <w:sz w:val="24"/>
          <w:szCs w:val="24"/>
          <w:lang w:val="ro-MD" w:eastAsia="ro-MD"/>
        </w:rPr>
        <w:t>di</w:t>
      </w:r>
      <w:r w:rsidRPr="008D41F5">
        <w:rPr>
          <w:rFonts w:ascii="Times New Roman" w:eastAsia="Times New Roman" w:hAnsi="Times New Roman" w:cs="Times New Roman"/>
          <w:color w:val="000000" w:themeColor="text1"/>
          <w:sz w:val="24"/>
          <w:szCs w:val="24"/>
          <w:lang w:val="ro-MD" w:eastAsia="ro-MD"/>
        </w:rPr>
        <w:t>n cadrul Direcției generale de audit I: Bugetul de stat și APC</w:t>
      </w:r>
      <w:r w:rsidRPr="008D41F5">
        <w:rPr>
          <w:rFonts w:ascii="Times New Roman" w:eastAsia="Times New Roman" w:hAnsi="Times New Roman" w:cs="Times New Roman"/>
          <w:color w:val="000000" w:themeColor="text1"/>
          <w:sz w:val="24"/>
          <w:szCs w:val="24"/>
          <w:lang w:val="ro-MD" w:eastAsia="ro-MD"/>
        </w:rPr>
        <w:tab/>
      </w:r>
    </w:p>
    <w:p w14:paraId="2C1804BD" w14:textId="66D9A465" w:rsidR="00125D9C" w:rsidRPr="008D41F5" w:rsidRDefault="00125D9C" w:rsidP="00D36F75">
      <w:pPr>
        <w:spacing w:after="0" w:line="276" w:lineRule="auto"/>
        <w:jc w:val="both"/>
        <w:rPr>
          <w:rFonts w:ascii="Times New Roman" w:hAnsi="Times New Roman" w:cs="Times New Roman"/>
          <w:color w:val="000000" w:themeColor="text1"/>
          <w:sz w:val="24"/>
          <w:szCs w:val="24"/>
          <w:lang w:val="ro-MD"/>
        </w:rPr>
      </w:pPr>
    </w:p>
    <w:p w14:paraId="53FC59E8" w14:textId="77777777" w:rsidR="0021250C" w:rsidRPr="008D41F5" w:rsidRDefault="0021250C" w:rsidP="0021250C">
      <w:pPr>
        <w:spacing w:after="0" w:line="276" w:lineRule="auto"/>
        <w:jc w:val="both"/>
        <w:rPr>
          <w:rFonts w:ascii="Times New Roman" w:eastAsia="Times New Roman" w:hAnsi="Times New Roman" w:cs="Times New Roman"/>
          <w:b/>
          <w:i/>
          <w:color w:val="000000" w:themeColor="text1"/>
          <w:sz w:val="24"/>
          <w:szCs w:val="24"/>
          <w:lang w:val="ro-MD"/>
        </w:rPr>
      </w:pPr>
      <w:r w:rsidRPr="008D41F5">
        <w:rPr>
          <w:rFonts w:ascii="Times New Roman" w:eastAsia="Times New Roman" w:hAnsi="Times New Roman" w:cs="Times New Roman"/>
          <w:b/>
          <w:i/>
          <w:color w:val="000000" w:themeColor="text1"/>
          <w:sz w:val="24"/>
          <w:szCs w:val="24"/>
          <w:lang w:val="ro-MD"/>
        </w:rPr>
        <w:t>Partenerii misiunii:</w:t>
      </w:r>
    </w:p>
    <w:p w14:paraId="1311F4EC" w14:textId="77777777" w:rsidR="0021250C" w:rsidRPr="008D41F5" w:rsidRDefault="0021250C" w:rsidP="0021250C">
      <w:pPr>
        <w:spacing w:after="0"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Natalia TROFIM</w:t>
      </w:r>
      <w:r w:rsidRPr="008D41F5">
        <w:rPr>
          <w:rFonts w:ascii="Times New Roman" w:hAnsi="Times New Roman" w:cs="Times New Roman"/>
          <w:color w:val="000000" w:themeColor="text1"/>
          <w:sz w:val="24"/>
          <w:szCs w:val="24"/>
          <w:lang w:val="ro-MD"/>
        </w:rPr>
        <w:tab/>
      </w:r>
      <w:r w:rsidRPr="008D41F5">
        <w:rPr>
          <w:rFonts w:ascii="Times New Roman" w:hAnsi="Times New Roman" w:cs="Times New Roman"/>
          <w:color w:val="000000" w:themeColor="text1"/>
          <w:sz w:val="24"/>
          <w:szCs w:val="24"/>
          <w:lang w:val="ro-MD"/>
        </w:rPr>
        <w:tab/>
      </w:r>
      <w:r w:rsidRPr="008D41F5">
        <w:rPr>
          <w:rFonts w:ascii="Times New Roman" w:eastAsia="Times New Roman" w:hAnsi="Times New Roman" w:cs="Times New Roman"/>
          <w:color w:val="000000" w:themeColor="text1"/>
          <w:sz w:val="24"/>
          <w:szCs w:val="24"/>
          <w:lang w:val="ro-MD" w:eastAsia="ro-MD"/>
        </w:rPr>
        <w:t>___________________</w:t>
      </w:r>
    </w:p>
    <w:p w14:paraId="32EDBAD5" w14:textId="5837FDCD" w:rsidR="0021250C" w:rsidRPr="008D41F5" w:rsidRDefault="00964358" w:rsidP="0021250C">
      <w:pPr>
        <w:spacing w:after="0" w:line="276" w:lineRule="auto"/>
        <w:jc w:val="both"/>
        <w:rPr>
          <w:rFonts w:ascii="Times New Roman" w:hAnsi="Times New Roman" w:cs="Times New Roman"/>
          <w:color w:val="000000" w:themeColor="text1"/>
          <w:lang w:val="ro-MD"/>
        </w:rPr>
      </w:pPr>
      <w:r>
        <w:rPr>
          <w:rFonts w:ascii="Times New Roman" w:hAnsi="Times New Roman" w:cs="Times New Roman"/>
          <w:color w:val="000000" w:themeColor="text1"/>
          <w:sz w:val="24"/>
          <w:szCs w:val="24"/>
          <w:lang w:val="ro-MD"/>
        </w:rPr>
        <w:t>ș</w:t>
      </w:r>
      <w:r w:rsidR="0021250C" w:rsidRPr="008D41F5">
        <w:rPr>
          <w:rFonts w:ascii="Times New Roman" w:hAnsi="Times New Roman" w:cs="Times New Roman"/>
          <w:color w:val="000000" w:themeColor="text1"/>
          <w:sz w:val="24"/>
          <w:szCs w:val="24"/>
          <w:lang w:val="ro-MD"/>
        </w:rPr>
        <w:t>efa Direcției generale de audit I: Bugetul de stat și APC</w:t>
      </w:r>
    </w:p>
    <w:p w14:paraId="65254096" w14:textId="77777777" w:rsidR="0021250C" w:rsidRPr="008D41F5" w:rsidRDefault="0021250C" w:rsidP="0021250C">
      <w:pPr>
        <w:spacing w:after="0" w:line="276" w:lineRule="auto"/>
        <w:jc w:val="both"/>
        <w:rPr>
          <w:rFonts w:ascii="Times New Roman" w:hAnsi="Times New Roman" w:cs="Times New Roman"/>
          <w:color w:val="000000" w:themeColor="text1"/>
          <w:lang w:val="ro-MD"/>
        </w:rPr>
      </w:pPr>
    </w:p>
    <w:p w14:paraId="612BB812" w14:textId="77777777" w:rsidR="0021250C" w:rsidRPr="008D41F5" w:rsidRDefault="0021250C" w:rsidP="0021250C">
      <w:pPr>
        <w:spacing w:after="0" w:line="276" w:lineRule="auto"/>
        <w:jc w:val="both"/>
        <w:rPr>
          <w:rFonts w:ascii="Times New Roman" w:hAnsi="Times New Roman" w:cs="Times New Roman"/>
          <w:color w:val="000000" w:themeColor="text1"/>
          <w:sz w:val="24"/>
          <w:szCs w:val="24"/>
          <w:lang w:val="ro-MD"/>
        </w:rPr>
      </w:pPr>
      <w:r w:rsidRPr="008D41F5">
        <w:rPr>
          <w:rFonts w:ascii="Times New Roman" w:hAnsi="Times New Roman" w:cs="Times New Roman"/>
          <w:color w:val="000000" w:themeColor="text1"/>
          <w:sz w:val="24"/>
          <w:szCs w:val="24"/>
          <w:lang w:val="ro-MD"/>
        </w:rPr>
        <w:t>Vasile MOȘOI</w:t>
      </w:r>
      <w:r w:rsidRPr="008D41F5">
        <w:rPr>
          <w:rFonts w:ascii="Times New Roman" w:hAnsi="Times New Roman" w:cs="Times New Roman"/>
          <w:color w:val="000000" w:themeColor="text1"/>
          <w:sz w:val="24"/>
          <w:szCs w:val="24"/>
          <w:lang w:val="ro-MD"/>
        </w:rPr>
        <w:tab/>
      </w:r>
      <w:r w:rsidRPr="008D41F5">
        <w:rPr>
          <w:rFonts w:ascii="Times New Roman" w:hAnsi="Times New Roman" w:cs="Times New Roman"/>
          <w:color w:val="000000" w:themeColor="text1"/>
          <w:sz w:val="24"/>
          <w:szCs w:val="24"/>
          <w:lang w:val="ro-MD"/>
        </w:rPr>
        <w:tab/>
      </w:r>
      <w:r w:rsidRPr="008D41F5">
        <w:rPr>
          <w:rFonts w:ascii="Times New Roman" w:eastAsia="Times New Roman" w:hAnsi="Times New Roman" w:cs="Times New Roman"/>
          <w:color w:val="000000" w:themeColor="text1"/>
          <w:sz w:val="24"/>
          <w:szCs w:val="24"/>
          <w:lang w:val="ro-MD" w:eastAsia="ro-MD"/>
        </w:rPr>
        <w:t>___________________</w:t>
      </w:r>
    </w:p>
    <w:p w14:paraId="654174DC" w14:textId="77107BFC" w:rsidR="0021250C" w:rsidRPr="008D41F5" w:rsidRDefault="00964358" w:rsidP="0021250C">
      <w:pPr>
        <w:spacing w:after="0" w:line="276" w:lineRule="auto"/>
        <w:jc w:val="both"/>
        <w:rPr>
          <w:rFonts w:ascii="Times New Roman" w:hAnsi="Times New Roman" w:cs="Times New Roman"/>
          <w:color w:val="000000" w:themeColor="text1"/>
          <w:lang w:val="ro-MD"/>
        </w:rPr>
      </w:pPr>
      <w:r>
        <w:rPr>
          <w:rFonts w:ascii="Times New Roman" w:hAnsi="Times New Roman" w:cs="Times New Roman"/>
          <w:color w:val="000000" w:themeColor="text1"/>
          <w:sz w:val="24"/>
          <w:szCs w:val="24"/>
          <w:lang w:val="ro-MD"/>
        </w:rPr>
        <w:t>ș</w:t>
      </w:r>
      <w:r w:rsidR="0021250C" w:rsidRPr="008D41F5">
        <w:rPr>
          <w:rFonts w:ascii="Times New Roman" w:hAnsi="Times New Roman" w:cs="Times New Roman"/>
          <w:color w:val="000000" w:themeColor="text1"/>
          <w:sz w:val="24"/>
          <w:szCs w:val="24"/>
          <w:lang w:val="ro-MD"/>
        </w:rPr>
        <w:t>eful adjunct al Direcției generale de audit I: Bugetul de stat și APC</w:t>
      </w:r>
    </w:p>
    <w:p w14:paraId="1B2D1276" w14:textId="77777777" w:rsidR="0021250C" w:rsidRPr="008D41F5" w:rsidRDefault="0021250C" w:rsidP="0021250C">
      <w:pPr>
        <w:spacing w:after="0" w:line="276" w:lineRule="auto"/>
        <w:jc w:val="both"/>
        <w:rPr>
          <w:rFonts w:ascii="Times New Roman" w:hAnsi="Times New Roman" w:cs="Times New Roman"/>
          <w:color w:val="000000" w:themeColor="text1"/>
          <w:lang w:val="ro-MD"/>
        </w:rPr>
      </w:pPr>
    </w:p>
    <w:p w14:paraId="7F3E8CC5" w14:textId="77777777" w:rsidR="003E33AE" w:rsidRPr="008D41F5" w:rsidRDefault="003E33AE" w:rsidP="00D36F75">
      <w:pPr>
        <w:spacing w:after="0" w:line="276" w:lineRule="auto"/>
        <w:jc w:val="both"/>
        <w:rPr>
          <w:rFonts w:ascii="Times New Roman" w:hAnsi="Times New Roman" w:cs="Times New Roman"/>
          <w:color w:val="000000" w:themeColor="text1"/>
          <w:sz w:val="24"/>
          <w:szCs w:val="24"/>
          <w:lang w:val="ro-MD"/>
        </w:rPr>
      </w:pPr>
    </w:p>
    <w:p w14:paraId="1DAB52B6" w14:textId="77777777" w:rsidR="003E33AE" w:rsidRPr="008D41F5" w:rsidRDefault="003E33AE" w:rsidP="00D36F75">
      <w:pPr>
        <w:spacing w:after="0" w:line="276" w:lineRule="auto"/>
        <w:jc w:val="both"/>
        <w:rPr>
          <w:rFonts w:ascii="Times New Roman" w:hAnsi="Times New Roman" w:cs="Times New Roman"/>
          <w:b/>
          <w:color w:val="000000" w:themeColor="text1"/>
          <w:sz w:val="24"/>
          <w:szCs w:val="24"/>
          <w:lang w:val="ro-MD"/>
        </w:rPr>
      </w:pPr>
    </w:p>
    <w:sectPr w:rsidR="003E33AE" w:rsidRPr="008D41F5" w:rsidSect="005063C9">
      <w:footerReference w:type="default" r:id="rId12"/>
      <w:pgSz w:w="11906" w:h="16838" w:code="9"/>
      <w:pgMar w:top="993"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6F21B" w14:textId="77777777" w:rsidR="00987ABD" w:rsidRDefault="00987ABD" w:rsidP="00125D9C">
      <w:pPr>
        <w:spacing w:after="0" w:line="240" w:lineRule="auto"/>
      </w:pPr>
      <w:r>
        <w:separator/>
      </w:r>
    </w:p>
  </w:endnote>
  <w:endnote w:type="continuationSeparator" w:id="0">
    <w:p w14:paraId="6FE5889D" w14:textId="77777777" w:rsidR="00987ABD" w:rsidRDefault="00987ABD" w:rsidP="0012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22540"/>
      <w:docPartObj>
        <w:docPartGallery w:val="Page Numbers (Bottom of Page)"/>
        <w:docPartUnique/>
      </w:docPartObj>
    </w:sdtPr>
    <w:sdtEndPr>
      <w:rPr>
        <w:noProof/>
      </w:rPr>
    </w:sdtEndPr>
    <w:sdtContent>
      <w:p w14:paraId="44C4F0D7" w14:textId="220AA04F" w:rsidR="00B07F3D" w:rsidRDefault="00C22F51">
        <w:pPr>
          <w:pStyle w:val="aa"/>
          <w:jc w:val="right"/>
        </w:pPr>
        <w:r>
          <w:fldChar w:fldCharType="begin"/>
        </w:r>
        <w:r>
          <w:instrText xml:space="preserve"> PAGE   \* MERGEFORMAT </w:instrText>
        </w:r>
        <w:r>
          <w:fldChar w:fldCharType="separate"/>
        </w:r>
        <w:r w:rsidR="0025301E">
          <w:rPr>
            <w:noProof/>
          </w:rPr>
          <w:t>7</w:t>
        </w:r>
        <w:r>
          <w:rPr>
            <w:noProof/>
          </w:rPr>
          <w:fldChar w:fldCharType="end"/>
        </w:r>
      </w:p>
    </w:sdtContent>
  </w:sdt>
  <w:p w14:paraId="52584C6F" w14:textId="77777777" w:rsidR="00B07F3D" w:rsidRDefault="00987A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80D5F" w14:textId="77777777" w:rsidR="00987ABD" w:rsidRDefault="00987ABD" w:rsidP="00125D9C">
      <w:pPr>
        <w:spacing w:after="0" w:line="240" w:lineRule="auto"/>
      </w:pPr>
      <w:r>
        <w:separator/>
      </w:r>
    </w:p>
  </w:footnote>
  <w:footnote w:type="continuationSeparator" w:id="0">
    <w:p w14:paraId="0E66E2ED" w14:textId="77777777" w:rsidR="00987ABD" w:rsidRDefault="00987ABD" w:rsidP="00125D9C">
      <w:pPr>
        <w:spacing w:after="0" w:line="240" w:lineRule="auto"/>
      </w:pPr>
      <w:r>
        <w:continuationSeparator/>
      </w:r>
    </w:p>
  </w:footnote>
  <w:footnote w:id="1">
    <w:p w14:paraId="64204AED" w14:textId="758CD91C" w:rsidR="00125D9C" w:rsidRPr="009C6781" w:rsidRDefault="00125D9C" w:rsidP="004326D2">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w:t>
      </w:r>
      <w:r w:rsidR="006355D9" w:rsidRPr="009C6781">
        <w:rPr>
          <w:rFonts w:ascii="Times New Roman" w:hAnsi="Times New Roman" w:cs="Times New Roman"/>
          <w:sz w:val="16"/>
          <w:szCs w:val="16"/>
          <w:lang w:val="ro-MD"/>
        </w:rPr>
        <w:t>Legea contabilității nr.</w:t>
      </w:r>
      <w:r w:rsidR="006355D9" w:rsidRPr="009C6781">
        <w:rPr>
          <w:rFonts w:ascii="Times New Roman" w:eastAsia="Times New Roman" w:hAnsi="Times New Roman" w:cs="Times New Roman"/>
          <w:sz w:val="16"/>
          <w:szCs w:val="16"/>
          <w:lang w:val="ro-MD"/>
        </w:rPr>
        <w:t>113</w:t>
      </w:r>
      <w:r w:rsidR="001732E7">
        <w:rPr>
          <w:rFonts w:ascii="Times New Roman" w:eastAsia="Times New Roman" w:hAnsi="Times New Roman" w:cs="Times New Roman"/>
          <w:sz w:val="16"/>
          <w:szCs w:val="16"/>
          <w:lang w:val="ro-MD"/>
        </w:rPr>
        <w:t>-XVI</w:t>
      </w:r>
      <w:r w:rsidR="006355D9" w:rsidRPr="009C6781">
        <w:rPr>
          <w:rFonts w:ascii="Times New Roman" w:eastAsia="Times New Roman" w:hAnsi="Times New Roman" w:cs="Times New Roman"/>
          <w:sz w:val="16"/>
          <w:szCs w:val="16"/>
          <w:lang w:val="ro-MD"/>
        </w:rPr>
        <w:t xml:space="preserve"> din 27.04.2007;</w:t>
      </w:r>
      <w:r w:rsidR="006355D9" w:rsidRPr="009C6781">
        <w:rPr>
          <w:rFonts w:ascii="Times New Roman" w:hAnsi="Times New Roman" w:cs="Times New Roman"/>
          <w:sz w:val="16"/>
          <w:szCs w:val="16"/>
          <w:lang w:val="ro-MD"/>
        </w:rPr>
        <w:t xml:space="preserve"> </w:t>
      </w:r>
      <w:r w:rsidR="006355D9" w:rsidRPr="009C6781">
        <w:rPr>
          <w:rFonts w:ascii="Times New Roman" w:eastAsia="Times New Roman" w:hAnsi="Times New Roman" w:cs="Times New Roman"/>
          <w:sz w:val="16"/>
          <w:szCs w:val="16"/>
          <w:lang w:val="ro-MD"/>
        </w:rPr>
        <w:t>Ordinul ministrului Finanțelor nr.216 din 28.12.2015 „Cu privire la aprobarea Planului de conturi contabile în sistemul bugetar și a Normelor metodologice privind evidența contabilă și raportarea financiară în sistemul bugetar”; Ordinul ministrului Finanțelor nr.164 din 30.12.2016 „Cu privire la aprobarea Cerințelor la întocmirea Raportului narativ privind executarea bugetelor autorităților/instituțiilor bugetare”.</w:t>
      </w:r>
    </w:p>
  </w:footnote>
  <w:footnote w:id="2">
    <w:p w14:paraId="65E99A40" w14:textId="4E715C92" w:rsidR="00A37AE4" w:rsidRPr="009C6781" w:rsidRDefault="00A37AE4">
      <w:pPr>
        <w:pStyle w:val="a7"/>
        <w:rPr>
          <w:rFonts w:ascii="Times New Roman" w:hAnsi="Times New Roman" w:cs="Times New Roman"/>
          <w:sz w:val="16"/>
          <w:szCs w:val="16"/>
          <w:lang w:val="ro-MD"/>
        </w:rPr>
      </w:pPr>
      <w:r w:rsidRPr="009C6781">
        <w:rPr>
          <w:rStyle w:val="a9"/>
          <w:rFonts w:ascii="Times New Roman" w:hAnsi="Times New Roman" w:cs="Times New Roman"/>
          <w:sz w:val="16"/>
          <w:szCs w:val="16"/>
        </w:rPr>
        <w:footnoteRef/>
      </w:r>
      <w:r w:rsidR="001D39EA" w:rsidRPr="009C6781">
        <w:t xml:space="preserve"> </w:t>
      </w:r>
      <w:r w:rsidR="001D39EA" w:rsidRPr="009C6781">
        <w:rPr>
          <w:rFonts w:ascii="Times New Roman" w:hAnsi="Times New Roman" w:cs="Times New Roman"/>
          <w:sz w:val="16"/>
          <w:szCs w:val="16"/>
        </w:rPr>
        <w:t>Hotărârea Guvernului nr.284 din 10.05.2023 cu privire la alocarea mijloacelor financiare</w:t>
      </w:r>
      <w:r w:rsidR="007D11AA" w:rsidRPr="009C6781">
        <w:rPr>
          <w:rFonts w:ascii="Times New Roman" w:hAnsi="Times New Roman" w:cs="Times New Roman"/>
          <w:sz w:val="16"/>
          <w:szCs w:val="16"/>
        </w:rPr>
        <w:t>.</w:t>
      </w:r>
    </w:p>
  </w:footnote>
  <w:footnote w:id="3">
    <w:p w14:paraId="0F3A9C57" w14:textId="38187F99" w:rsidR="00E3275B" w:rsidRPr="009C6781" w:rsidRDefault="00E3275B" w:rsidP="004326D2">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Potrivit art.8 alin.(1), lit.f) din Legea privind administrarea şi deetatizarea proprietăţii publice nr.121-XVI din 04.05.2007, autoritatea administraţiei publice centrale are atribuția de ţinere a evidenţei patrimoniului de stat din ramură, a contractelor de locaţiune/arendă, comodat, concesiune şi administrare fiduciară a bunurilor proprietate de stat din subordine. Evidența acestor bunuri, conform cadrului de evidență contabilă și raportare financiară (</w:t>
      </w:r>
      <w:r w:rsidR="001732E7">
        <w:rPr>
          <w:rFonts w:ascii="Times New Roman" w:hAnsi="Times New Roman" w:cs="Times New Roman"/>
          <w:sz w:val="16"/>
          <w:szCs w:val="16"/>
          <w:lang w:val="ro-MD"/>
        </w:rPr>
        <w:t>p</w:t>
      </w:r>
      <w:r w:rsidRPr="009C6781">
        <w:rPr>
          <w:rFonts w:ascii="Times New Roman" w:hAnsi="Times New Roman" w:cs="Times New Roman"/>
          <w:sz w:val="16"/>
          <w:szCs w:val="16"/>
          <w:lang w:val="ro-MD"/>
        </w:rPr>
        <w:t xml:space="preserve">ct.3.3.48 și </w:t>
      </w:r>
      <w:r w:rsidR="001732E7">
        <w:rPr>
          <w:rFonts w:ascii="Times New Roman" w:hAnsi="Times New Roman" w:cs="Times New Roman"/>
          <w:sz w:val="16"/>
          <w:szCs w:val="16"/>
          <w:lang w:val="ro-MD"/>
        </w:rPr>
        <w:t>pct.</w:t>
      </w:r>
      <w:r w:rsidRPr="009C6781">
        <w:rPr>
          <w:rFonts w:ascii="Times New Roman" w:hAnsi="Times New Roman" w:cs="Times New Roman"/>
          <w:sz w:val="16"/>
          <w:szCs w:val="16"/>
          <w:lang w:val="ro-MD"/>
        </w:rPr>
        <w:t>3.4.21</w:t>
      </w:r>
      <w:r w:rsidRPr="009C6781">
        <w:rPr>
          <w:rFonts w:ascii="Times New Roman" w:hAnsi="Times New Roman" w:cs="Times New Roman"/>
          <w:sz w:val="16"/>
          <w:szCs w:val="16"/>
          <w:vertAlign w:val="superscript"/>
          <w:lang w:val="ro-MD"/>
        </w:rPr>
        <w:t>1</w:t>
      </w:r>
      <w:r w:rsidRPr="009C6781">
        <w:rPr>
          <w:rFonts w:ascii="Times New Roman" w:hAnsi="Times New Roman" w:cs="Times New Roman"/>
          <w:sz w:val="16"/>
          <w:szCs w:val="16"/>
          <w:lang w:val="ro-MD"/>
        </w:rPr>
        <w:t xml:space="preserve"> din Planul de conturi contabile în sistemul bugetar şi Normel</w:t>
      </w:r>
      <w:r w:rsidR="001732E7">
        <w:rPr>
          <w:rFonts w:ascii="Times New Roman" w:hAnsi="Times New Roman" w:cs="Times New Roman"/>
          <w:sz w:val="16"/>
          <w:szCs w:val="16"/>
          <w:lang w:val="ro-MD"/>
        </w:rPr>
        <w:t>e</w:t>
      </w:r>
      <w:r w:rsidRPr="009C6781">
        <w:rPr>
          <w:rFonts w:ascii="Times New Roman" w:hAnsi="Times New Roman" w:cs="Times New Roman"/>
          <w:sz w:val="16"/>
          <w:szCs w:val="16"/>
          <w:lang w:val="ro-MD"/>
        </w:rPr>
        <w:t xml:space="preserve"> metodologice privind evidența contabilă şi raportarea financiară în sistemul bugetar, aprobate prin Ordinul ministrului </w:t>
      </w:r>
      <w:r w:rsidR="001732E7">
        <w:rPr>
          <w:rFonts w:ascii="Times New Roman" w:hAnsi="Times New Roman" w:cs="Times New Roman"/>
          <w:sz w:val="16"/>
          <w:szCs w:val="16"/>
          <w:lang w:val="ro-MD"/>
        </w:rPr>
        <w:t>F</w:t>
      </w:r>
      <w:r w:rsidRPr="009C6781">
        <w:rPr>
          <w:rFonts w:ascii="Times New Roman" w:hAnsi="Times New Roman" w:cs="Times New Roman"/>
          <w:sz w:val="16"/>
          <w:szCs w:val="16"/>
          <w:lang w:val="ro-MD"/>
        </w:rPr>
        <w:t>inanțelor nr.216 din 28.12.2015), se ține la grupa de conturi 415 „Acţiuni şi alte forme de participare în capital în interiorul ţării”, subcontul de nivelul II 415310 „Investiţii în părţi legate şi nelegate”.</w:t>
      </w:r>
    </w:p>
  </w:footnote>
  <w:footnote w:id="4">
    <w:p w14:paraId="41D023B2" w14:textId="1EE3F297" w:rsidR="00E35099" w:rsidRPr="009C6781" w:rsidRDefault="00266278" w:rsidP="004326D2">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w:t>
      </w:r>
      <w:r w:rsidR="00E35099" w:rsidRPr="009C6781">
        <w:rPr>
          <w:rFonts w:ascii="Times New Roman" w:hAnsi="Times New Roman" w:cs="Times New Roman"/>
          <w:sz w:val="16"/>
          <w:szCs w:val="16"/>
          <w:lang w:val="ro-MD"/>
        </w:rPr>
        <w:t xml:space="preserve">Bunurile imobile transmise în gestiune economică către Î.S. ,,Moldelectrica’’- </w:t>
      </w:r>
      <w:r w:rsidR="00AB640B" w:rsidRPr="00FD31DB">
        <w:rPr>
          <w:rFonts w:ascii="Times New Roman" w:hAnsi="Times New Roman" w:cs="Times New Roman"/>
          <w:b/>
          <w:sz w:val="16"/>
          <w:szCs w:val="16"/>
          <w:lang w:val="ro-MD"/>
        </w:rPr>
        <w:t>200,6</w:t>
      </w:r>
      <w:r w:rsidR="00E35099" w:rsidRPr="009C6781">
        <w:rPr>
          <w:rFonts w:ascii="Times New Roman" w:hAnsi="Times New Roman" w:cs="Times New Roman"/>
          <w:sz w:val="16"/>
          <w:szCs w:val="16"/>
          <w:lang w:val="ro-MD"/>
        </w:rPr>
        <w:t xml:space="preserve"> mil. lei</w:t>
      </w:r>
      <w:r w:rsidR="001732E7">
        <w:rPr>
          <w:rFonts w:ascii="Times New Roman" w:hAnsi="Times New Roman" w:cs="Times New Roman"/>
          <w:sz w:val="16"/>
          <w:szCs w:val="16"/>
          <w:lang w:val="ro-MD"/>
        </w:rPr>
        <w:t>.</w:t>
      </w:r>
      <w:r w:rsidR="00E35099" w:rsidRPr="009C6781">
        <w:rPr>
          <w:rFonts w:ascii="Times New Roman" w:hAnsi="Times New Roman" w:cs="Times New Roman"/>
          <w:sz w:val="16"/>
          <w:szCs w:val="16"/>
          <w:lang w:val="ro-MD"/>
        </w:rPr>
        <w:t xml:space="preserve"> </w:t>
      </w:r>
    </w:p>
    <w:p w14:paraId="2776E884" w14:textId="6E416F9B" w:rsidR="00266278" w:rsidRPr="009C6781" w:rsidRDefault="00E35099" w:rsidP="004326D2">
      <w:pPr>
        <w:pStyle w:val="a7"/>
        <w:jc w:val="both"/>
        <w:rPr>
          <w:rFonts w:ascii="Times New Roman" w:hAnsi="Times New Roman" w:cs="Times New Roman"/>
          <w:sz w:val="16"/>
          <w:szCs w:val="16"/>
          <w:lang w:val="ro-MD"/>
        </w:rPr>
      </w:pPr>
      <w:r w:rsidRPr="009C6781">
        <w:rPr>
          <w:rFonts w:ascii="Times New Roman" w:hAnsi="Times New Roman" w:cs="Times New Roman"/>
          <w:sz w:val="16"/>
          <w:szCs w:val="16"/>
          <w:lang w:val="ro-MD"/>
        </w:rPr>
        <w:t xml:space="preserve">  </w:t>
      </w:r>
      <w:r w:rsidR="00894B7D">
        <w:rPr>
          <w:rFonts w:ascii="Times New Roman" w:hAnsi="Times New Roman" w:cs="Times New Roman"/>
          <w:sz w:val="16"/>
          <w:szCs w:val="16"/>
          <w:lang w:val="ro-MD"/>
        </w:rPr>
        <w:t>C</w:t>
      </w:r>
      <w:r w:rsidR="00894B7D" w:rsidRPr="00894B7D">
        <w:rPr>
          <w:rFonts w:ascii="Times New Roman" w:hAnsi="Times New Roman" w:cs="Times New Roman"/>
          <w:sz w:val="16"/>
          <w:szCs w:val="16"/>
          <w:lang w:val="ro-MD"/>
        </w:rPr>
        <w:t>onform prevederilor Hotărârii Guvernului nr.284 din 10.05.2023</w:t>
      </w:r>
      <w:r w:rsidR="001732E7">
        <w:rPr>
          <w:rFonts w:ascii="Times New Roman" w:hAnsi="Times New Roman" w:cs="Times New Roman"/>
          <w:sz w:val="16"/>
          <w:szCs w:val="16"/>
          <w:lang w:val="ro-MD"/>
        </w:rPr>
        <w:t>,</w:t>
      </w:r>
      <w:r w:rsidRPr="009C6781">
        <w:rPr>
          <w:rFonts w:ascii="Times New Roman" w:hAnsi="Times New Roman" w:cs="Times New Roman"/>
          <w:sz w:val="16"/>
          <w:szCs w:val="16"/>
          <w:lang w:val="ro-MD"/>
        </w:rPr>
        <w:t xml:space="preserve"> </w:t>
      </w:r>
      <w:r w:rsidR="00894B7D">
        <w:rPr>
          <w:rFonts w:ascii="Times New Roman" w:hAnsi="Times New Roman" w:cs="Times New Roman"/>
          <w:sz w:val="16"/>
          <w:szCs w:val="16"/>
          <w:lang w:val="ro-MD"/>
        </w:rPr>
        <w:t xml:space="preserve"> au fost alocate resurse financiare </w:t>
      </w:r>
      <w:r w:rsidRPr="009C6781">
        <w:rPr>
          <w:rFonts w:ascii="Times New Roman" w:hAnsi="Times New Roman" w:cs="Times New Roman"/>
          <w:sz w:val="16"/>
          <w:szCs w:val="16"/>
          <w:lang w:val="ro-MD"/>
        </w:rPr>
        <w:t>către Î.S. ,,Moldelectrica’’</w:t>
      </w:r>
      <w:r w:rsidR="00894B7D" w:rsidRPr="00894B7D">
        <w:t xml:space="preserve"> </w:t>
      </w:r>
      <w:r w:rsidR="00894B7D" w:rsidRPr="00894B7D">
        <w:rPr>
          <w:rFonts w:ascii="Times New Roman" w:hAnsi="Times New Roman" w:cs="Times New Roman"/>
          <w:sz w:val="16"/>
          <w:szCs w:val="16"/>
          <w:lang w:val="ro-MD"/>
        </w:rPr>
        <w:t>pentru procurarea echipamentelor electrice  și a serviciilor necesare asigurării bunei funcționări a rețelelor electrice în perioada găzduirii celui de-al doilea Summit al Comunității Politice Europene din 1 iunie 2023</w:t>
      </w:r>
      <w:r w:rsidRPr="009C6781">
        <w:rPr>
          <w:rFonts w:ascii="Times New Roman" w:hAnsi="Times New Roman" w:cs="Times New Roman"/>
          <w:sz w:val="16"/>
          <w:szCs w:val="16"/>
          <w:lang w:val="ro-MD"/>
        </w:rPr>
        <w:t xml:space="preserve">- </w:t>
      </w:r>
      <w:r w:rsidRPr="009C6781">
        <w:rPr>
          <w:rFonts w:ascii="Times New Roman" w:hAnsi="Times New Roman" w:cs="Times New Roman"/>
          <w:b/>
          <w:sz w:val="16"/>
          <w:szCs w:val="16"/>
          <w:lang w:val="ro-MD"/>
        </w:rPr>
        <w:t>4,54</w:t>
      </w:r>
      <w:r w:rsidRPr="009C6781">
        <w:rPr>
          <w:rFonts w:ascii="Times New Roman" w:hAnsi="Times New Roman" w:cs="Times New Roman"/>
          <w:sz w:val="16"/>
          <w:szCs w:val="16"/>
          <w:lang w:val="ro-MD"/>
        </w:rPr>
        <w:t xml:space="preserve"> mil. lei.</w:t>
      </w:r>
    </w:p>
  </w:footnote>
  <w:footnote w:id="5">
    <w:p w14:paraId="13780A66" w14:textId="6A855CC4" w:rsidR="00995CCF" w:rsidRPr="009A2434" w:rsidRDefault="00995CCF" w:rsidP="009A2434">
      <w:pPr>
        <w:pStyle w:val="a7"/>
        <w:jc w:val="both"/>
        <w:rPr>
          <w:rFonts w:ascii="Times New Roman" w:hAnsi="Times New Roman" w:cs="Times New Roman"/>
          <w:sz w:val="16"/>
          <w:szCs w:val="16"/>
          <w:lang w:val="ro-MD"/>
        </w:rPr>
      </w:pPr>
      <w:r w:rsidRPr="009C6781">
        <w:rPr>
          <w:rFonts w:ascii="Times New Roman" w:hAnsi="Times New Roman" w:cs="Times New Roman"/>
          <w:sz w:val="16"/>
          <w:szCs w:val="16"/>
          <w:vertAlign w:val="superscript"/>
          <w:lang w:val="ro-MD"/>
        </w:rPr>
        <w:footnoteRef/>
      </w:r>
      <w:r w:rsidRPr="009C6781">
        <w:rPr>
          <w:rFonts w:ascii="Times New Roman" w:hAnsi="Times New Roman" w:cs="Times New Roman"/>
          <w:sz w:val="16"/>
          <w:szCs w:val="16"/>
          <w:lang w:val="ro-MD"/>
        </w:rPr>
        <w:t xml:space="preserve"> Hotărârea Curții de Conturi nr.2 din 24.01.2020 „Cu privire la Cadrul Declarațiilor Profesionale ale INTOSAI”.</w:t>
      </w:r>
    </w:p>
  </w:footnote>
  <w:footnote w:id="6">
    <w:p w14:paraId="302C39BA" w14:textId="0BBBDC94" w:rsidR="00482B3E" w:rsidRPr="009C6781" w:rsidRDefault="00482B3E" w:rsidP="00E65250">
      <w:pPr>
        <w:pStyle w:val="a7"/>
        <w:rPr>
          <w:rFonts w:ascii="Times New Roman" w:hAnsi="Times New Roman" w:cs="Times New Roman"/>
          <w:sz w:val="16"/>
          <w:szCs w:val="16"/>
          <w:lang w:val="ro-MD"/>
        </w:rPr>
      </w:pPr>
      <w:r w:rsidRPr="008D41F5">
        <w:rPr>
          <w:rStyle w:val="a9"/>
          <w:sz w:val="16"/>
          <w:szCs w:val="16"/>
        </w:rPr>
        <w:footnoteRef/>
      </w:r>
      <w:r w:rsidR="00E65250" w:rsidRPr="009C6781">
        <w:t xml:space="preserve"> </w:t>
      </w:r>
      <w:r w:rsidR="00E65250" w:rsidRPr="009C6781">
        <w:rPr>
          <w:rFonts w:ascii="Times New Roman" w:hAnsi="Times New Roman" w:cs="Times New Roman"/>
          <w:sz w:val="16"/>
          <w:szCs w:val="16"/>
          <w:lang w:val="ro-MD"/>
        </w:rPr>
        <w:t>Hotărârea  Guvernului   nr.117 din 07.03.2023 cu privire la restructurarea unor organe centrale de specialitate ale administraţiei publice şi modificarea unor  hotărâri ale Guvernului</w:t>
      </w:r>
      <w:r w:rsidR="00AB5502">
        <w:rPr>
          <w:rFonts w:ascii="Times New Roman" w:hAnsi="Times New Roman" w:cs="Times New Roman"/>
          <w:sz w:val="16"/>
          <w:szCs w:val="16"/>
          <w:lang w:val="ro-MD"/>
        </w:rPr>
        <w:t>.</w:t>
      </w:r>
    </w:p>
  </w:footnote>
  <w:footnote w:id="7">
    <w:p w14:paraId="50BF7029" w14:textId="29DE54D0" w:rsidR="008B55B8" w:rsidRPr="009C6781" w:rsidRDefault="008B55B8" w:rsidP="008B55B8">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rPr>
        <w:footnoteRef/>
      </w:r>
      <w:r w:rsidRPr="009C6781">
        <w:rPr>
          <w:rFonts w:ascii="Times New Roman" w:hAnsi="Times New Roman" w:cs="Times New Roman"/>
          <w:sz w:val="16"/>
          <w:szCs w:val="16"/>
        </w:rPr>
        <w:t xml:space="preserve"> </w:t>
      </w:r>
      <w:r w:rsidRPr="009C6781">
        <w:rPr>
          <w:rFonts w:ascii="Times New Roman" w:hAnsi="Times New Roman" w:cs="Times New Roman"/>
          <w:sz w:val="16"/>
          <w:szCs w:val="16"/>
          <w:lang w:val="ro-MD"/>
        </w:rPr>
        <w:t>Hotă</w:t>
      </w:r>
      <w:r w:rsidRPr="003E3918">
        <w:rPr>
          <w:rFonts w:ascii="Times New Roman" w:hAnsi="Times New Roman" w:cs="Times New Roman"/>
          <w:sz w:val="16"/>
          <w:szCs w:val="16"/>
          <w:lang w:val="ro-MD"/>
        </w:rPr>
        <w:t>râr</w:t>
      </w:r>
      <w:r w:rsidR="00AB5502" w:rsidRPr="003E3918">
        <w:rPr>
          <w:rFonts w:ascii="Times New Roman" w:hAnsi="Times New Roman" w:cs="Times New Roman"/>
          <w:sz w:val="16"/>
          <w:szCs w:val="16"/>
          <w:lang w:val="ro-MD"/>
        </w:rPr>
        <w:t>ile</w:t>
      </w:r>
      <w:r w:rsidRPr="009C6781">
        <w:rPr>
          <w:rFonts w:ascii="Times New Roman" w:hAnsi="Times New Roman" w:cs="Times New Roman"/>
          <w:sz w:val="16"/>
          <w:szCs w:val="16"/>
          <w:lang w:val="ro-MD"/>
        </w:rPr>
        <w:t xml:space="preserve"> Agenției Naționale pentru Reglementare în Energetică nr.434/2023 privind desemnarea provizorie a SRL „Vestmoltransgaz” în calitate de operator al sistemului de transport (OST) al gazelor naturale în Republica Moldova și nr. 559/2023 privind aprobarea Contractului de locațiune a rețelelor de transport al gazelor naturale nr. 70-SJ din 04.09.2023</w:t>
      </w:r>
      <w:r w:rsidR="00AB5502">
        <w:rPr>
          <w:rFonts w:ascii="Times New Roman" w:hAnsi="Times New Roman" w:cs="Times New Roman"/>
          <w:sz w:val="16"/>
          <w:szCs w:val="16"/>
          <w:lang w:val="ro-MD"/>
        </w:rPr>
        <w:t>,</w:t>
      </w:r>
      <w:r w:rsidRPr="009C6781">
        <w:rPr>
          <w:rFonts w:ascii="Times New Roman" w:hAnsi="Times New Roman" w:cs="Times New Roman"/>
          <w:sz w:val="16"/>
          <w:szCs w:val="16"/>
          <w:lang w:val="ro-MD"/>
        </w:rPr>
        <w:t xml:space="preserve"> încheiat între SRL „Moldovatransgaz” și SRL „Vestmoltransgaz”.</w:t>
      </w:r>
    </w:p>
  </w:footnote>
  <w:footnote w:id="8">
    <w:p w14:paraId="168FC55D" w14:textId="2E4755D0" w:rsidR="00F33166" w:rsidRPr="009C6781" w:rsidRDefault="00F33166" w:rsidP="00982A55">
      <w:pPr>
        <w:pStyle w:val="a7"/>
        <w:rPr>
          <w:rFonts w:ascii="Times New Roman" w:hAnsi="Times New Roman" w:cs="Times New Roman"/>
          <w:sz w:val="16"/>
          <w:szCs w:val="16"/>
        </w:rPr>
      </w:pPr>
      <w:r w:rsidRPr="009C6781">
        <w:rPr>
          <w:rStyle w:val="a9"/>
          <w:rFonts w:ascii="Times New Roman" w:hAnsi="Times New Roman" w:cs="Times New Roman"/>
          <w:sz w:val="16"/>
          <w:szCs w:val="16"/>
        </w:rPr>
        <w:footnoteRef/>
      </w:r>
      <w:r w:rsidRPr="009C6781">
        <w:rPr>
          <w:rFonts w:ascii="Times New Roman" w:hAnsi="Times New Roman" w:cs="Times New Roman"/>
          <w:sz w:val="16"/>
          <w:szCs w:val="16"/>
        </w:rPr>
        <w:t xml:space="preserve"> </w:t>
      </w:r>
      <w:r w:rsidR="00AB5502">
        <w:rPr>
          <w:rFonts w:ascii="Times New Roman" w:hAnsi="Times New Roman" w:cs="Times New Roman"/>
          <w:sz w:val="16"/>
          <w:szCs w:val="16"/>
        </w:rPr>
        <w:t>A</w:t>
      </w:r>
      <w:r w:rsidRPr="009C6781">
        <w:rPr>
          <w:rFonts w:ascii="Times New Roman" w:hAnsi="Times New Roman" w:cs="Times New Roman"/>
          <w:sz w:val="16"/>
          <w:szCs w:val="16"/>
        </w:rPr>
        <w:t>rt.3</w:t>
      </w:r>
      <w:r w:rsidR="00A4500F" w:rsidRPr="009C6781">
        <w:rPr>
          <w:rFonts w:ascii="Times New Roman" w:hAnsi="Times New Roman" w:cs="Times New Roman"/>
          <w:sz w:val="16"/>
          <w:szCs w:val="16"/>
        </w:rPr>
        <w:t xml:space="preserve"> alin.(1) și </w:t>
      </w:r>
      <w:r w:rsidRPr="009C6781">
        <w:rPr>
          <w:rFonts w:ascii="Times New Roman" w:hAnsi="Times New Roman" w:cs="Times New Roman"/>
          <w:sz w:val="16"/>
          <w:szCs w:val="16"/>
        </w:rPr>
        <w:t xml:space="preserve"> </w:t>
      </w:r>
      <w:r w:rsidR="00A4500F" w:rsidRPr="009C6781">
        <w:rPr>
          <w:rFonts w:ascii="Times New Roman" w:hAnsi="Times New Roman" w:cs="Times New Roman"/>
          <w:sz w:val="16"/>
          <w:szCs w:val="16"/>
        </w:rPr>
        <w:t>alin.(2)</w:t>
      </w:r>
      <w:r w:rsidR="00225652" w:rsidRPr="009C6781">
        <w:rPr>
          <w:rFonts w:ascii="Times New Roman" w:hAnsi="Times New Roman" w:cs="Times New Roman"/>
          <w:sz w:val="16"/>
          <w:szCs w:val="16"/>
        </w:rPr>
        <w:t xml:space="preserve"> </w:t>
      </w:r>
      <w:r w:rsidR="00982A55" w:rsidRPr="009C6781">
        <w:rPr>
          <w:rFonts w:ascii="Times New Roman" w:hAnsi="Times New Roman" w:cs="Times New Roman"/>
          <w:sz w:val="16"/>
          <w:szCs w:val="16"/>
        </w:rPr>
        <w:t xml:space="preserve">din Legea </w:t>
      </w:r>
      <w:r w:rsidR="00AB5502">
        <w:rPr>
          <w:rFonts w:ascii="Times New Roman" w:hAnsi="Times New Roman" w:cs="Times New Roman"/>
          <w:sz w:val="16"/>
          <w:szCs w:val="16"/>
        </w:rPr>
        <w:t>nr.</w:t>
      </w:r>
      <w:r w:rsidR="00982A55" w:rsidRPr="009C6781">
        <w:rPr>
          <w:rFonts w:ascii="Times New Roman" w:hAnsi="Times New Roman" w:cs="Times New Roman"/>
          <w:sz w:val="16"/>
          <w:szCs w:val="16"/>
        </w:rPr>
        <w:t xml:space="preserve">246/2017 cu privire la întreprinderea de stat şi întreprinderea </w:t>
      </w:r>
      <w:r w:rsidR="00AB5502">
        <w:rPr>
          <w:rFonts w:ascii="Times New Roman" w:hAnsi="Times New Roman" w:cs="Times New Roman"/>
          <w:sz w:val="16"/>
          <w:szCs w:val="16"/>
        </w:rPr>
        <w:t>municipal.</w:t>
      </w:r>
    </w:p>
  </w:footnote>
  <w:footnote w:id="9">
    <w:p w14:paraId="01050AF8" w14:textId="01B3D818" w:rsidR="00FA2849" w:rsidRPr="009C6781" w:rsidRDefault="00FA2849" w:rsidP="00BF6EF1">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Art.19 al</w:t>
      </w:r>
      <w:r w:rsidR="004C6DAB">
        <w:rPr>
          <w:rFonts w:ascii="Times New Roman" w:hAnsi="Times New Roman" w:cs="Times New Roman"/>
          <w:sz w:val="16"/>
          <w:szCs w:val="16"/>
          <w:lang w:val="ro-MD"/>
        </w:rPr>
        <w:t>i</w:t>
      </w:r>
      <w:r w:rsidR="00F33166" w:rsidRPr="009C6781">
        <w:rPr>
          <w:rFonts w:ascii="Times New Roman" w:hAnsi="Times New Roman" w:cs="Times New Roman"/>
          <w:sz w:val="16"/>
          <w:szCs w:val="16"/>
          <w:lang w:val="ro-MD"/>
        </w:rPr>
        <w:t>n</w:t>
      </w:r>
      <w:r w:rsidRPr="009C6781">
        <w:rPr>
          <w:rFonts w:ascii="Times New Roman" w:hAnsi="Times New Roman" w:cs="Times New Roman"/>
          <w:sz w:val="16"/>
          <w:szCs w:val="16"/>
          <w:lang w:val="ro-MD"/>
        </w:rPr>
        <w:t>.(1</w:t>
      </w:r>
      <w:r w:rsidRPr="009C6781">
        <w:rPr>
          <w:rFonts w:ascii="Times New Roman" w:hAnsi="Times New Roman" w:cs="Times New Roman"/>
          <w:sz w:val="16"/>
          <w:szCs w:val="16"/>
          <w:vertAlign w:val="superscript"/>
          <w:lang w:val="ro-MD"/>
        </w:rPr>
        <w:t>1</w:t>
      </w:r>
      <w:r w:rsidRPr="009C6781">
        <w:rPr>
          <w:rFonts w:ascii="Times New Roman" w:hAnsi="Times New Roman" w:cs="Times New Roman"/>
          <w:sz w:val="16"/>
          <w:szCs w:val="16"/>
          <w:lang w:val="ro-MD"/>
        </w:rPr>
        <w:t xml:space="preserve">) din Legea privind controlul financiar public intern nr.229 din 23.09.2010. Hotărârea Guvernului pentru aprobarea Criteriilor de dimensionare a subdiviziunilor de audit intern din cadrul ministerelor </w:t>
      </w:r>
      <w:r w:rsidR="00F33166" w:rsidRPr="009C6781">
        <w:rPr>
          <w:rFonts w:ascii="Times New Roman" w:hAnsi="Times New Roman" w:cs="Times New Roman"/>
          <w:sz w:val="16"/>
          <w:szCs w:val="16"/>
          <w:lang w:val="ro-MD"/>
        </w:rPr>
        <w:t>și</w:t>
      </w:r>
      <w:r w:rsidRPr="009C6781">
        <w:rPr>
          <w:rFonts w:ascii="Times New Roman" w:hAnsi="Times New Roman" w:cs="Times New Roman"/>
          <w:sz w:val="16"/>
          <w:szCs w:val="16"/>
          <w:lang w:val="ro-MD"/>
        </w:rPr>
        <w:t xml:space="preserve"> al </w:t>
      </w:r>
      <w:r w:rsidR="00F33166" w:rsidRPr="009C6781">
        <w:rPr>
          <w:rFonts w:ascii="Times New Roman" w:hAnsi="Times New Roman" w:cs="Times New Roman"/>
          <w:sz w:val="16"/>
          <w:szCs w:val="16"/>
          <w:lang w:val="ro-MD"/>
        </w:rPr>
        <w:t>autorităților</w:t>
      </w:r>
      <w:r w:rsidRPr="009C6781">
        <w:rPr>
          <w:rFonts w:ascii="Times New Roman" w:hAnsi="Times New Roman" w:cs="Times New Roman"/>
          <w:sz w:val="16"/>
          <w:szCs w:val="16"/>
          <w:lang w:val="ro-MD"/>
        </w:rPr>
        <w:t xml:space="preserve"> administrative din subordinea acestora nr.</w:t>
      </w:r>
      <w:r w:rsidR="007B2525" w:rsidRPr="009C6781">
        <w:rPr>
          <w:rFonts w:ascii="Times New Roman" w:hAnsi="Times New Roman" w:cs="Times New Roman"/>
          <w:sz w:val="16"/>
          <w:szCs w:val="16"/>
          <w:lang w:val="ro-MD"/>
        </w:rPr>
        <w:t>655 din 06.09.2023.</w:t>
      </w:r>
    </w:p>
  </w:footnote>
  <w:footnote w:id="10">
    <w:p w14:paraId="7B4E0FF9" w14:textId="3F74E624" w:rsidR="00B0785B" w:rsidRPr="009C6781" w:rsidRDefault="00B0785B">
      <w:pPr>
        <w:pStyle w:val="a7"/>
        <w:rPr>
          <w:rFonts w:ascii="Times New Roman" w:hAnsi="Times New Roman" w:cs="Times New Roman"/>
          <w:sz w:val="16"/>
          <w:szCs w:val="16"/>
          <w:lang w:val="ro-MD"/>
        </w:rPr>
      </w:pPr>
      <w:r w:rsidRPr="009C6781">
        <w:rPr>
          <w:rStyle w:val="a9"/>
          <w:rFonts w:ascii="Times New Roman" w:hAnsi="Times New Roman" w:cs="Times New Roman"/>
          <w:sz w:val="16"/>
          <w:szCs w:val="16"/>
        </w:rPr>
        <w:footnoteRef/>
      </w:r>
      <w:r w:rsidRPr="009C6781">
        <w:rPr>
          <w:rFonts w:ascii="Times New Roman" w:hAnsi="Times New Roman" w:cs="Times New Roman"/>
          <w:sz w:val="16"/>
          <w:szCs w:val="16"/>
        </w:rPr>
        <w:t xml:space="preserve"> </w:t>
      </w:r>
      <w:r w:rsidR="005A06A9" w:rsidRPr="009C6781">
        <w:rPr>
          <w:rFonts w:ascii="Times New Roman" w:hAnsi="Times New Roman" w:cs="Times New Roman"/>
          <w:sz w:val="16"/>
          <w:szCs w:val="16"/>
          <w:lang w:val="ro-MD"/>
        </w:rPr>
        <w:t>Hotărârea Curții de Conturi  nr.56 din 21 noiembrie 2022 cu privire la Raportul auditului conformității asupra cheltuielilor și investițiilor capitale la întreprinderile de gaze naturale cărora le-au fost impuse obligații de serviciu public, precum și la întreprinderile înrudite, astfel cum sunt definite în Legea nr.108/2016 cu privire la gazele naturale, inclusiv la cele deținute indirect.</w:t>
      </w:r>
    </w:p>
  </w:footnote>
  <w:footnote w:id="11">
    <w:p w14:paraId="763FE847" w14:textId="49C39710" w:rsidR="00F33166" w:rsidRPr="009C6781" w:rsidRDefault="00F33166" w:rsidP="005A06A9">
      <w:pPr>
        <w:pStyle w:val="tt"/>
        <w:jc w:val="both"/>
        <w:rPr>
          <w:b w:val="0"/>
          <w:sz w:val="16"/>
          <w:szCs w:val="16"/>
          <w:lang w:val="ro-MD"/>
        </w:rPr>
      </w:pPr>
      <w:r w:rsidRPr="009C6781">
        <w:rPr>
          <w:rStyle w:val="a9"/>
          <w:b w:val="0"/>
          <w:sz w:val="16"/>
          <w:szCs w:val="16"/>
          <w:lang w:val="ro-MD"/>
        </w:rPr>
        <w:footnoteRef/>
      </w:r>
      <w:r w:rsidRPr="009C6781">
        <w:rPr>
          <w:b w:val="0"/>
          <w:sz w:val="16"/>
          <w:szCs w:val="16"/>
          <w:lang w:val="ro-MD"/>
        </w:rPr>
        <w:t xml:space="preserve"> </w:t>
      </w:r>
      <w:r w:rsidR="005A06A9" w:rsidRPr="009C6781">
        <w:rPr>
          <w:b w:val="0"/>
          <w:sz w:val="16"/>
          <w:szCs w:val="16"/>
          <w:lang w:val="ro-MD"/>
        </w:rPr>
        <w:t>Hotărârea Parlamentului nr.39 din 03.03.2023 privind rezultatele audierii Raportului auditului conformităţii asupra cheltuielilor şi  investiţiilor capitale la întreprinderile de gaze naturale cărora le-au fost impuse  obligaţii de serviciu public, precum şi la întreprinderile înrudite, astfel cum  sunt definite în Legea nr.108/2016 cu privire la gazele naturale,  inclusiv la cele deţinute indirect.</w:t>
      </w:r>
    </w:p>
  </w:footnote>
  <w:footnote w:id="12">
    <w:p w14:paraId="43C9F25E" w14:textId="6B75C7CA" w:rsidR="00B13C55" w:rsidRPr="009C6781" w:rsidRDefault="00B13C55">
      <w:pPr>
        <w:pStyle w:val="a7"/>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w:t>
      </w:r>
      <w:r w:rsidR="004A0E77">
        <w:rPr>
          <w:rFonts w:ascii="Times New Roman" w:hAnsi="Times New Roman" w:cs="Times New Roman"/>
          <w:sz w:val="16"/>
          <w:szCs w:val="16"/>
          <w:lang w:val="ro-MD"/>
        </w:rPr>
        <w:t>A</w:t>
      </w:r>
      <w:r w:rsidRPr="009C6781">
        <w:rPr>
          <w:rFonts w:ascii="Times New Roman" w:hAnsi="Times New Roman" w:cs="Times New Roman"/>
          <w:sz w:val="16"/>
          <w:szCs w:val="16"/>
          <w:lang w:val="ro-MD"/>
        </w:rPr>
        <w:t>rt.19 alin.(3)</w:t>
      </w:r>
      <w:r w:rsidR="004A0E77">
        <w:rPr>
          <w:rFonts w:ascii="Times New Roman" w:hAnsi="Times New Roman" w:cs="Times New Roman"/>
          <w:sz w:val="16"/>
          <w:szCs w:val="16"/>
          <w:lang w:val="ro-MD"/>
        </w:rPr>
        <w:t>,</w:t>
      </w:r>
      <w:r w:rsidRPr="009C6781">
        <w:rPr>
          <w:rFonts w:ascii="Times New Roman" w:hAnsi="Times New Roman" w:cs="Times New Roman"/>
          <w:sz w:val="16"/>
          <w:szCs w:val="16"/>
          <w:lang w:val="ro-MD"/>
        </w:rPr>
        <w:t xml:space="preserve"> lit. b) din Legea nr.246/2017  </w:t>
      </w:r>
      <w:r w:rsidR="005C2792" w:rsidRPr="009C6781">
        <w:rPr>
          <w:rFonts w:ascii="Times New Roman" w:hAnsi="Times New Roman" w:cs="Times New Roman"/>
          <w:sz w:val="16"/>
          <w:szCs w:val="16"/>
          <w:lang w:val="ro-MD"/>
        </w:rPr>
        <w:t>cu privire la întreprinderea de stat şi întreprinderea municipală</w:t>
      </w:r>
      <w:r w:rsidR="00D028D2" w:rsidRPr="009C6781">
        <w:rPr>
          <w:rFonts w:ascii="Times New Roman" w:hAnsi="Times New Roman" w:cs="Times New Roman"/>
          <w:sz w:val="16"/>
          <w:szCs w:val="16"/>
          <w:lang w:val="ro-MD"/>
        </w:rPr>
        <w:t>.</w:t>
      </w:r>
    </w:p>
  </w:footnote>
  <w:footnote w:id="13">
    <w:p w14:paraId="262671D7" w14:textId="1FBB827B" w:rsidR="00221F75" w:rsidRPr="009C6781" w:rsidRDefault="00221F75" w:rsidP="005C2792">
      <w:pPr>
        <w:pStyle w:val="a7"/>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w:t>
      </w:r>
      <w:r w:rsidR="004A0E77">
        <w:rPr>
          <w:rFonts w:ascii="Times New Roman" w:hAnsi="Times New Roman" w:cs="Times New Roman"/>
          <w:sz w:val="16"/>
          <w:szCs w:val="16"/>
          <w:lang w:val="ro-MD"/>
        </w:rPr>
        <w:t>A</w:t>
      </w:r>
      <w:r w:rsidRPr="009C6781">
        <w:rPr>
          <w:rFonts w:ascii="Times New Roman" w:hAnsi="Times New Roman" w:cs="Times New Roman"/>
          <w:sz w:val="16"/>
          <w:szCs w:val="16"/>
          <w:lang w:val="ro-MD"/>
        </w:rPr>
        <w:t>rt. 26 alin.(2)</w:t>
      </w:r>
      <w:r w:rsidR="004A0E77">
        <w:rPr>
          <w:rFonts w:ascii="Times New Roman" w:hAnsi="Times New Roman" w:cs="Times New Roman"/>
          <w:sz w:val="16"/>
          <w:szCs w:val="16"/>
          <w:lang w:val="ro-MD"/>
        </w:rPr>
        <w:t>,</w:t>
      </w:r>
      <w:r w:rsidRPr="009C6781">
        <w:rPr>
          <w:rFonts w:ascii="Times New Roman" w:hAnsi="Times New Roman" w:cs="Times New Roman"/>
          <w:sz w:val="16"/>
          <w:szCs w:val="16"/>
          <w:lang w:val="ro-MD"/>
        </w:rPr>
        <w:t xml:space="preserve"> lit. (m) din Legea nr.98/2012 </w:t>
      </w:r>
      <w:r w:rsidR="005C2792" w:rsidRPr="009C6781">
        <w:rPr>
          <w:rFonts w:ascii="Times New Roman" w:hAnsi="Times New Roman" w:cs="Times New Roman"/>
          <w:sz w:val="16"/>
          <w:szCs w:val="16"/>
          <w:lang w:val="ro-MD"/>
        </w:rPr>
        <w:t>privind administraţia publică centrală de specialitate</w:t>
      </w:r>
      <w:r w:rsidR="00D028D2" w:rsidRPr="009C6781">
        <w:rPr>
          <w:rFonts w:ascii="Times New Roman" w:hAnsi="Times New Roman" w:cs="Times New Roman"/>
          <w:sz w:val="16"/>
          <w:szCs w:val="16"/>
          <w:lang w:val="ro-MD"/>
        </w:rPr>
        <w:t>.</w:t>
      </w:r>
    </w:p>
  </w:footnote>
  <w:footnote w:id="14">
    <w:p w14:paraId="662BC893" w14:textId="77777777" w:rsidR="00257B30" w:rsidRPr="009C6781" w:rsidRDefault="00257B30" w:rsidP="00257B30">
      <w:pPr>
        <w:pStyle w:val="cn"/>
        <w:spacing w:line="276" w:lineRule="auto"/>
        <w:jc w:val="both"/>
        <w:rPr>
          <w:sz w:val="16"/>
          <w:szCs w:val="16"/>
          <w:lang w:val="ro-MD"/>
        </w:rPr>
      </w:pPr>
      <w:r w:rsidRPr="009C6781">
        <w:rPr>
          <w:bCs/>
          <w:sz w:val="16"/>
          <w:szCs w:val="16"/>
          <w:vertAlign w:val="superscript"/>
          <w:lang w:val="ro-MD"/>
        </w:rPr>
        <w:footnoteRef/>
      </w:r>
      <w:r w:rsidRPr="009C6781">
        <w:rPr>
          <w:bCs/>
          <w:sz w:val="16"/>
          <w:szCs w:val="16"/>
          <w:lang w:val="ro-MD"/>
        </w:rPr>
        <w:t xml:space="preserve"> Art.4 din Legea cadastrului bunurilor imobile nr.1543-XIII din 25.02.1998.</w:t>
      </w:r>
    </w:p>
  </w:footnote>
  <w:footnote w:id="15">
    <w:p w14:paraId="5DD94B9D" w14:textId="6C705941" w:rsidR="000043FF" w:rsidRPr="009C6781" w:rsidRDefault="000043FF" w:rsidP="000043FF">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A</w:t>
      </w:r>
      <w:r w:rsidR="00964358">
        <w:rPr>
          <w:rFonts w:ascii="Times New Roman" w:hAnsi="Times New Roman" w:cs="Times New Roman"/>
          <w:sz w:val="16"/>
          <w:szCs w:val="16"/>
          <w:lang w:val="ro-MD"/>
        </w:rPr>
        <w:t>r</w:t>
      </w:r>
      <w:r w:rsidRPr="009C6781">
        <w:rPr>
          <w:rFonts w:ascii="Times New Roman" w:hAnsi="Times New Roman" w:cs="Times New Roman"/>
          <w:sz w:val="16"/>
          <w:szCs w:val="16"/>
          <w:lang w:val="ro-MD"/>
        </w:rPr>
        <w:t>t.8 din Regulamentul cu privire la achizițiile publice de valoare mic</w:t>
      </w:r>
      <w:r w:rsidR="00964358">
        <w:rPr>
          <w:rFonts w:ascii="Times New Roman" w:hAnsi="Times New Roman" w:cs="Times New Roman"/>
          <w:sz w:val="16"/>
          <w:szCs w:val="16"/>
          <w:lang w:val="ro-MD"/>
        </w:rPr>
        <w:t>ă,</w:t>
      </w:r>
      <w:r w:rsidRPr="009C6781">
        <w:rPr>
          <w:rFonts w:ascii="Times New Roman" w:hAnsi="Times New Roman" w:cs="Times New Roman"/>
          <w:sz w:val="16"/>
          <w:szCs w:val="16"/>
          <w:lang w:val="ro-MD"/>
        </w:rPr>
        <w:t xml:space="preserve"> aprobat prin Hotărârea Guvernului nr.870/2022.</w:t>
      </w:r>
    </w:p>
  </w:footnote>
  <w:footnote w:id="16">
    <w:p w14:paraId="7F33B9F3" w14:textId="2D1CF658" w:rsidR="00125D9C" w:rsidRPr="009C6781" w:rsidRDefault="00125D9C" w:rsidP="00125D9C">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Art.13 alin.(2) din Legea contabili</w:t>
      </w:r>
      <w:r w:rsidR="0061789A" w:rsidRPr="009C6781">
        <w:rPr>
          <w:rFonts w:ascii="Times New Roman" w:hAnsi="Times New Roman" w:cs="Times New Roman"/>
          <w:sz w:val="16"/>
          <w:szCs w:val="16"/>
          <w:lang w:val="ro-MD"/>
        </w:rPr>
        <w:t xml:space="preserve">tății nr.113-XVI din 27.04.2007; pct.1.4.1.3. din Anexa nr.1 la </w:t>
      </w:r>
      <w:r w:rsidR="0061789A" w:rsidRPr="009C6781">
        <w:rPr>
          <w:rFonts w:ascii="Times New Roman" w:eastAsia="Times New Roman" w:hAnsi="Times New Roman" w:cs="Times New Roman"/>
          <w:sz w:val="16"/>
          <w:szCs w:val="16"/>
          <w:lang w:val="ro-MD"/>
        </w:rPr>
        <w:t xml:space="preserve">Ordinul ministrului </w:t>
      </w:r>
      <w:r w:rsidR="00964358">
        <w:rPr>
          <w:rFonts w:ascii="Times New Roman" w:eastAsia="Times New Roman" w:hAnsi="Times New Roman" w:cs="Times New Roman"/>
          <w:sz w:val="16"/>
          <w:szCs w:val="16"/>
          <w:lang w:val="ro-MD"/>
        </w:rPr>
        <w:t>F</w:t>
      </w:r>
      <w:r w:rsidR="0061789A" w:rsidRPr="009C6781">
        <w:rPr>
          <w:rFonts w:ascii="Times New Roman" w:eastAsia="Times New Roman" w:hAnsi="Times New Roman" w:cs="Times New Roman"/>
          <w:sz w:val="16"/>
          <w:szCs w:val="16"/>
          <w:lang w:val="ro-MD"/>
        </w:rPr>
        <w:t>inanțelor nr.216 din 28.12.2015 „Cu privire la aprobarea Planului de conturi contabile în sistemul bugetar și a Normelor metodologice privind evidența contabilă și raportarea financiară în sistemul bugetar”.</w:t>
      </w:r>
    </w:p>
  </w:footnote>
  <w:footnote w:id="17">
    <w:p w14:paraId="7E71A9BE" w14:textId="26F95164" w:rsidR="00125D9C" w:rsidRPr="009C6781" w:rsidRDefault="00125D9C" w:rsidP="00125D9C">
      <w:pPr>
        <w:pStyle w:val="a7"/>
        <w:jc w:val="both"/>
        <w:rPr>
          <w:rFonts w:ascii="Times New Roman" w:hAnsi="Times New Roman" w:cs="Times New Roman"/>
          <w:sz w:val="16"/>
          <w:szCs w:val="16"/>
          <w:lang w:val="ro-MD"/>
        </w:rPr>
      </w:pPr>
      <w:r w:rsidRPr="009C6781">
        <w:rPr>
          <w:rStyle w:val="a9"/>
          <w:rFonts w:ascii="Times New Roman" w:hAnsi="Times New Roman" w:cs="Times New Roman"/>
          <w:sz w:val="16"/>
          <w:szCs w:val="16"/>
          <w:lang w:val="ro-MD"/>
        </w:rPr>
        <w:footnoteRef/>
      </w:r>
      <w:r w:rsidRPr="009C6781">
        <w:rPr>
          <w:rFonts w:ascii="Times New Roman" w:hAnsi="Times New Roman" w:cs="Times New Roman"/>
          <w:sz w:val="16"/>
          <w:szCs w:val="16"/>
          <w:lang w:val="ro-MD"/>
        </w:rPr>
        <w:t xml:space="preserve"> Legea contabilității nr.</w:t>
      </w:r>
      <w:r w:rsidRPr="009C6781">
        <w:rPr>
          <w:rFonts w:ascii="Times New Roman" w:eastAsia="Times New Roman" w:hAnsi="Times New Roman" w:cs="Times New Roman"/>
          <w:sz w:val="16"/>
          <w:szCs w:val="16"/>
          <w:lang w:val="ro-MD"/>
        </w:rPr>
        <w:t>113-XVI din 27.04.2007;</w:t>
      </w:r>
      <w:r w:rsidRPr="009C6781">
        <w:rPr>
          <w:rFonts w:ascii="Times New Roman" w:hAnsi="Times New Roman" w:cs="Times New Roman"/>
          <w:sz w:val="16"/>
          <w:szCs w:val="16"/>
          <w:lang w:val="ro-MD"/>
        </w:rPr>
        <w:t xml:space="preserve"> </w:t>
      </w:r>
      <w:r w:rsidRPr="009C6781">
        <w:rPr>
          <w:rFonts w:ascii="Times New Roman" w:eastAsia="Times New Roman" w:hAnsi="Times New Roman" w:cs="Times New Roman"/>
          <w:sz w:val="16"/>
          <w:szCs w:val="16"/>
          <w:lang w:val="ro-MD"/>
        </w:rPr>
        <w:t xml:space="preserve">Ordinul ministrului </w:t>
      </w:r>
      <w:r w:rsidR="00964358">
        <w:rPr>
          <w:rFonts w:ascii="Times New Roman" w:eastAsia="Times New Roman" w:hAnsi="Times New Roman" w:cs="Times New Roman"/>
          <w:sz w:val="16"/>
          <w:szCs w:val="16"/>
          <w:lang w:val="ro-MD"/>
        </w:rPr>
        <w:t>F</w:t>
      </w:r>
      <w:r w:rsidRPr="009C6781">
        <w:rPr>
          <w:rFonts w:ascii="Times New Roman" w:eastAsia="Times New Roman" w:hAnsi="Times New Roman" w:cs="Times New Roman"/>
          <w:sz w:val="16"/>
          <w:szCs w:val="16"/>
          <w:lang w:val="ro-MD"/>
        </w:rPr>
        <w:t>inanțelor nr.216 din 28.12.2015 „Cu privire la aprobarea Planului de conturi contabile în sistemul bugetar și</w:t>
      </w:r>
      <w:r w:rsidR="00923A7D" w:rsidRPr="009C6781">
        <w:rPr>
          <w:rFonts w:ascii="Times New Roman" w:eastAsia="Times New Roman" w:hAnsi="Times New Roman" w:cs="Times New Roman"/>
          <w:sz w:val="16"/>
          <w:szCs w:val="16"/>
          <w:lang w:val="ro-MD"/>
        </w:rPr>
        <w:t xml:space="preserve"> a</w:t>
      </w:r>
      <w:r w:rsidRPr="009C6781">
        <w:rPr>
          <w:rFonts w:ascii="Times New Roman" w:eastAsia="Times New Roman" w:hAnsi="Times New Roman" w:cs="Times New Roman"/>
          <w:sz w:val="16"/>
          <w:szCs w:val="16"/>
          <w:lang w:val="ro-MD"/>
        </w:rPr>
        <w:t xml:space="preserve"> Normelor metodologice privind evidența contabilă și raportarea financiară în sistemul bugetar</w:t>
      </w:r>
      <w:r w:rsidR="00923A7D" w:rsidRPr="009C6781">
        <w:rPr>
          <w:rFonts w:ascii="Times New Roman" w:eastAsia="Times New Roman" w:hAnsi="Times New Roman" w:cs="Times New Roman"/>
          <w:sz w:val="16"/>
          <w:szCs w:val="16"/>
          <w:lang w:val="ro-MD"/>
        </w:rPr>
        <w:t>”</w:t>
      </w:r>
      <w:r w:rsidRPr="009C6781">
        <w:rPr>
          <w:rFonts w:ascii="Times New Roman" w:eastAsia="Times New Roman" w:hAnsi="Times New Roman" w:cs="Times New Roman"/>
          <w:sz w:val="16"/>
          <w:szCs w:val="16"/>
          <w:lang w:val="ro-MD"/>
        </w:rPr>
        <w:t xml:space="preserve">; </w:t>
      </w:r>
      <w:r w:rsidRPr="009C6781">
        <w:rPr>
          <w:rFonts w:ascii="Times New Roman" w:eastAsia="Times New Roman" w:hAnsi="Times New Roman" w:cs="Times New Roman"/>
          <w:sz w:val="16"/>
          <w:szCs w:val="16"/>
          <w:lang w:val="ro-RO"/>
        </w:rPr>
        <w:t xml:space="preserve">Ordinul ministrului </w:t>
      </w:r>
      <w:r w:rsidR="00964358">
        <w:rPr>
          <w:rFonts w:ascii="Times New Roman" w:eastAsia="Times New Roman" w:hAnsi="Times New Roman" w:cs="Times New Roman"/>
          <w:sz w:val="16"/>
          <w:szCs w:val="16"/>
          <w:lang w:val="ro-RO"/>
        </w:rPr>
        <w:t>F</w:t>
      </w:r>
      <w:r w:rsidRPr="009C6781">
        <w:rPr>
          <w:rFonts w:ascii="Times New Roman" w:eastAsia="Times New Roman" w:hAnsi="Times New Roman" w:cs="Times New Roman"/>
          <w:sz w:val="16"/>
          <w:szCs w:val="16"/>
          <w:lang w:val="ro-RO"/>
        </w:rPr>
        <w:t>inanțelor nr.164 din 30.12.2016 „Cu privire la aprobarea Cerințelor la întocmirea Raportului narativ privind executarea bugetelor autorităților/instituțiilor bugetare”</w:t>
      </w:r>
      <w:r w:rsidRPr="009C6781">
        <w:rPr>
          <w:rFonts w:ascii="Times New Roman" w:eastAsia="Times New Roman" w:hAnsi="Times New Roman" w:cs="Times New Roman"/>
          <w:sz w:val="16"/>
          <w:szCs w:val="16"/>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0BD"/>
    <w:multiLevelType w:val="hybridMultilevel"/>
    <w:tmpl w:val="B792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839"/>
    <w:multiLevelType w:val="multilevel"/>
    <w:tmpl w:val="F11C71D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AA631C"/>
    <w:multiLevelType w:val="multilevel"/>
    <w:tmpl w:val="E038767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F910F5"/>
    <w:multiLevelType w:val="hybridMultilevel"/>
    <w:tmpl w:val="8122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03823"/>
    <w:multiLevelType w:val="hybridMultilevel"/>
    <w:tmpl w:val="85B8699A"/>
    <w:lvl w:ilvl="0" w:tplc="08180019">
      <w:start w:val="1"/>
      <w:numFmt w:val="lowerLetter"/>
      <w:lvlText w:val="%1."/>
      <w:lvlJc w:val="left"/>
      <w:pPr>
        <w:ind w:left="1080" w:hanging="360"/>
      </w:p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5" w15:restartNumberingAfterBreak="0">
    <w:nsid w:val="2EBA58F8"/>
    <w:multiLevelType w:val="hybridMultilevel"/>
    <w:tmpl w:val="85127466"/>
    <w:lvl w:ilvl="0" w:tplc="BF525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D33DD"/>
    <w:multiLevelType w:val="hybridMultilevel"/>
    <w:tmpl w:val="CB6A1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15:restartNumberingAfterBreak="0">
    <w:nsid w:val="3CA300DB"/>
    <w:multiLevelType w:val="hybridMultilevel"/>
    <w:tmpl w:val="E42898DE"/>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3FD91B56"/>
    <w:multiLevelType w:val="hybridMultilevel"/>
    <w:tmpl w:val="9D1011DE"/>
    <w:lvl w:ilvl="0" w:tplc="255CB43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249BD"/>
    <w:multiLevelType w:val="hybridMultilevel"/>
    <w:tmpl w:val="5BA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C099F"/>
    <w:multiLevelType w:val="multilevel"/>
    <w:tmpl w:val="8D0CA1C4"/>
    <w:lvl w:ilvl="0">
      <w:start w:val="2"/>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0E6FE1"/>
    <w:multiLevelType w:val="hybridMultilevel"/>
    <w:tmpl w:val="8D7E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7F48C3"/>
    <w:multiLevelType w:val="multilevel"/>
    <w:tmpl w:val="1EC0FD86"/>
    <w:lvl w:ilvl="0">
      <w:start w:val="1"/>
      <w:numFmt w:val="upperRoman"/>
      <w:lvlText w:val="%1."/>
      <w:lvlJc w:val="right"/>
      <w:pPr>
        <w:ind w:left="502" w:hanging="360"/>
      </w:pPr>
      <w:rPr>
        <w:b/>
        <w:i w:val="0"/>
        <w:sz w:val="28"/>
        <w:szCs w:val="28"/>
      </w:rPr>
    </w:lvl>
    <w:lvl w:ilvl="1">
      <w:start w:val="1"/>
      <w:numFmt w:val="bullet"/>
      <w:lvlText w:val=""/>
      <w:lvlJc w:val="left"/>
      <w:pPr>
        <w:ind w:left="432" w:hanging="432"/>
      </w:pPr>
      <w:rPr>
        <w:rFonts w:ascii="Symbol" w:hAnsi="Symbol" w:hint="default"/>
        <w:b/>
        <w:i w:val="0"/>
        <w:strike w:val="0"/>
        <w:color w:val="auto"/>
        <w:sz w:val="24"/>
        <w:szCs w:val="24"/>
        <w:lang w:val="ro-MD"/>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4" w15:restartNumberingAfterBreak="0">
    <w:nsid w:val="68A84D6E"/>
    <w:multiLevelType w:val="multilevel"/>
    <w:tmpl w:val="50C64914"/>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9D55D8"/>
    <w:multiLevelType w:val="multilevel"/>
    <w:tmpl w:val="FCA848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A67A06"/>
    <w:multiLevelType w:val="hybridMultilevel"/>
    <w:tmpl w:val="18D64B5C"/>
    <w:lvl w:ilvl="0" w:tplc="7F265090">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1"/>
  </w:num>
  <w:num w:numId="5">
    <w:abstractNumId w:val="4"/>
  </w:num>
  <w:num w:numId="6">
    <w:abstractNumId w:val="12"/>
  </w:num>
  <w:num w:numId="7">
    <w:abstractNumId w:val="10"/>
  </w:num>
  <w:num w:numId="8">
    <w:abstractNumId w:val="3"/>
  </w:num>
  <w:num w:numId="9">
    <w:abstractNumId w:val="15"/>
  </w:num>
  <w:num w:numId="10">
    <w:abstractNumId w:val="1"/>
  </w:num>
  <w:num w:numId="11">
    <w:abstractNumId w:val="0"/>
  </w:num>
  <w:num w:numId="12">
    <w:abstractNumId w:val="14"/>
  </w:num>
  <w:num w:numId="13">
    <w:abstractNumId w:val="2"/>
  </w:num>
  <w:num w:numId="14">
    <w:abstractNumId w:val="8"/>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C"/>
    <w:rsid w:val="00001098"/>
    <w:rsid w:val="00002B9B"/>
    <w:rsid w:val="000043FF"/>
    <w:rsid w:val="00004516"/>
    <w:rsid w:val="00007835"/>
    <w:rsid w:val="00014103"/>
    <w:rsid w:val="00014FF0"/>
    <w:rsid w:val="0001522D"/>
    <w:rsid w:val="00015419"/>
    <w:rsid w:val="000211E0"/>
    <w:rsid w:val="00024686"/>
    <w:rsid w:val="00036A58"/>
    <w:rsid w:val="00047CEC"/>
    <w:rsid w:val="00050DDE"/>
    <w:rsid w:val="00052BFB"/>
    <w:rsid w:val="00052DFC"/>
    <w:rsid w:val="00055296"/>
    <w:rsid w:val="000568BD"/>
    <w:rsid w:val="00061D3B"/>
    <w:rsid w:val="00061FCD"/>
    <w:rsid w:val="00074CA3"/>
    <w:rsid w:val="00080BCA"/>
    <w:rsid w:val="00083A24"/>
    <w:rsid w:val="0008557E"/>
    <w:rsid w:val="000A1210"/>
    <w:rsid w:val="000A5ADF"/>
    <w:rsid w:val="000A7D63"/>
    <w:rsid w:val="000B3310"/>
    <w:rsid w:val="000B3852"/>
    <w:rsid w:val="000C096D"/>
    <w:rsid w:val="000C3F14"/>
    <w:rsid w:val="000C48CC"/>
    <w:rsid w:val="000C5DB6"/>
    <w:rsid w:val="000D02AF"/>
    <w:rsid w:val="000D532F"/>
    <w:rsid w:val="000E0956"/>
    <w:rsid w:val="000E12A4"/>
    <w:rsid w:val="000E385E"/>
    <w:rsid w:val="000E4414"/>
    <w:rsid w:val="00100B45"/>
    <w:rsid w:val="001032A8"/>
    <w:rsid w:val="00106292"/>
    <w:rsid w:val="00113C19"/>
    <w:rsid w:val="00114E19"/>
    <w:rsid w:val="00115FAC"/>
    <w:rsid w:val="001167B0"/>
    <w:rsid w:val="0011694E"/>
    <w:rsid w:val="00125415"/>
    <w:rsid w:val="00125D9C"/>
    <w:rsid w:val="001321E4"/>
    <w:rsid w:val="00132C7D"/>
    <w:rsid w:val="001334DA"/>
    <w:rsid w:val="00133BD2"/>
    <w:rsid w:val="00136A09"/>
    <w:rsid w:val="00140E63"/>
    <w:rsid w:val="0014167F"/>
    <w:rsid w:val="001517C6"/>
    <w:rsid w:val="00151841"/>
    <w:rsid w:val="001525D2"/>
    <w:rsid w:val="001544A3"/>
    <w:rsid w:val="00157FD2"/>
    <w:rsid w:val="001604B5"/>
    <w:rsid w:val="0016053B"/>
    <w:rsid w:val="001722F2"/>
    <w:rsid w:val="001732E7"/>
    <w:rsid w:val="00173B69"/>
    <w:rsid w:val="001756A1"/>
    <w:rsid w:val="00175F91"/>
    <w:rsid w:val="001812FD"/>
    <w:rsid w:val="001819BB"/>
    <w:rsid w:val="00187A71"/>
    <w:rsid w:val="001922AC"/>
    <w:rsid w:val="00193CBC"/>
    <w:rsid w:val="001A4506"/>
    <w:rsid w:val="001A4D16"/>
    <w:rsid w:val="001A51BE"/>
    <w:rsid w:val="001A7556"/>
    <w:rsid w:val="001B056C"/>
    <w:rsid w:val="001B0593"/>
    <w:rsid w:val="001B16E2"/>
    <w:rsid w:val="001B1957"/>
    <w:rsid w:val="001B4E22"/>
    <w:rsid w:val="001C78B3"/>
    <w:rsid w:val="001C79FC"/>
    <w:rsid w:val="001D09BB"/>
    <w:rsid w:val="001D196A"/>
    <w:rsid w:val="001D2D28"/>
    <w:rsid w:val="001D39EA"/>
    <w:rsid w:val="001D6C36"/>
    <w:rsid w:val="001E007E"/>
    <w:rsid w:val="001E0AD8"/>
    <w:rsid w:val="001E28D0"/>
    <w:rsid w:val="001E2D3C"/>
    <w:rsid w:val="001E66FA"/>
    <w:rsid w:val="001F117A"/>
    <w:rsid w:val="001F4E4A"/>
    <w:rsid w:val="001F6717"/>
    <w:rsid w:val="001F75DB"/>
    <w:rsid w:val="00202F7B"/>
    <w:rsid w:val="00211E86"/>
    <w:rsid w:val="0021250C"/>
    <w:rsid w:val="00221F75"/>
    <w:rsid w:val="00225652"/>
    <w:rsid w:val="00226B7B"/>
    <w:rsid w:val="002330D4"/>
    <w:rsid w:val="00235CB8"/>
    <w:rsid w:val="00244AC9"/>
    <w:rsid w:val="002467AA"/>
    <w:rsid w:val="00246E8C"/>
    <w:rsid w:val="00250773"/>
    <w:rsid w:val="0025301E"/>
    <w:rsid w:val="002553F0"/>
    <w:rsid w:val="00257B30"/>
    <w:rsid w:val="0026242A"/>
    <w:rsid w:val="00266278"/>
    <w:rsid w:val="0027121C"/>
    <w:rsid w:val="00273B3B"/>
    <w:rsid w:val="00275755"/>
    <w:rsid w:val="00275D70"/>
    <w:rsid w:val="00281E26"/>
    <w:rsid w:val="00284C91"/>
    <w:rsid w:val="00290A16"/>
    <w:rsid w:val="00294F58"/>
    <w:rsid w:val="002A2224"/>
    <w:rsid w:val="002A606C"/>
    <w:rsid w:val="002B1E80"/>
    <w:rsid w:val="002B2D90"/>
    <w:rsid w:val="002B3F4C"/>
    <w:rsid w:val="002B5B44"/>
    <w:rsid w:val="002C0CCE"/>
    <w:rsid w:val="002C13B2"/>
    <w:rsid w:val="002C6229"/>
    <w:rsid w:val="002C76F3"/>
    <w:rsid w:val="002C7E61"/>
    <w:rsid w:val="002D01D9"/>
    <w:rsid w:val="002D0C39"/>
    <w:rsid w:val="002D3FAB"/>
    <w:rsid w:val="002D5C45"/>
    <w:rsid w:val="002E03A6"/>
    <w:rsid w:val="002E2CF1"/>
    <w:rsid w:val="002E3B61"/>
    <w:rsid w:val="002F0B68"/>
    <w:rsid w:val="002F4CCA"/>
    <w:rsid w:val="002F54D0"/>
    <w:rsid w:val="002F624F"/>
    <w:rsid w:val="002F7091"/>
    <w:rsid w:val="002F7987"/>
    <w:rsid w:val="003053B0"/>
    <w:rsid w:val="003170E4"/>
    <w:rsid w:val="00321991"/>
    <w:rsid w:val="0033101A"/>
    <w:rsid w:val="00334AE8"/>
    <w:rsid w:val="00342A37"/>
    <w:rsid w:val="00344776"/>
    <w:rsid w:val="0034616B"/>
    <w:rsid w:val="00346E3E"/>
    <w:rsid w:val="00357614"/>
    <w:rsid w:val="003617F4"/>
    <w:rsid w:val="00361E18"/>
    <w:rsid w:val="00361EFB"/>
    <w:rsid w:val="00363058"/>
    <w:rsid w:val="00365676"/>
    <w:rsid w:val="00367858"/>
    <w:rsid w:val="003724EC"/>
    <w:rsid w:val="00373F46"/>
    <w:rsid w:val="00374EE3"/>
    <w:rsid w:val="0037560C"/>
    <w:rsid w:val="00375CA3"/>
    <w:rsid w:val="0037631F"/>
    <w:rsid w:val="00382A78"/>
    <w:rsid w:val="00397230"/>
    <w:rsid w:val="00397593"/>
    <w:rsid w:val="003A08D3"/>
    <w:rsid w:val="003A4B95"/>
    <w:rsid w:val="003A5E33"/>
    <w:rsid w:val="003B3ABA"/>
    <w:rsid w:val="003B40AB"/>
    <w:rsid w:val="003B5552"/>
    <w:rsid w:val="003B5F9F"/>
    <w:rsid w:val="003C34A0"/>
    <w:rsid w:val="003C4164"/>
    <w:rsid w:val="003C5C97"/>
    <w:rsid w:val="003C76D6"/>
    <w:rsid w:val="003D097B"/>
    <w:rsid w:val="003D2471"/>
    <w:rsid w:val="003D7653"/>
    <w:rsid w:val="003E1994"/>
    <w:rsid w:val="003E2358"/>
    <w:rsid w:val="003E2A41"/>
    <w:rsid w:val="003E33AE"/>
    <w:rsid w:val="003E3918"/>
    <w:rsid w:val="003E4DF8"/>
    <w:rsid w:val="003E5814"/>
    <w:rsid w:val="003E7043"/>
    <w:rsid w:val="003E726F"/>
    <w:rsid w:val="003F10A1"/>
    <w:rsid w:val="003F5EDF"/>
    <w:rsid w:val="003F6936"/>
    <w:rsid w:val="00401C39"/>
    <w:rsid w:val="004045B0"/>
    <w:rsid w:val="00411AF7"/>
    <w:rsid w:val="00415925"/>
    <w:rsid w:val="004172BB"/>
    <w:rsid w:val="004173CB"/>
    <w:rsid w:val="00425458"/>
    <w:rsid w:val="0042719A"/>
    <w:rsid w:val="00427D02"/>
    <w:rsid w:val="004301FB"/>
    <w:rsid w:val="00431598"/>
    <w:rsid w:val="004326D2"/>
    <w:rsid w:val="004342C5"/>
    <w:rsid w:val="00434866"/>
    <w:rsid w:val="00437B5D"/>
    <w:rsid w:val="00440A2E"/>
    <w:rsid w:val="00440F1A"/>
    <w:rsid w:val="004637FE"/>
    <w:rsid w:val="004715E4"/>
    <w:rsid w:val="00477B03"/>
    <w:rsid w:val="004805AE"/>
    <w:rsid w:val="00482B3E"/>
    <w:rsid w:val="00492116"/>
    <w:rsid w:val="0049747C"/>
    <w:rsid w:val="004A0E77"/>
    <w:rsid w:val="004A5DF5"/>
    <w:rsid w:val="004B07DC"/>
    <w:rsid w:val="004B13A1"/>
    <w:rsid w:val="004B1C0D"/>
    <w:rsid w:val="004B4301"/>
    <w:rsid w:val="004B6159"/>
    <w:rsid w:val="004B7240"/>
    <w:rsid w:val="004C0984"/>
    <w:rsid w:val="004C5651"/>
    <w:rsid w:val="004C5B60"/>
    <w:rsid w:val="004C6DAB"/>
    <w:rsid w:val="004D2886"/>
    <w:rsid w:val="004D2FB1"/>
    <w:rsid w:val="004D59DF"/>
    <w:rsid w:val="004D6535"/>
    <w:rsid w:val="004D6B14"/>
    <w:rsid w:val="004E1AD4"/>
    <w:rsid w:val="004F2AA3"/>
    <w:rsid w:val="004F3346"/>
    <w:rsid w:val="004F457C"/>
    <w:rsid w:val="004F56FF"/>
    <w:rsid w:val="004F7871"/>
    <w:rsid w:val="00502385"/>
    <w:rsid w:val="005025C5"/>
    <w:rsid w:val="005063C9"/>
    <w:rsid w:val="00507384"/>
    <w:rsid w:val="005124A3"/>
    <w:rsid w:val="00514722"/>
    <w:rsid w:val="00516367"/>
    <w:rsid w:val="00516465"/>
    <w:rsid w:val="00520C33"/>
    <w:rsid w:val="00521FC1"/>
    <w:rsid w:val="0052214A"/>
    <w:rsid w:val="00525684"/>
    <w:rsid w:val="005262BC"/>
    <w:rsid w:val="00526429"/>
    <w:rsid w:val="005269A6"/>
    <w:rsid w:val="00527088"/>
    <w:rsid w:val="005277BC"/>
    <w:rsid w:val="00533CF0"/>
    <w:rsid w:val="00534076"/>
    <w:rsid w:val="00534809"/>
    <w:rsid w:val="005348C8"/>
    <w:rsid w:val="00535BF6"/>
    <w:rsid w:val="00537E11"/>
    <w:rsid w:val="00546162"/>
    <w:rsid w:val="0054616E"/>
    <w:rsid w:val="00547CD0"/>
    <w:rsid w:val="00550262"/>
    <w:rsid w:val="0055194C"/>
    <w:rsid w:val="00552469"/>
    <w:rsid w:val="00552B95"/>
    <w:rsid w:val="00552C58"/>
    <w:rsid w:val="00554BD4"/>
    <w:rsid w:val="005557DF"/>
    <w:rsid w:val="005601A7"/>
    <w:rsid w:val="005602E0"/>
    <w:rsid w:val="00561065"/>
    <w:rsid w:val="005618AF"/>
    <w:rsid w:val="005638B6"/>
    <w:rsid w:val="005728A5"/>
    <w:rsid w:val="00574A63"/>
    <w:rsid w:val="005759F9"/>
    <w:rsid w:val="00577587"/>
    <w:rsid w:val="00583ACF"/>
    <w:rsid w:val="00583F6C"/>
    <w:rsid w:val="00586F83"/>
    <w:rsid w:val="00586F96"/>
    <w:rsid w:val="00594328"/>
    <w:rsid w:val="00595CF1"/>
    <w:rsid w:val="00597054"/>
    <w:rsid w:val="005A06A9"/>
    <w:rsid w:val="005B0AA3"/>
    <w:rsid w:val="005B11E5"/>
    <w:rsid w:val="005B3E8E"/>
    <w:rsid w:val="005B4CA2"/>
    <w:rsid w:val="005B5C14"/>
    <w:rsid w:val="005B637F"/>
    <w:rsid w:val="005B6C5B"/>
    <w:rsid w:val="005C2792"/>
    <w:rsid w:val="005C2D5B"/>
    <w:rsid w:val="005C681C"/>
    <w:rsid w:val="005C6A94"/>
    <w:rsid w:val="005C708A"/>
    <w:rsid w:val="005C764F"/>
    <w:rsid w:val="005D23A9"/>
    <w:rsid w:val="005D4D51"/>
    <w:rsid w:val="005E1416"/>
    <w:rsid w:val="005E291F"/>
    <w:rsid w:val="005E4823"/>
    <w:rsid w:val="005E601C"/>
    <w:rsid w:val="005E64BC"/>
    <w:rsid w:val="005F4171"/>
    <w:rsid w:val="005F70D9"/>
    <w:rsid w:val="00600546"/>
    <w:rsid w:val="00601E0D"/>
    <w:rsid w:val="00610C75"/>
    <w:rsid w:val="006111FC"/>
    <w:rsid w:val="00615974"/>
    <w:rsid w:val="0061789A"/>
    <w:rsid w:val="006202F9"/>
    <w:rsid w:val="00623EE0"/>
    <w:rsid w:val="00626F4D"/>
    <w:rsid w:val="006355D9"/>
    <w:rsid w:val="00643E0E"/>
    <w:rsid w:val="00646056"/>
    <w:rsid w:val="00653F02"/>
    <w:rsid w:val="00654B4E"/>
    <w:rsid w:val="00662E5D"/>
    <w:rsid w:val="00665398"/>
    <w:rsid w:val="006662FA"/>
    <w:rsid w:val="00666DA3"/>
    <w:rsid w:val="00667187"/>
    <w:rsid w:val="00667747"/>
    <w:rsid w:val="00675A3D"/>
    <w:rsid w:val="00682AF6"/>
    <w:rsid w:val="00687D34"/>
    <w:rsid w:val="006927BD"/>
    <w:rsid w:val="006965DD"/>
    <w:rsid w:val="006A4526"/>
    <w:rsid w:val="006B0D9C"/>
    <w:rsid w:val="006B1D54"/>
    <w:rsid w:val="006B27F7"/>
    <w:rsid w:val="006C13DE"/>
    <w:rsid w:val="006C4B49"/>
    <w:rsid w:val="006C69F8"/>
    <w:rsid w:val="006D2895"/>
    <w:rsid w:val="006D50BA"/>
    <w:rsid w:val="006F2FEF"/>
    <w:rsid w:val="006F4912"/>
    <w:rsid w:val="006F755F"/>
    <w:rsid w:val="00702737"/>
    <w:rsid w:val="00706D7B"/>
    <w:rsid w:val="007076F2"/>
    <w:rsid w:val="00713B47"/>
    <w:rsid w:val="00724D18"/>
    <w:rsid w:val="007250CF"/>
    <w:rsid w:val="0072605A"/>
    <w:rsid w:val="00732C7D"/>
    <w:rsid w:val="007356A6"/>
    <w:rsid w:val="00740C72"/>
    <w:rsid w:val="00740FF6"/>
    <w:rsid w:val="00743129"/>
    <w:rsid w:val="007434CE"/>
    <w:rsid w:val="00743FE4"/>
    <w:rsid w:val="00744986"/>
    <w:rsid w:val="00752EDE"/>
    <w:rsid w:val="007534F9"/>
    <w:rsid w:val="00757AF3"/>
    <w:rsid w:val="0076360D"/>
    <w:rsid w:val="00766247"/>
    <w:rsid w:val="00766C72"/>
    <w:rsid w:val="007674D3"/>
    <w:rsid w:val="00767EC4"/>
    <w:rsid w:val="00771CF5"/>
    <w:rsid w:val="007842A2"/>
    <w:rsid w:val="007860F8"/>
    <w:rsid w:val="00790B7B"/>
    <w:rsid w:val="00793324"/>
    <w:rsid w:val="007A09D4"/>
    <w:rsid w:val="007B1A05"/>
    <w:rsid w:val="007B1CC7"/>
    <w:rsid w:val="007B2525"/>
    <w:rsid w:val="007B2F9E"/>
    <w:rsid w:val="007B453F"/>
    <w:rsid w:val="007C0C6E"/>
    <w:rsid w:val="007C1E0D"/>
    <w:rsid w:val="007C263B"/>
    <w:rsid w:val="007C28EA"/>
    <w:rsid w:val="007C4950"/>
    <w:rsid w:val="007C5D08"/>
    <w:rsid w:val="007D011A"/>
    <w:rsid w:val="007D11AA"/>
    <w:rsid w:val="007D27BF"/>
    <w:rsid w:val="007E14E4"/>
    <w:rsid w:val="007F0ECB"/>
    <w:rsid w:val="007F2277"/>
    <w:rsid w:val="007F2C09"/>
    <w:rsid w:val="007F374A"/>
    <w:rsid w:val="0080299A"/>
    <w:rsid w:val="00811379"/>
    <w:rsid w:val="008114DE"/>
    <w:rsid w:val="00812312"/>
    <w:rsid w:val="0081407C"/>
    <w:rsid w:val="00820983"/>
    <w:rsid w:val="00821F6C"/>
    <w:rsid w:val="008227AB"/>
    <w:rsid w:val="00823F7B"/>
    <w:rsid w:val="00825026"/>
    <w:rsid w:val="00826604"/>
    <w:rsid w:val="008322B0"/>
    <w:rsid w:val="00834572"/>
    <w:rsid w:val="00837805"/>
    <w:rsid w:val="008400C2"/>
    <w:rsid w:val="00841F57"/>
    <w:rsid w:val="00845A1B"/>
    <w:rsid w:val="00845C0C"/>
    <w:rsid w:val="00856851"/>
    <w:rsid w:val="00860EB6"/>
    <w:rsid w:val="00864C9D"/>
    <w:rsid w:val="008653B9"/>
    <w:rsid w:val="00877755"/>
    <w:rsid w:val="00880E60"/>
    <w:rsid w:val="0088434C"/>
    <w:rsid w:val="00894B7D"/>
    <w:rsid w:val="00894D83"/>
    <w:rsid w:val="008A1274"/>
    <w:rsid w:val="008A17A2"/>
    <w:rsid w:val="008A68B2"/>
    <w:rsid w:val="008A6964"/>
    <w:rsid w:val="008A6DC9"/>
    <w:rsid w:val="008B18A6"/>
    <w:rsid w:val="008B29A4"/>
    <w:rsid w:val="008B55B8"/>
    <w:rsid w:val="008C3515"/>
    <w:rsid w:val="008C6AA5"/>
    <w:rsid w:val="008D1B66"/>
    <w:rsid w:val="008D323E"/>
    <w:rsid w:val="008D41F5"/>
    <w:rsid w:val="008D72D5"/>
    <w:rsid w:val="008E21B7"/>
    <w:rsid w:val="008F0B19"/>
    <w:rsid w:val="009022D9"/>
    <w:rsid w:val="00902E84"/>
    <w:rsid w:val="00903557"/>
    <w:rsid w:val="0090394A"/>
    <w:rsid w:val="00904D20"/>
    <w:rsid w:val="00910CA6"/>
    <w:rsid w:val="009115AF"/>
    <w:rsid w:val="009120D4"/>
    <w:rsid w:val="00914602"/>
    <w:rsid w:val="009216ED"/>
    <w:rsid w:val="00923A7D"/>
    <w:rsid w:val="009250B0"/>
    <w:rsid w:val="00926153"/>
    <w:rsid w:val="00930CBC"/>
    <w:rsid w:val="00936082"/>
    <w:rsid w:val="00936F4F"/>
    <w:rsid w:val="009370C4"/>
    <w:rsid w:val="00937DDF"/>
    <w:rsid w:val="00946F42"/>
    <w:rsid w:val="00963391"/>
    <w:rsid w:val="0096425C"/>
    <w:rsid w:val="00964358"/>
    <w:rsid w:val="009659EB"/>
    <w:rsid w:val="00967B2F"/>
    <w:rsid w:val="0097080A"/>
    <w:rsid w:val="009716FB"/>
    <w:rsid w:val="00975AC8"/>
    <w:rsid w:val="00982A55"/>
    <w:rsid w:val="00987ABD"/>
    <w:rsid w:val="00995CCF"/>
    <w:rsid w:val="00995DD2"/>
    <w:rsid w:val="009A2434"/>
    <w:rsid w:val="009A51CA"/>
    <w:rsid w:val="009A653E"/>
    <w:rsid w:val="009A7AF8"/>
    <w:rsid w:val="009B2A2A"/>
    <w:rsid w:val="009C0CF0"/>
    <w:rsid w:val="009C0E56"/>
    <w:rsid w:val="009C4B41"/>
    <w:rsid w:val="009C6781"/>
    <w:rsid w:val="009C7744"/>
    <w:rsid w:val="009C7AE5"/>
    <w:rsid w:val="009D05B3"/>
    <w:rsid w:val="009D2808"/>
    <w:rsid w:val="009D6F6D"/>
    <w:rsid w:val="009E2B12"/>
    <w:rsid w:val="009F1AF5"/>
    <w:rsid w:val="009F2D04"/>
    <w:rsid w:val="009F3366"/>
    <w:rsid w:val="009F49AE"/>
    <w:rsid w:val="009F6FA2"/>
    <w:rsid w:val="009F7FC2"/>
    <w:rsid w:val="00A002E1"/>
    <w:rsid w:val="00A00CDA"/>
    <w:rsid w:val="00A0237D"/>
    <w:rsid w:val="00A02455"/>
    <w:rsid w:val="00A03FE5"/>
    <w:rsid w:val="00A0631A"/>
    <w:rsid w:val="00A11F3D"/>
    <w:rsid w:val="00A16EB4"/>
    <w:rsid w:val="00A17B1B"/>
    <w:rsid w:val="00A20A1F"/>
    <w:rsid w:val="00A215B9"/>
    <w:rsid w:val="00A320F2"/>
    <w:rsid w:val="00A3643C"/>
    <w:rsid w:val="00A37AE4"/>
    <w:rsid w:val="00A4500F"/>
    <w:rsid w:val="00A45727"/>
    <w:rsid w:val="00A46C16"/>
    <w:rsid w:val="00A51996"/>
    <w:rsid w:val="00A534C3"/>
    <w:rsid w:val="00A574D5"/>
    <w:rsid w:val="00A64AE4"/>
    <w:rsid w:val="00A671B2"/>
    <w:rsid w:val="00A710BE"/>
    <w:rsid w:val="00A71DB1"/>
    <w:rsid w:val="00A744A6"/>
    <w:rsid w:val="00A76AAC"/>
    <w:rsid w:val="00A81DEF"/>
    <w:rsid w:val="00A81EF4"/>
    <w:rsid w:val="00A84638"/>
    <w:rsid w:val="00A85616"/>
    <w:rsid w:val="00A85DB2"/>
    <w:rsid w:val="00A97932"/>
    <w:rsid w:val="00AA2D70"/>
    <w:rsid w:val="00AA3545"/>
    <w:rsid w:val="00AA4B81"/>
    <w:rsid w:val="00AA7FFE"/>
    <w:rsid w:val="00AB34DC"/>
    <w:rsid w:val="00AB4D4E"/>
    <w:rsid w:val="00AB5064"/>
    <w:rsid w:val="00AB5502"/>
    <w:rsid w:val="00AB640B"/>
    <w:rsid w:val="00AB7AC4"/>
    <w:rsid w:val="00AB7C96"/>
    <w:rsid w:val="00AC0127"/>
    <w:rsid w:val="00AC5001"/>
    <w:rsid w:val="00AC6D63"/>
    <w:rsid w:val="00AD752E"/>
    <w:rsid w:val="00AD7E4E"/>
    <w:rsid w:val="00AE00AD"/>
    <w:rsid w:val="00AE226E"/>
    <w:rsid w:val="00AE39AE"/>
    <w:rsid w:val="00AE420A"/>
    <w:rsid w:val="00AF2E6A"/>
    <w:rsid w:val="00AF38A5"/>
    <w:rsid w:val="00AF4999"/>
    <w:rsid w:val="00AF6205"/>
    <w:rsid w:val="00B00FBC"/>
    <w:rsid w:val="00B02279"/>
    <w:rsid w:val="00B058C8"/>
    <w:rsid w:val="00B06BE1"/>
    <w:rsid w:val="00B0785B"/>
    <w:rsid w:val="00B10E6A"/>
    <w:rsid w:val="00B1375E"/>
    <w:rsid w:val="00B13C55"/>
    <w:rsid w:val="00B22404"/>
    <w:rsid w:val="00B25E9E"/>
    <w:rsid w:val="00B37D48"/>
    <w:rsid w:val="00B40B1A"/>
    <w:rsid w:val="00B4403F"/>
    <w:rsid w:val="00B46550"/>
    <w:rsid w:val="00B500AD"/>
    <w:rsid w:val="00B52B0C"/>
    <w:rsid w:val="00B60131"/>
    <w:rsid w:val="00B61F3B"/>
    <w:rsid w:val="00B657EC"/>
    <w:rsid w:val="00B66089"/>
    <w:rsid w:val="00B66ED1"/>
    <w:rsid w:val="00B7228C"/>
    <w:rsid w:val="00B732E5"/>
    <w:rsid w:val="00B82AFF"/>
    <w:rsid w:val="00B82D7D"/>
    <w:rsid w:val="00B92243"/>
    <w:rsid w:val="00BA387A"/>
    <w:rsid w:val="00BA3C99"/>
    <w:rsid w:val="00BA74E4"/>
    <w:rsid w:val="00BB016E"/>
    <w:rsid w:val="00BB366F"/>
    <w:rsid w:val="00BB4202"/>
    <w:rsid w:val="00BB5108"/>
    <w:rsid w:val="00BB5FC3"/>
    <w:rsid w:val="00BC0BE0"/>
    <w:rsid w:val="00BD1731"/>
    <w:rsid w:val="00BD7B9B"/>
    <w:rsid w:val="00BE759E"/>
    <w:rsid w:val="00BF6EF1"/>
    <w:rsid w:val="00BF70CD"/>
    <w:rsid w:val="00C04BF3"/>
    <w:rsid w:val="00C05C68"/>
    <w:rsid w:val="00C06312"/>
    <w:rsid w:val="00C12E80"/>
    <w:rsid w:val="00C1513B"/>
    <w:rsid w:val="00C22F51"/>
    <w:rsid w:val="00C234B6"/>
    <w:rsid w:val="00C278FC"/>
    <w:rsid w:val="00C27FDF"/>
    <w:rsid w:val="00C329D9"/>
    <w:rsid w:val="00C36E09"/>
    <w:rsid w:val="00C44F6D"/>
    <w:rsid w:val="00C45030"/>
    <w:rsid w:val="00C45499"/>
    <w:rsid w:val="00C512A0"/>
    <w:rsid w:val="00C531D4"/>
    <w:rsid w:val="00C5621C"/>
    <w:rsid w:val="00C577D5"/>
    <w:rsid w:val="00C71F84"/>
    <w:rsid w:val="00C738B9"/>
    <w:rsid w:val="00C823AF"/>
    <w:rsid w:val="00C8353D"/>
    <w:rsid w:val="00C855F3"/>
    <w:rsid w:val="00C86053"/>
    <w:rsid w:val="00C860B2"/>
    <w:rsid w:val="00C87CDA"/>
    <w:rsid w:val="00C91BAF"/>
    <w:rsid w:val="00C92F16"/>
    <w:rsid w:val="00C934FE"/>
    <w:rsid w:val="00C93C91"/>
    <w:rsid w:val="00C966BD"/>
    <w:rsid w:val="00C9715A"/>
    <w:rsid w:val="00C9752E"/>
    <w:rsid w:val="00CA1B54"/>
    <w:rsid w:val="00CA7D91"/>
    <w:rsid w:val="00CB2833"/>
    <w:rsid w:val="00CB6BEE"/>
    <w:rsid w:val="00CC329E"/>
    <w:rsid w:val="00CD31B9"/>
    <w:rsid w:val="00CE09A8"/>
    <w:rsid w:val="00CE1EA9"/>
    <w:rsid w:val="00CF1070"/>
    <w:rsid w:val="00CF64DE"/>
    <w:rsid w:val="00CF7F26"/>
    <w:rsid w:val="00D01D00"/>
    <w:rsid w:val="00D027F2"/>
    <w:rsid w:val="00D028D2"/>
    <w:rsid w:val="00D0504E"/>
    <w:rsid w:val="00D11E5E"/>
    <w:rsid w:val="00D128BF"/>
    <w:rsid w:val="00D268EE"/>
    <w:rsid w:val="00D324C0"/>
    <w:rsid w:val="00D36F75"/>
    <w:rsid w:val="00D44969"/>
    <w:rsid w:val="00D4747F"/>
    <w:rsid w:val="00D51868"/>
    <w:rsid w:val="00D529D0"/>
    <w:rsid w:val="00D5686E"/>
    <w:rsid w:val="00D644C6"/>
    <w:rsid w:val="00D65F34"/>
    <w:rsid w:val="00D70225"/>
    <w:rsid w:val="00D7450C"/>
    <w:rsid w:val="00D76589"/>
    <w:rsid w:val="00D76FC0"/>
    <w:rsid w:val="00D80281"/>
    <w:rsid w:val="00D839C2"/>
    <w:rsid w:val="00D84B06"/>
    <w:rsid w:val="00D8682A"/>
    <w:rsid w:val="00D87D98"/>
    <w:rsid w:val="00D94BC6"/>
    <w:rsid w:val="00D95007"/>
    <w:rsid w:val="00D971D5"/>
    <w:rsid w:val="00D97F9B"/>
    <w:rsid w:val="00DA2EB8"/>
    <w:rsid w:val="00DA3853"/>
    <w:rsid w:val="00DA44E5"/>
    <w:rsid w:val="00DA59D7"/>
    <w:rsid w:val="00DB0446"/>
    <w:rsid w:val="00DB5631"/>
    <w:rsid w:val="00DB6F06"/>
    <w:rsid w:val="00DD222E"/>
    <w:rsid w:val="00DD6BCB"/>
    <w:rsid w:val="00DE0C68"/>
    <w:rsid w:val="00DE33CD"/>
    <w:rsid w:val="00DE506D"/>
    <w:rsid w:val="00DE52BB"/>
    <w:rsid w:val="00DF145E"/>
    <w:rsid w:val="00DF62E7"/>
    <w:rsid w:val="00E009D6"/>
    <w:rsid w:val="00E021F2"/>
    <w:rsid w:val="00E041E6"/>
    <w:rsid w:val="00E07210"/>
    <w:rsid w:val="00E11A2B"/>
    <w:rsid w:val="00E14B76"/>
    <w:rsid w:val="00E167B3"/>
    <w:rsid w:val="00E168C3"/>
    <w:rsid w:val="00E16C43"/>
    <w:rsid w:val="00E23FDF"/>
    <w:rsid w:val="00E24F02"/>
    <w:rsid w:val="00E3275B"/>
    <w:rsid w:val="00E32D62"/>
    <w:rsid w:val="00E34E70"/>
    <w:rsid w:val="00E35099"/>
    <w:rsid w:val="00E357CD"/>
    <w:rsid w:val="00E36031"/>
    <w:rsid w:val="00E429D8"/>
    <w:rsid w:val="00E43BA1"/>
    <w:rsid w:val="00E4413D"/>
    <w:rsid w:val="00E473A2"/>
    <w:rsid w:val="00E56403"/>
    <w:rsid w:val="00E62292"/>
    <w:rsid w:val="00E65250"/>
    <w:rsid w:val="00E662B7"/>
    <w:rsid w:val="00E67D38"/>
    <w:rsid w:val="00E7514B"/>
    <w:rsid w:val="00E7707E"/>
    <w:rsid w:val="00E77CF1"/>
    <w:rsid w:val="00E84809"/>
    <w:rsid w:val="00E86677"/>
    <w:rsid w:val="00EA12A1"/>
    <w:rsid w:val="00EA2202"/>
    <w:rsid w:val="00EB1066"/>
    <w:rsid w:val="00EB18BE"/>
    <w:rsid w:val="00EB4475"/>
    <w:rsid w:val="00EB69EA"/>
    <w:rsid w:val="00EB6F76"/>
    <w:rsid w:val="00EE0DDE"/>
    <w:rsid w:val="00EE2498"/>
    <w:rsid w:val="00EE581C"/>
    <w:rsid w:val="00EE7B98"/>
    <w:rsid w:val="00EF1A4B"/>
    <w:rsid w:val="00EF2F40"/>
    <w:rsid w:val="00F1692F"/>
    <w:rsid w:val="00F20427"/>
    <w:rsid w:val="00F2078C"/>
    <w:rsid w:val="00F21454"/>
    <w:rsid w:val="00F2201C"/>
    <w:rsid w:val="00F22819"/>
    <w:rsid w:val="00F25BDB"/>
    <w:rsid w:val="00F266A5"/>
    <w:rsid w:val="00F33166"/>
    <w:rsid w:val="00F40CC6"/>
    <w:rsid w:val="00F42C73"/>
    <w:rsid w:val="00F4473E"/>
    <w:rsid w:val="00F51C27"/>
    <w:rsid w:val="00F71DEA"/>
    <w:rsid w:val="00F7344A"/>
    <w:rsid w:val="00F775AF"/>
    <w:rsid w:val="00F81D0D"/>
    <w:rsid w:val="00F8338E"/>
    <w:rsid w:val="00F87EC6"/>
    <w:rsid w:val="00F93CD1"/>
    <w:rsid w:val="00F9581D"/>
    <w:rsid w:val="00F9626B"/>
    <w:rsid w:val="00FA0BEB"/>
    <w:rsid w:val="00FA2849"/>
    <w:rsid w:val="00FB0A43"/>
    <w:rsid w:val="00FB12CF"/>
    <w:rsid w:val="00FB1918"/>
    <w:rsid w:val="00FB2A47"/>
    <w:rsid w:val="00FB4D0F"/>
    <w:rsid w:val="00FB5CD4"/>
    <w:rsid w:val="00FB6C9E"/>
    <w:rsid w:val="00FD31DB"/>
    <w:rsid w:val="00FD6EC7"/>
    <w:rsid w:val="00FE0EA6"/>
    <w:rsid w:val="00FE11BF"/>
    <w:rsid w:val="00FE572F"/>
    <w:rsid w:val="00FE59D0"/>
    <w:rsid w:val="00FF34B7"/>
    <w:rsid w:val="00FF5189"/>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67FE"/>
  <w15:chartTrackingRefBased/>
  <w15:docId w15:val="{48B13681-AADD-4440-8A9C-561DCF87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5D9C"/>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3"/>
    <w:basedOn w:val="a"/>
    <w:link w:val="a6"/>
    <w:uiPriority w:val="34"/>
    <w:qFormat/>
    <w:rsid w:val="00125D9C"/>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125D9C"/>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125D9C"/>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FR,F"/>
    <w:basedOn w:val="a0"/>
    <w:link w:val="FNRefeCharChar"/>
    <w:uiPriority w:val="99"/>
    <w:unhideWhenUsed/>
    <w:qFormat/>
    <w:rsid w:val="00125D9C"/>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qFormat/>
    <w:rsid w:val="00125D9C"/>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125D9C"/>
    <w:pPr>
      <w:spacing w:line="240" w:lineRule="exact"/>
    </w:pPr>
    <w:rPr>
      <w:vertAlign w:val="superscript"/>
    </w:rPr>
  </w:style>
  <w:style w:type="paragraph" w:customStyle="1" w:styleId="Default">
    <w:name w:val="Default"/>
    <w:rsid w:val="00125D9C"/>
    <w:pPr>
      <w:autoSpaceDE w:val="0"/>
      <w:autoSpaceDN w:val="0"/>
      <w:adjustRightInd w:val="0"/>
      <w:spacing w:after="0" w:line="240" w:lineRule="auto"/>
    </w:pPr>
    <w:rPr>
      <w:rFonts w:ascii="Arial" w:hAnsi="Arial" w:cs="Arial"/>
      <w:color w:val="000000"/>
      <w:sz w:val="24"/>
      <w:szCs w:val="24"/>
    </w:rPr>
  </w:style>
  <w:style w:type="paragraph" w:styleId="aa">
    <w:name w:val="footer"/>
    <w:basedOn w:val="a"/>
    <w:link w:val="ab"/>
    <w:uiPriority w:val="99"/>
    <w:unhideWhenUsed/>
    <w:rsid w:val="00125D9C"/>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b">
    <w:name w:val="Нижний колонтитул Знак"/>
    <w:basedOn w:val="a0"/>
    <w:link w:val="aa"/>
    <w:uiPriority w:val="99"/>
    <w:rsid w:val="00125D9C"/>
    <w:rPr>
      <w:rFonts w:ascii="Times New Roman" w:eastAsia="Times New Roman" w:hAnsi="Times New Roman" w:cs="Times New Roman"/>
      <w:sz w:val="20"/>
      <w:szCs w:val="20"/>
      <w:lang w:val="lv-LV" w:eastAsia="lv-LV"/>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d"/>
    <w:uiPriority w:val="99"/>
    <w:unhideWhenUsed/>
    <w:qFormat/>
    <w:rsid w:val="00125D9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25D9C"/>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125D9C"/>
    <w:rPr>
      <w:szCs w:val="24"/>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c"/>
    <w:uiPriority w:val="99"/>
    <w:rsid w:val="00125D9C"/>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7707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707E"/>
    <w:rPr>
      <w:rFonts w:ascii="Segoe UI" w:hAnsi="Segoe UI" w:cs="Segoe UI"/>
      <w:sz w:val="18"/>
      <w:szCs w:val="18"/>
    </w:rPr>
  </w:style>
  <w:style w:type="character" w:styleId="af2">
    <w:name w:val="annotation reference"/>
    <w:basedOn w:val="a0"/>
    <w:uiPriority w:val="99"/>
    <w:semiHidden/>
    <w:unhideWhenUsed/>
    <w:rsid w:val="00275755"/>
    <w:rPr>
      <w:sz w:val="16"/>
      <w:szCs w:val="16"/>
    </w:rPr>
  </w:style>
  <w:style w:type="paragraph" w:styleId="af3">
    <w:name w:val="annotation text"/>
    <w:basedOn w:val="a"/>
    <w:link w:val="af4"/>
    <w:uiPriority w:val="99"/>
    <w:unhideWhenUsed/>
    <w:rsid w:val="00275755"/>
    <w:pPr>
      <w:spacing w:line="240" w:lineRule="auto"/>
    </w:pPr>
    <w:rPr>
      <w:sz w:val="20"/>
      <w:szCs w:val="20"/>
    </w:rPr>
  </w:style>
  <w:style w:type="character" w:customStyle="1" w:styleId="af4">
    <w:name w:val="Текст примечания Знак"/>
    <w:basedOn w:val="a0"/>
    <w:link w:val="af3"/>
    <w:uiPriority w:val="99"/>
    <w:rsid w:val="00275755"/>
    <w:rPr>
      <w:sz w:val="20"/>
      <w:szCs w:val="20"/>
    </w:rPr>
  </w:style>
  <w:style w:type="paragraph" w:styleId="af5">
    <w:name w:val="annotation subject"/>
    <w:basedOn w:val="af3"/>
    <w:next w:val="af3"/>
    <w:link w:val="af6"/>
    <w:uiPriority w:val="99"/>
    <w:semiHidden/>
    <w:unhideWhenUsed/>
    <w:rsid w:val="00275755"/>
    <w:rPr>
      <w:b/>
      <w:bCs/>
    </w:rPr>
  </w:style>
  <w:style w:type="character" w:customStyle="1" w:styleId="af6">
    <w:name w:val="Тема примечания Знак"/>
    <w:basedOn w:val="af4"/>
    <w:link w:val="af5"/>
    <w:uiPriority w:val="99"/>
    <w:semiHidden/>
    <w:rsid w:val="00275755"/>
    <w:rPr>
      <w:b/>
      <w:bCs/>
      <w:sz w:val="20"/>
      <w:szCs w:val="20"/>
    </w:rPr>
  </w:style>
  <w:style w:type="paragraph" w:customStyle="1" w:styleId="cn">
    <w:name w:val="cn"/>
    <w:basedOn w:val="a"/>
    <w:rsid w:val="001D2D28"/>
    <w:pPr>
      <w:spacing w:after="0" w:line="240" w:lineRule="auto"/>
      <w:jc w:val="center"/>
    </w:pPr>
    <w:rPr>
      <w:rFonts w:ascii="Times New Roman" w:eastAsia="Times New Roman" w:hAnsi="Times New Roman" w:cs="Times New Roman"/>
      <w:sz w:val="24"/>
      <w:szCs w:val="24"/>
    </w:rPr>
  </w:style>
  <w:style w:type="paragraph" w:customStyle="1" w:styleId="tt">
    <w:name w:val="tt"/>
    <w:basedOn w:val="a"/>
    <w:rsid w:val="005A06A9"/>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4374">
      <w:bodyDiv w:val="1"/>
      <w:marLeft w:val="0"/>
      <w:marRight w:val="0"/>
      <w:marTop w:val="0"/>
      <w:marBottom w:val="0"/>
      <w:divBdr>
        <w:top w:val="none" w:sz="0" w:space="0" w:color="auto"/>
        <w:left w:val="none" w:sz="0" w:space="0" w:color="auto"/>
        <w:bottom w:val="none" w:sz="0" w:space="0" w:color="auto"/>
        <w:right w:val="none" w:sz="0" w:space="0" w:color="auto"/>
      </w:divBdr>
      <w:divsChild>
        <w:div w:id="2003965703">
          <w:marLeft w:val="0"/>
          <w:marRight w:val="0"/>
          <w:marTop w:val="0"/>
          <w:marBottom w:val="0"/>
          <w:divBdr>
            <w:top w:val="none" w:sz="0" w:space="0" w:color="auto"/>
            <w:left w:val="none" w:sz="0" w:space="0" w:color="auto"/>
            <w:bottom w:val="none" w:sz="0" w:space="0" w:color="auto"/>
            <w:right w:val="none" w:sz="0" w:space="0" w:color="auto"/>
          </w:divBdr>
        </w:div>
        <w:div w:id="17239684">
          <w:marLeft w:val="0"/>
          <w:marRight w:val="0"/>
          <w:marTop w:val="0"/>
          <w:marBottom w:val="0"/>
          <w:divBdr>
            <w:top w:val="none" w:sz="0" w:space="0" w:color="auto"/>
            <w:left w:val="none" w:sz="0" w:space="0" w:color="auto"/>
            <w:bottom w:val="none" w:sz="0" w:space="0" w:color="auto"/>
            <w:right w:val="none" w:sz="0" w:space="0" w:color="auto"/>
          </w:divBdr>
        </w:div>
        <w:div w:id="1573544050">
          <w:marLeft w:val="720"/>
          <w:marRight w:val="0"/>
          <w:marTop w:val="0"/>
          <w:marBottom w:val="0"/>
          <w:divBdr>
            <w:top w:val="none" w:sz="0" w:space="0" w:color="auto"/>
            <w:left w:val="none" w:sz="0" w:space="0" w:color="auto"/>
            <w:bottom w:val="none" w:sz="0" w:space="0" w:color="auto"/>
            <w:right w:val="none" w:sz="0" w:space="0" w:color="auto"/>
          </w:divBdr>
        </w:div>
        <w:div w:id="239020523">
          <w:marLeft w:val="720"/>
          <w:marRight w:val="0"/>
          <w:marTop w:val="0"/>
          <w:marBottom w:val="0"/>
          <w:divBdr>
            <w:top w:val="none" w:sz="0" w:space="0" w:color="auto"/>
            <w:left w:val="none" w:sz="0" w:space="0" w:color="auto"/>
            <w:bottom w:val="none" w:sz="0" w:space="0" w:color="auto"/>
            <w:right w:val="none" w:sz="0" w:space="0" w:color="auto"/>
          </w:divBdr>
        </w:div>
        <w:div w:id="765155431">
          <w:marLeft w:val="720"/>
          <w:marRight w:val="0"/>
          <w:marTop w:val="0"/>
          <w:marBottom w:val="0"/>
          <w:divBdr>
            <w:top w:val="none" w:sz="0" w:space="0" w:color="auto"/>
            <w:left w:val="none" w:sz="0" w:space="0" w:color="auto"/>
            <w:bottom w:val="none" w:sz="0" w:space="0" w:color="auto"/>
            <w:right w:val="none" w:sz="0" w:space="0" w:color="auto"/>
          </w:divBdr>
        </w:div>
        <w:div w:id="55904579">
          <w:marLeft w:val="720"/>
          <w:marRight w:val="0"/>
          <w:marTop w:val="0"/>
          <w:marBottom w:val="0"/>
          <w:divBdr>
            <w:top w:val="none" w:sz="0" w:space="0" w:color="auto"/>
            <w:left w:val="none" w:sz="0" w:space="0" w:color="auto"/>
            <w:bottom w:val="none" w:sz="0" w:space="0" w:color="auto"/>
            <w:right w:val="none" w:sz="0" w:space="0" w:color="auto"/>
          </w:divBdr>
        </w:div>
        <w:div w:id="1532763609">
          <w:marLeft w:val="720"/>
          <w:marRight w:val="0"/>
          <w:marTop w:val="0"/>
          <w:marBottom w:val="0"/>
          <w:divBdr>
            <w:top w:val="none" w:sz="0" w:space="0" w:color="auto"/>
            <w:left w:val="none" w:sz="0" w:space="0" w:color="auto"/>
            <w:bottom w:val="none" w:sz="0" w:space="0" w:color="auto"/>
            <w:right w:val="none" w:sz="0" w:space="0" w:color="auto"/>
          </w:divBdr>
        </w:div>
        <w:div w:id="500125732">
          <w:marLeft w:val="720"/>
          <w:marRight w:val="0"/>
          <w:marTop w:val="0"/>
          <w:marBottom w:val="0"/>
          <w:divBdr>
            <w:top w:val="none" w:sz="0" w:space="0" w:color="auto"/>
            <w:left w:val="none" w:sz="0" w:space="0" w:color="auto"/>
            <w:bottom w:val="none" w:sz="0" w:space="0" w:color="auto"/>
            <w:right w:val="none" w:sz="0" w:space="0" w:color="auto"/>
          </w:divBdr>
        </w:div>
      </w:divsChild>
    </w:div>
    <w:div w:id="514421185">
      <w:bodyDiv w:val="1"/>
      <w:marLeft w:val="0"/>
      <w:marRight w:val="0"/>
      <w:marTop w:val="0"/>
      <w:marBottom w:val="0"/>
      <w:divBdr>
        <w:top w:val="none" w:sz="0" w:space="0" w:color="auto"/>
        <w:left w:val="none" w:sz="0" w:space="0" w:color="auto"/>
        <w:bottom w:val="none" w:sz="0" w:space="0" w:color="auto"/>
        <w:right w:val="none" w:sz="0" w:space="0" w:color="auto"/>
      </w:divBdr>
    </w:div>
    <w:div w:id="11575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64088-D7C5-4BA4-82D9-3501379C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14077</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cp:lastPrinted>2024-05-28T07:36:00Z</cp:lastPrinted>
  <dcterms:created xsi:type="dcterms:W3CDTF">2024-06-11T06:44:00Z</dcterms:created>
  <dcterms:modified xsi:type="dcterms:W3CDTF">2024-06-11T06:44:00Z</dcterms:modified>
</cp:coreProperties>
</file>