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28" w:rsidRPr="00157ED4" w:rsidRDefault="00EA2028" w:rsidP="00EA2028">
      <w:pPr>
        <w:tabs>
          <w:tab w:val="right" w:pos="0"/>
        </w:tabs>
        <w:spacing w:after="0" w:line="240" w:lineRule="auto"/>
        <w:jc w:val="right"/>
        <w:rPr>
          <w:rFonts w:ascii="Calibri Light" w:hAnsi="Calibri Light" w:cs="Calibri Light"/>
          <w:b/>
          <w:bCs/>
          <w:noProof/>
          <w:sz w:val="24"/>
          <w:szCs w:val="24"/>
          <w:lang w:val="ro-MD"/>
        </w:rPr>
      </w:pPr>
    </w:p>
    <w:p w:rsidR="00EA2028" w:rsidRPr="00157ED4" w:rsidRDefault="00EA2028" w:rsidP="00EA2028">
      <w:pPr>
        <w:tabs>
          <w:tab w:val="right" w:pos="0"/>
        </w:tabs>
        <w:spacing w:after="0" w:line="240" w:lineRule="auto"/>
        <w:jc w:val="center"/>
        <w:rPr>
          <w:rFonts w:ascii="Calibri Light" w:hAnsi="Calibri Light" w:cs="Calibri Light"/>
          <w:noProof/>
          <w:color w:val="7030A0"/>
          <w:sz w:val="24"/>
          <w:szCs w:val="24"/>
          <w:lang w:val="ro-MD"/>
        </w:rPr>
      </w:pPr>
      <w:r w:rsidRPr="00157ED4">
        <w:rPr>
          <w:rFonts w:ascii="Calibri Light" w:hAnsi="Calibri Light" w:cs="Calibri Light"/>
          <w:noProof/>
          <w:color w:val="7030A0"/>
          <w:sz w:val="24"/>
          <w:szCs w:val="24"/>
        </w:rPr>
        <w:drawing>
          <wp:inline distT="0" distB="0" distL="0" distR="0" wp14:anchorId="1ECB7EE4" wp14:editId="7FCFA49A">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157ED4">
        <w:rPr>
          <w:rFonts w:ascii="Calibri Light" w:hAnsi="Calibri Light" w:cs="Calibri Light"/>
          <w:noProof/>
          <w:color w:val="7030A0"/>
          <w:sz w:val="24"/>
          <w:szCs w:val="24"/>
          <w:lang w:val="ro-MD"/>
        </w:rPr>
        <w:t xml:space="preserve">      </w:t>
      </w:r>
    </w:p>
    <w:p w:rsidR="00EA2028" w:rsidRPr="00157ED4" w:rsidRDefault="00EA2028" w:rsidP="00EA2028">
      <w:pPr>
        <w:tabs>
          <w:tab w:val="right" w:pos="0"/>
        </w:tabs>
        <w:spacing w:after="0" w:line="240" w:lineRule="auto"/>
        <w:jc w:val="center"/>
        <w:rPr>
          <w:rFonts w:ascii="Calibri Light" w:hAnsi="Calibri Light" w:cs="Calibri Light"/>
          <w:noProof/>
          <w:color w:val="7030A0"/>
          <w:sz w:val="16"/>
          <w:szCs w:val="16"/>
          <w:lang w:val="ro-MD"/>
        </w:rPr>
      </w:pPr>
      <w:r w:rsidRPr="00157ED4">
        <w:rPr>
          <w:rFonts w:ascii="Calibri Light" w:hAnsi="Calibri Light" w:cs="Calibri Light"/>
          <w:noProof/>
          <w:color w:val="7030A0"/>
          <w:sz w:val="16"/>
          <w:szCs w:val="16"/>
          <w:lang w:val="ro-MD"/>
        </w:rPr>
        <w:t xml:space="preserve">      </w:t>
      </w:r>
    </w:p>
    <w:p w:rsidR="00EA2028" w:rsidRPr="00157ED4" w:rsidRDefault="00EA2028" w:rsidP="00EA2028">
      <w:pPr>
        <w:pStyle w:val="Caption"/>
        <w:rPr>
          <w:rFonts w:ascii="Calibri Light" w:hAnsi="Calibri Light" w:cs="Calibri Light"/>
          <w:i w:val="0"/>
          <w:iCs/>
          <w:noProof/>
          <w:sz w:val="36"/>
          <w:szCs w:val="36"/>
          <w:lang w:val="ro-MD"/>
        </w:rPr>
      </w:pPr>
      <w:r w:rsidRPr="00157ED4">
        <w:rPr>
          <w:rFonts w:ascii="Calibri Light" w:hAnsi="Calibri Light" w:cs="Calibri Light"/>
          <w:i w:val="0"/>
          <w:iCs/>
          <w:noProof/>
          <w:sz w:val="36"/>
          <w:szCs w:val="36"/>
          <w:lang w:val="ro-MD"/>
        </w:rPr>
        <w:t>CURTEA DE CONTURI A REPUBLICII MOLDOVA</w:t>
      </w:r>
    </w:p>
    <w:p w:rsidR="00EA2028" w:rsidRPr="00157ED4" w:rsidRDefault="00EA2028" w:rsidP="00EA2028">
      <w:pPr>
        <w:pStyle w:val="Heading1"/>
        <w:spacing w:before="0" w:line="240" w:lineRule="auto"/>
        <w:jc w:val="center"/>
        <w:rPr>
          <w:rFonts w:cs="Calibri Light"/>
          <w:noProof/>
          <w:color w:val="auto"/>
          <w:sz w:val="16"/>
          <w:szCs w:val="16"/>
          <w:lang w:val="ro-MD"/>
        </w:rPr>
      </w:pPr>
    </w:p>
    <w:p w:rsidR="00EA2028" w:rsidRPr="00157ED4" w:rsidRDefault="00EA2028" w:rsidP="00EA2028">
      <w:pPr>
        <w:pStyle w:val="Heading1"/>
        <w:spacing w:before="0" w:line="240" w:lineRule="auto"/>
        <w:jc w:val="center"/>
        <w:rPr>
          <w:rFonts w:cs="Calibri Light"/>
          <w:noProof/>
          <w:color w:val="auto"/>
          <w:sz w:val="24"/>
          <w:szCs w:val="24"/>
          <w:lang w:val="ro-MD"/>
        </w:rPr>
      </w:pPr>
      <w:r w:rsidRPr="00157ED4">
        <w:rPr>
          <w:rFonts w:cs="Calibri Light"/>
          <w:noProof/>
          <w:color w:val="auto"/>
          <w:sz w:val="24"/>
          <w:szCs w:val="24"/>
          <w:lang w:val="ro-MD"/>
        </w:rPr>
        <w:t xml:space="preserve">H O T Ă R Â R E A nr. </w:t>
      </w:r>
      <w:r w:rsidR="002848CB">
        <w:rPr>
          <w:rFonts w:cs="Calibri Light"/>
          <w:noProof/>
          <w:color w:val="auto"/>
          <w:sz w:val="24"/>
          <w:szCs w:val="24"/>
          <w:lang w:val="ro-MD"/>
        </w:rPr>
        <w:t>25</w:t>
      </w:r>
    </w:p>
    <w:p w:rsidR="00EA2028" w:rsidRPr="00157ED4" w:rsidRDefault="00EA2028" w:rsidP="00EA2028">
      <w:pPr>
        <w:spacing w:after="0" w:line="240" w:lineRule="auto"/>
        <w:jc w:val="center"/>
        <w:rPr>
          <w:rFonts w:ascii="Calibri Light" w:hAnsi="Calibri Light" w:cs="Calibri Light"/>
          <w:noProof/>
          <w:sz w:val="24"/>
          <w:szCs w:val="24"/>
          <w:lang w:val="ro-MD"/>
        </w:rPr>
      </w:pPr>
      <w:r w:rsidRPr="00157ED4">
        <w:rPr>
          <w:rFonts w:ascii="Calibri Light" w:hAnsi="Calibri Light" w:cs="Calibri Light"/>
          <w:noProof/>
          <w:sz w:val="24"/>
          <w:szCs w:val="24"/>
          <w:lang w:val="ro-MD"/>
        </w:rPr>
        <w:t>din 17 iunie 2021</w:t>
      </w:r>
    </w:p>
    <w:p w:rsidR="00EA2028" w:rsidRPr="00157ED4" w:rsidRDefault="00EA2028" w:rsidP="00EA2028">
      <w:pPr>
        <w:spacing w:after="0" w:line="240" w:lineRule="auto"/>
        <w:jc w:val="center"/>
        <w:rPr>
          <w:rFonts w:ascii="Calibri Light" w:hAnsi="Calibri Light" w:cs="Calibri Light"/>
          <w:noProof/>
          <w:sz w:val="16"/>
          <w:szCs w:val="16"/>
          <w:lang w:val="ro-MD"/>
        </w:rPr>
      </w:pPr>
    </w:p>
    <w:p w:rsidR="00EA2028" w:rsidRPr="00157ED4" w:rsidRDefault="00EA2028" w:rsidP="00EA2028">
      <w:pPr>
        <w:tabs>
          <w:tab w:val="left" w:pos="720"/>
        </w:tabs>
        <w:spacing w:after="0" w:line="240" w:lineRule="auto"/>
        <w:jc w:val="center"/>
        <w:rPr>
          <w:rFonts w:ascii="Calibri Light" w:hAnsi="Calibri Light" w:cs="Calibri Light"/>
          <w:b/>
          <w:noProof/>
          <w:sz w:val="24"/>
          <w:szCs w:val="24"/>
          <w:lang w:val="ro-MD"/>
        </w:rPr>
      </w:pPr>
      <w:r w:rsidRPr="00157ED4">
        <w:rPr>
          <w:rFonts w:ascii="Calibri Light" w:hAnsi="Calibri Light" w:cs="Calibri Light"/>
          <w:b/>
          <w:noProof/>
          <w:sz w:val="24"/>
          <w:szCs w:val="24"/>
          <w:lang w:val="ro-MD"/>
        </w:rPr>
        <w:t xml:space="preserve">cu privire la Raportul auditului asupra rapoartelor financiare ale </w:t>
      </w:r>
      <w:r w:rsidR="008171FE" w:rsidRPr="00157ED4">
        <w:rPr>
          <w:rFonts w:ascii="Calibri Light" w:hAnsi="Calibri Light" w:cs="Calibri Light"/>
          <w:b/>
          <w:noProof/>
          <w:sz w:val="24"/>
          <w:szCs w:val="24"/>
          <w:lang w:val="ro-MD"/>
        </w:rPr>
        <w:t>Academiei de Științe a Moldovei</w:t>
      </w:r>
      <w:r w:rsidRPr="00157ED4">
        <w:rPr>
          <w:rFonts w:ascii="Calibri Light" w:hAnsi="Calibri Light" w:cs="Calibri Light"/>
          <w:b/>
          <w:noProof/>
          <w:sz w:val="24"/>
          <w:szCs w:val="24"/>
          <w:lang w:val="ro-MD"/>
        </w:rPr>
        <w:t xml:space="preserve"> încheiate la 31 decembrie 2020</w:t>
      </w:r>
    </w:p>
    <w:p w:rsidR="00EA2028" w:rsidRPr="00157ED4" w:rsidRDefault="00EA2028" w:rsidP="00EA2028">
      <w:pPr>
        <w:tabs>
          <w:tab w:val="left" w:pos="720"/>
        </w:tabs>
        <w:spacing w:after="0" w:line="240" w:lineRule="auto"/>
        <w:jc w:val="center"/>
        <w:rPr>
          <w:rFonts w:ascii="Calibri Light" w:hAnsi="Calibri Light" w:cs="Calibri Light"/>
          <w:b/>
          <w:noProof/>
          <w:sz w:val="24"/>
          <w:szCs w:val="24"/>
          <w:lang w:val="ro-MD"/>
        </w:rPr>
      </w:pPr>
      <w:r w:rsidRPr="00157ED4">
        <w:rPr>
          <w:rFonts w:ascii="Calibri Light" w:hAnsi="Calibri Light" w:cs="Calibri Light"/>
          <w:b/>
          <w:noProof/>
          <w:sz w:val="24"/>
          <w:szCs w:val="24"/>
          <w:lang w:val="ro-MD"/>
        </w:rPr>
        <w:t>-----------------------------------------------------------------------------------------------</w:t>
      </w:r>
    </w:p>
    <w:p w:rsidR="00EA2028" w:rsidRPr="00157ED4" w:rsidRDefault="00EA2028" w:rsidP="001627B2">
      <w:pPr>
        <w:tabs>
          <w:tab w:val="left" w:pos="567"/>
        </w:tabs>
        <w:spacing w:before="120" w:after="0" w:line="276" w:lineRule="auto"/>
        <w:ind w:firstLine="709"/>
        <w:jc w:val="both"/>
        <w:rPr>
          <w:rFonts w:ascii="Calibri Light" w:hAnsi="Calibri Light" w:cs="Calibri Light"/>
          <w:noProof/>
          <w:sz w:val="24"/>
          <w:szCs w:val="24"/>
          <w:lang w:val="ro-MD"/>
        </w:rPr>
      </w:pPr>
      <w:r w:rsidRPr="00157ED4">
        <w:rPr>
          <w:rFonts w:ascii="Calibri Light" w:hAnsi="Calibri Light" w:cs="Calibri Light"/>
          <w:noProof/>
          <w:sz w:val="24"/>
          <w:szCs w:val="24"/>
          <w:lang w:val="ro-MD"/>
        </w:rPr>
        <w:t xml:space="preserve">Curtea de Conturi, în prezența dlui Ion Tighineanu, </w:t>
      </w:r>
      <w:r w:rsidR="00836342">
        <w:rPr>
          <w:rFonts w:ascii="Calibri Light" w:hAnsi="Calibri Light" w:cs="Calibri Light"/>
          <w:noProof/>
          <w:sz w:val="24"/>
          <w:szCs w:val="24"/>
          <w:lang w:val="ro-MD"/>
        </w:rPr>
        <w:t>P</w:t>
      </w:r>
      <w:r w:rsidRPr="00836342">
        <w:rPr>
          <w:rFonts w:ascii="Calibri Light" w:hAnsi="Calibri Light" w:cs="Calibri Light"/>
          <w:noProof/>
          <w:sz w:val="24"/>
          <w:szCs w:val="24"/>
          <w:lang w:val="ro-MD"/>
        </w:rPr>
        <w:t>reședinte al Academiei</w:t>
      </w:r>
      <w:r w:rsidRPr="00157ED4">
        <w:rPr>
          <w:rFonts w:ascii="Calibri Light" w:hAnsi="Calibri Light" w:cs="Calibri Light"/>
          <w:noProof/>
          <w:sz w:val="24"/>
          <w:szCs w:val="24"/>
          <w:lang w:val="ro-MD"/>
        </w:rPr>
        <w:t xml:space="preserve"> de Științe a Moldovei; dlui Mihai Vieru, șef al Aparatului administrativ al Prezidiului Academiei de Științe a Moldovei; dlui Vitalie Boian,</w:t>
      </w:r>
      <w:r w:rsidR="001627B2" w:rsidRPr="00157ED4">
        <w:rPr>
          <w:rFonts w:ascii="Calibri Light" w:hAnsi="Calibri Light" w:cs="Calibri Light"/>
          <w:noProof/>
          <w:sz w:val="24"/>
          <w:szCs w:val="24"/>
          <w:lang w:val="ro-MD"/>
        </w:rPr>
        <w:t xml:space="preserve"> șef al Secției finanțe, buget și analiză economică a Academiei de Științe a Moldovei</w:t>
      </w:r>
      <w:r w:rsidR="00333D1A">
        <w:rPr>
          <w:rFonts w:ascii="Calibri Light" w:hAnsi="Calibri Light" w:cs="Calibri Light"/>
          <w:noProof/>
          <w:sz w:val="24"/>
          <w:szCs w:val="24"/>
          <w:lang w:val="ro-MD"/>
        </w:rPr>
        <w:t>;</w:t>
      </w:r>
      <w:r w:rsidRPr="00157ED4">
        <w:rPr>
          <w:rFonts w:ascii="Calibri Light" w:hAnsi="Calibri Light" w:cs="Calibri Light"/>
          <w:noProof/>
          <w:sz w:val="24"/>
          <w:szCs w:val="24"/>
          <w:lang w:val="ro-MD"/>
        </w:rPr>
        <w:t xml:space="preserve"> dnei Olesea Negruță</w:t>
      </w:r>
      <w:r w:rsidR="001627B2" w:rsidRPr="00157ED4">
        <w:rPr>
          <w:rFonts w:ascii="Calibri Light" w:hAnsi="Calibri Light" w:cs="Calibri Light"/>
          <w:noProof/>
          <w:sz w:val="24"/>
          <w:szCs w:val="24"/>
          <w:lang w:val="ro-MD"/>
        </w:rPr>
        <w:t>, contabil-șef al Academiei de Științe a Moldovei</w:t>
      </w:r>
      <w:r w:rsidR="00333D1A">
        <w:rPr>
          <w:rFonts w:ascii="Calibri Light" w:hAnsi="Calibri Light" w:cs="Calibri Light"/>
          <w:noProof/>
          <w:sz w:val="24"/>
          <w:szCs w:val="24"/>
          <w:lang w:val="ro-MD"/>
        </w:rPr>
        <w:t>;</w:t>
      </w:r>
      <w:r w:rsidR="001627B2" w:rsidRPr="00157ED4">
        <w:rPr>
          <w:rFonts w:ascii="Calibri Light" w:hAnsi="Calibri Light" w:cs="Calibri Light"/>
          <w:noProof/>
          <w:sz w:val="24"/>
          <w:szCs w:val="24"/>
          <w:lang w:val="ro-MD"/>
        </w:rPr>
        <w:t xml:space="preserve"> dlui Ghenadie Țepordei, director general al Agenției Proprietății Publice, </w:t>
      </w:r>
      <w:r w:rsidRPr="00157ED4">
        <w:rPr>
          <w:rFonts w:ascii="Calibri Light" w:hAnsi="Calibri Light" w:cs="Calibri Light"/>
          <w:noProof/>
          <w:sz w:val="24"/>
          <w:szCs w:val="24"/>
          <w:lang w:val="ro-MD"/>
        </w:rPr>
        <w:t>în cadrul ședinței video, în legătură cu situația epidemiologică în Republica Moldova</w:t>
      </w:r>
      <w:r w:rsidRPr="00157ED4">
        <w:rPr>
          <w:rStyle w:val="FootnoteReference"/>
          <w:rFonts w:asciiTheme="majorHAnsi" w:hAnsiTheme="majorHAnsi" w:cstheme="majorHAnsi"/>
          <w:sz w:val="24"/>
          <w:szCs w:val="24"/>
          <w:shd w:val="clear" w:color="auto" w:fill="FFFFFF" w:themeFill="background1"/>
          <w:lang w:val="ro-MD"/>
        </w:rPr>
        <w:footnoteReference w:id="1"/>
      </w:r>
      <w:r w:rsidRPr="00157ED4">
        <w:rPr>
          <w:rFonts w:ascii="Calibri Light" w:hAnsi="Calibri Light" w:cs="Calibri Light"/>
          <w:noProof/>
          <w:sz w:val="24"/>
          <w:szCs w:val="24"/>
          <w:lang w:val="ro-MD"/>
        </w:rPr>
        <w:t>,</w:t>
      </w:r>
      <w:r w:rsidRPr="00157ED4">
        <w:rPr>
          <w:rFonts w:ascii="Calibri Light" w:hAnsi="Calibri Light" w:cs="Calibri Light"/>
          <w:sz w:val="24"/>
          <w:szCs w:val="24"/>
          <w:lang w:val="ro-MD"/>
        </w:rPr>
        <w:t xml:space="preserve"> </w:t>
      </w:r>
      <w:r w:rsidRPr="00157ED4">
        <w:rPr>
          <w:rFonts w:ascii="Calibri Light" w:hAnsi="Calibri Light" w:cs="Calibri Light"/>
          <w:noProof/>
          <w:sz w:val="24"/>
          <w:szCs w:val="24"/>
          <w:lang w:val="ro-MD"/>
        </w:rPr>
        <w:t>călăuzindu-se de art.3 alin.(1) și art.5 alin.(1) lit.a) din Legea privind organizarea și funcționarea Curții de Conturi a Republicii Moldova</w:t>
      </w:r>
      <w:r w:rsidRPr="00157ED4">
        <w:rPr>
          <w:rStyle w:val="FootnoteReference"/>
          <w:rFonts w:ascii="Calibri Light" w:hAnsi="Calibri Light" w:cs="Calibri Light"/>
          <w:noProof/>
          <w:sz w:val="24"/>
          <w:szCs w:val="24"/>
          <w:lang w:val="ro-MD"/>
        </w:rPr>
        <w:footnoteReference w:id="2"/>
      </w:r>
      <w:r w:rsidRPr="00157ED4">
        <w:rPr>
          <w:rFonts w:ascii="Calibri Light" w:hAnsi="Calibri Light" w:cs="Calibri Light"/>
          <w:noProof/>
          <w:sz w:val="24"/>
          <w:szCs w:val="24"/>
          <w:lang w:val="ro-MD"/>
        </w:rPr>
        <w:t xml:space="preserve">, a examinat Raportul auditului asupra rapoartelor financiare ale </w:t>
      </w:r>
      <w:r w:rsidR="008171FE" w:rsidRPr="00157ED4">
        <w:rPr>
          <w:rFonts w:ascii="Calibri Light" w:hAnsi="Calibri Light" w:cs="Calibri Light"/>
          <w:noProof/>
          <w:sz w:val="24"/>
          <w:szCs w:val="24"/>
          <w:lang w:val="ro-MD"/>
        </w:rPr>
        <w:t>Academiei de Științe a Moldovei</w:t>
      </w:r>
      <w:r w:rsidRPr="00157ED4">
        <w:rPr>
          <w:rFonts w:ascii="Calibri Light" w:hAnsi="Calibri Light" w:cs="Calibri Light"/>
          <w:noProof/>
          <w:sz w:val="24"/>
          <w:szCs w:val="24"/>
          <w:lang w:val="ro-MD"/>
        </w:rPr>
        <w:t xml:space="preserve"> încheiate la 31 decembrie 2020.</w:t>
      </w:r>
    </w:p>
    <w:p w:rsidR="00EA2028" w:rsidRPr="00157ED4" w:rsidRDefault="00EA2028" w:rsidP="00EA2028">
      <w:pPr>
        <w:tabs>
          <w:tab w:val="left" w:pos="709"/>
        </w:tabs>
        <w:spacing w:after="0" w:line="276" w:lineRule="auto"/>
        <w:ind w:firstLine="709"/>
        <w:jc w:val="both"/>
        <w:rPr>
          <w:rFonts w:ascii="Calibri Light" w:hAnsi="Calibri Light" w:cs="Calibri Light"/>
          <w:noProof/>
          <w:sz w:val="24"/>
          <w:szCs w:val="24"/>
          <w:lang w:val="ro-MD" w:eastAsia="ru-RU"/>
        </w:rPr>
      </w:pPr>
      <w:r w:rsidRPr="00157ED4">
        <w:rPr>
          <w:rFonts w:ascii="Calibri Light" w:hAnsi="Calibri Light" w:cs="Calibri Light"/>
          <w:noProof/>
          <w:sz w:val="24"/>
          <w:szCs w:val="24"/>
          <w:lang w:val="ro-MD"/>
        </w:rPr>
        <w:t>Misiunea de audit a fost efectuată în temeiul art.31 alin.(2) și alin.(6), art.32 din Legea nr.260 din 07.12.2017, în conformitate cu Programul activității de audit a Curții de Conturi pe anul 202</w:t>
      </w:r>
      <w:r w:rsidR="008171FE" w:rsidRPr="00157ED4">
        <w:rPr>
          <w:rFonts w:ascii="Calibri Light" w:hAnsi="Calibri Light" w:cs="Calibri Light"/>
          <w:noProof/>
          <w:sz w:val="24"/>
          <w:szCs w:val="24"/>
          <w:lang w:val="ro-MD"/>
        </w:rPr>
        <w:t>1</w:t>
      </w:r>
      <w:r w:rsidRPr="00157ED4">
        <w:rPr>
          <w:rFonts w:ascii="Calibri Light" w:hAnsi="Calibri Light" w:cs="Calibri Light"/>
          <w:noProof/>
          <w:sz w:val="24"/>
          <w:szCs w:val="24"/>
          <w:vertAlign w:val="superscript"/>
          <w:lang w:val="ro-MD"/>
        </w:rPr>
        <w:footnoteReference w:id="3"/>
      </w:r>
      <w:r w:rsidRPr="00157ED4">
        <w:rPr>
          <w:rFonts w:ascii="Calibri Light" w:hAnsi="Calibri Light" w:cs="Calibri Light"/>
          <w:noProof/>
          <w:sz w:val="24"/>
          <w:szCs w:val="24"/>
          <w:lang w:val="ro-MD"/>
        </w:rPr>
        <w:t xml:space="preserve"> și cu Cadrul Declarațiilor Profesionale </w:t>
      </w:r>
      <w:r w:rsidRPr="009143A6">
        <w:rPr>
          <w:rFonts w:ascii="Calibri Light" w:hAnsi="Calibri Light" w:cs="Calibri Light"/>
          <w:noProof/>
          <w:sz w:val="24"/>
          <w:szCs w:val="24"/>
          <w:lang w:val="ro-MD"/>
        </w:rPr>
        <w:t>ale INTOSAI</w:t>
      </w:r>
      <w:r w:rsidR="00FE1CD8" w:rsidRPr="00A061EE">
        <w:rPr>
          <w:rFonts w:ascii="Calibri Light" w:hAnsi="Calibri Light" w:cs="Calibri Light"/>
          <w:noProof/>
          <w:sz w:val="24"/>
          <w:szCs w:val="24"/>
          <w:lang w:val="ro-MD"/>
        </w:rPr>
        <w:t>,</w:t>
      </w:r>
      <w:r w:rsidRPr="009143A6">
        <w:rPr>
          <w:rFonts w:ascii="Calibri Light" w:hAnsi="Calibri Light" w:cs="Calibri Light"/>
          <w:noProof/>
          <w:sz w:val="24"/>
          <w:szCs w:val="24"/>
          <w:lang w:val="ro-MD"/>
        </w:rPr>
        <w:t xml:space="preserve"> pus în</w:t>
      </w:r>
      <w:r w:rsidRPr="00157ED4">
        <w:rPr>
          <w:rFonts w:ascii="Calibri Light" w:hAnsi="Calibri Light" w:cs="Calibri Light"/>
          <w:noProof/>
          <w:sz w:val="24"/>
          <w:szCs w:val="24"/>
          <w:lang w:val="ro-MD"/>
        </w:rPr>
        <w:t xml:space="preserve"> aplicare de Curtea de Conturi</w:t>
      </w:r>
      <w:r w:rsidRPr="00157ED4">
        <w:rPr>
          <w:rStyle w:val="FootnoteReference"/>
          <w:rFonts w:ascii="Calibri Light" w:hAnsi="Calibri Light" w:cs="Calibri Light"/>
          <w:noProof/>
          <w:sz w:val="24"/>
          <w:szCs w:val="24"/>
          <w:lang w:val="ro-MD"/>
        </w:rPr>
        <w:footnoteReference w:id="4"/>
      </w:r>
      <w:r w:rsidRPr="00157ED4">
        <w:rPr>
          <w:rFonts w:ascii="Calibri Light" w:hAnsi="Calibri Light" w:cs="Calibri Light"/>
          <w:noProof/>
          <w:sz w:val="24"/>
          <w:szCs w:val="24"/>
          <w:lang w:val="ro-MD"/>
        </w:rPr>
        <w:t>.</w:t>
      </w:r>
      <w:r w:rsidRPr="00157ED4">
        <w:rPr>
          <w:rFonts w:ascii="Calibri Light" w:hAnsi="Calibri Light" w:cs="Calibri Light"/>
          <w:noProof/>
          <w:sz w:val="24"/>
          <w:szCs w:val="24"/>
          <w:lang w:val="ro-MD" w:eastAsia="ru-RU"/>
        </w:rPr>
        <w:t xml:space="preserve"> </w:t>
      </w:r>
    </w:p>
    <w:p w:rsidR="00EA2028" w:rsidRPr="00157ED4" w:rsidRDefault="00EA2028" w:rsidP="00EA2028">
      <w:pPr>
        <w:spacing w:after="0" w:line="276" w:lineRule="auto"/>
        <w:ind w:firstLine="709"/>
        <w:jc w:val="both"/>
        <w:rPr>
          <w:rFonts w:ascii="Calibri Light" w:hAnsi="Calibri Light" w:cs="Calibri Light"/>
          <w:bCs/>
          <w:iCs/>
          <w:noProof/>
          <w:sz w:val="24"/>
          <w:szCs w:val="24"/>
          <w:lang w:val="ro-MD" w:eastAsia="ru-RU"/>
        </w:rPr>
      </w:pPr>
      <w:r w:rsidRPr="00157ED4">
        <w:rPr>
          <w:rFonts w:ascii="Calibri Light" w:hAnsi="Calibri Light" w:cs="Calibri Light"/>
          <w:noProof/>
          <w:sz w:val="24"/>
          <w:szCs w:val="24"/>
          <w:lang w:val="ro-MD"/>
        </w:rPr>
        <w:t>Auditul a avut drept scop</w:t>
      </w:r>
      <w:r w:rsidRPr="00157ED4">
        <w:rPr>
          <w:rFonts w:ascii="Calibri Light" w:hAnsi="Calibri Light" w:cs="Calibri Light"/>
          <w:noProof/>
          <w:sz w:val="24"/>
          <w:szCs w:val="24"/>
          <w:lang w:val="ro-MD" w:eastAsia="ru-RU"/>
        </w:rPr>
        <w:t xml:space="preserve"> oferirea unei asigurări rezonabile cu privire la faptul că rapoartele financiare ale </w:t>
      </w:r>
      <w:r w:rsidR="008171FE" w:rsidRPr="00157ED4">
        <w:rPr>
          <w:rFonts w:ascii="Calibri Light" w:hAnsi="Calibri Light" w:cs="Calibri Light"/>
          <w:noProof/>
          <w:sz w:val="24"/>
          <w:szCs w:val="24"/>
          <w:lang w:val="ro-MD"/>
        </w:rPr>
        <w:t>Academiei de Științe a Moldovei</w:t>
      </w:r>
      <w:r w:rsidRPr="00157ED4">
        <w:rPr>
          <w:rFonts w:ascii="Calibri Light" w:hAnsi="Calibri Light" w:cs="Calibri Light"/>
          <w:noProof/>
          <w:sz w:val="24"/>
          <w:szCs w:val="24"/>
          <w:lang w:val="ro-MD" w:eastAsia="ru-RU"/>
        </w:rPr>
        <w:t xml:space="preserve"> încheiate la 31 decembrie 2020 nu conțin, în ansamblul lor, denaturări semnificative</w:t>
      </w:r>
      <w:r w:rsidR="00FE1CD8">
        <w:rPr>
          <w:rFonts w:ascii="Calibri Light" w:hAnsi="Calibri Light" w:cs="Calibri Light"/>
          <w:noProof/>
          <w:sz w:val="24"/>
          <w:szCs w:val="24"/>
          <w:lang w:val="ro-MD" w:eastAsia="ru-RU"/>
        </w:rPr>
        <w:t>,</w:t>
      </w:r>
      <w:r w:rsidRPr="00157ED4">
        <w:rPr>
          <w:rFonts w:ascii="Calibri Light" w:hAnsi="Calibri Light" w:cs="Calibri Light"/>
          <w:noProof/>
          <w:sz w:val="24"/>
          <w:szCs w:val="24"/>
          <w:lang w:val="ro-MD" w:eastAsia="ru-RU"/>
        </w:rPr>
        <w:t xml:space="preserve"> cauzate de fraude sau erori</w:t>
      </w:r>
      <w:r w:rsidRPr="00FE1CD8">
        <w:rPr>
          <w:rFonts w:ascii="Calibri Light" w:hAnsi="Calibri Light" w:cs="Calibri Light"/>
          <w:noProof/>
          <w:sz w:val="24"/>
          <w:szCs w:val="24"/>
          <w:lang w:val="ro-MD" w:eastAsia="ru-RU"/>
        </w:rPr>
        <w:t>, pr</w:t>
      </w:r>
      <w:r w:rsidR="00FE1CD8">
        <w:rPr>
          <w:rFonts w:ascii="Calibri Light" w:hAnsi="Calibri Light" w:cs="Calibri Light"/>
          <w:noProof/>
          <w:sz w:val="24"/>
          <w:szCs w:val="24"/>
          <w:lang w:val="ro-MD" w:eastAsia="ru-RU"/>
        </w:rPr>
        <w:t>ecum și</w:t>
      </w:r>
      <w:r w:rsidRPr="00FE1CD8">
        <w:rPr>
          <w:rFonts w:ascii="Calibri Light" w:hAnsi="Calibri Light" w:cs="Calibri Light"/>
          <w:noProof/>
          <w:sz w:val="24"/>
          <w:szCs w:val="24"/>
          <w:lang w:val="ro-MD" w:eastAsia="ru-RU"/>
        </w:rPr>
        <w:t xml:space="preserve"> emiterea</w:t>
      </w:r>
      <w:r w:rsidRPr="00157ED4">
        <w:rPr>
          <w:rFonts w:ascii="Calibri Light" w:hAnsi="Calibri Light" w:cs="Calibri Light"/>
          <w:noProof/>
          <w:sz w:val="24"/>
          <w:szCs w:val="24"/>
          <w:lang w:val="ro-MD" w:eastAsia="ru-RU"/>
        </w:rPr>
        <w:t xml:space="preserve"> unei opinii.</w:t>
      </w:r>
    </w:p>
    <w:p w:rsidR="00EA2028" w:rsidRPr="00157ED4" w:rsidRDefault="00EA2028" w:rsidP="00EA2028">
      <w:pPr>
        <w:spacing w:line="276" w:lineRule="auto"/>
        <w:ind w:firstLine="709"/>
        <w:jc w:val="both"/>
        <w:rPr>
          <w:rFonts w:ascii="Calibri Light" w:hAnsi="Calibri Light" w:cs="Calibri Light"/>
          <w:noProof/>
          <w:sz w:val="24"/>
          <w:szCs w:val="24"/>
          <w:lang w:val="ro-MD" w:eastAsia="ru-RU"/>
        </w:rPr>
      </w:pPr>
      <w:r w:rsidRPr="00157ED4">
        <w:rPr>
          <w:rFonts w:ascii="Calibri Light" w:hAnsi="Calibri Light" w:cs="Calibri Light"/>
          <w:noProof/>
          <w:sz w:val="24"/>
          <w:szCs w:val="24"/>
          <w:lang w:val="ro-MD" w:eastAsia="ru-RU"/>
        </w:rPr>
        <w:t>Examinând rezultatele misiunii de audit realizate, precum și explicațiile persoanelor cu funcții de răspundere prezente la ședința publică, Curtea de Conturi</w:t>
      </w:r>
    </w:p>
    <w:p w:rsidR="00EA2028" w:rsidRPr="00157ED4" w:rsidRDefault="00EA2028" w:rsidP="00EA2028">
      <w:pPr>
        <w:spacing w:after="120" w:line="276" w:lineRule="auto"/>
        <w:jc w:val="center"/>
        <w:rPr>
          <w:rFonts w:ascii="Calibri Light" w:hAnsi="Calibri Light" w:cs="Calibri Light"/>
          <w:b/>
          <w:bCs/>
          <w:noProof/>
          <w:sz w:val="24"/>
          <w:szCs w:val="24"/>
          <w:lang w:val="ro-MD" w:eastAsia="ru-RU"/>
        </w:rPr>
      </w:pPr>
      <w:r w:rsidRPr="00157ED4">
        <w:rPr>
          <w:rFonts w:ascii="Calibri Light" w:hAnsi="Calibri Light" w:cs="Calibri Light"/>
          <w:b/>
          <w:bCs/>
          <w:noProof/>
          <w:sz w:val="24"/>
          <w:szCs w:val="24"/>
          <w:lang w:val="ro-MD" w:eastAsia="ru-RU"/>
        </w:rPr>
        <w:t>A CONSTATAT:</w:t>
      </w:r>
    </w:p>
    <w:p w:rsidR="00EA2028" w:rsidRPr="00157ED4" w:rsidRDefault="009143A6" w:rsidP="00D81603">
      <w:pPr>
        <w:tabs>
          <w:tab w:val="left" w:pos="567"/>
        </w:tabs>
        <w:spacing w:after="0" w:line="276" w:lineRule="auto"/>
        <w:ind w:firstLine="709"/>
        <w:jc w:val="both"/>
        <w:rPr>
          <w:rFonts w:ascii="Calibri Light" w:eastAsia="Times New Roman" w:hAnsi="Calibri Light" w:cs="Calibri Light"/>
          <w:sz w:val="24"/>
          <w:szCs w:val="24"/>
          <w:lang w:val="ro-MD" w:eastAsia="ru-RU"/>
        </w:rPr>
      </w:pPr>
      <w:r>
        <w:rPr>
          <w:rFonts w:ascii="Calibri Light" w:eastAsia="Times New Roman" w:hAnsi="Calibri Light" w:cs="Calibri Light"/>
          <w:sz w:val="24"/>
          <w:szCs w:val="24"/>
          <w:lang w:val="ro-MD" w:eastAsia="ru-RU"/>
        </w:rPr>
        <w:t>R</w:t>
      </w:r>
      <w:r w:rsidR="00EA2028" w:rsidRPr="00157ED4">
        <w:rPr>
          <w:rFonts w:ascii="Calibri Light" w:eastAsia="Times New Roman" w:hAnsi="Calibri Light" w:cs="Calibri Light"/>
          <w:sz w:val="24"/>
          <w:szCs w:val="24"/>
          <w:lang w:val="ro-MD" w:eastAsia="ru-RU"/>
        </w:rPr>
        <w:t xml:space="preserve">apoartele financiare ale </w:t>
      </w:r>
      <w:r w:rsidR="008171FE" w:rsidRPr="00157ED4">
        <w:rPr>
          <w:rFonts w:ascii="Calibri Light" w:eastAsia="Times New Roman" w:hAnsi="Calibri Light" w:cs="Calibri Light"/>
          <w:sz w:val="24"/>
          <w:szCs w:val="24"/>
          <w:lang w:val="ro-MD" w:eastAsia="ru-RU"/>
        </w:rPr>
        <w:t>Academiei de Științe a Moldovei</w:t>
      </w:r>
      <w:r w:rsidR="00EA2028" w:rsidRPr="00157ED4">
        <w:rPr>
          <w:rFonts w:ascii="Calibri Light" w:eastAsia="Times New Roman" w:hAnsi="Calibri Light" w:cs="Calibri Light"/>
          <w:sz w:val="24"/>
          <w:szCs w:val="24"/>
          <w:lang w:val="ro-MD" w:eastAsia="ru-RU"/>
        </w:rPr>
        <w:t xml:space="preserve"> încheiate la 31 decembrie 2020, </w:t>
      </w:r>
      <w:r w:rsidR="00157ED4" w:rsidRPr="00157ED4">
        <w:rPr>
          <w:rFonts w:ascii="Calibri Light" w:eastAsia="Times New Roman" w:hAnsi="Calibri Light" w:cs="Calibri Light"/>
          <w:sz w:val="24"/>
          <w:szCs w:val="24"/>
          <w:lang w:val="ro-MD" w:eastAsia="ru-RU"/>
        </w:rPr>
        <w:t>ținând</w:t>
      </w:r>
      <w:r>
        <w:rPr>
          <w:rFonts w:ascii="Calibri Light" w:eastAsia="Times New Roman" w:hAnsi="Calibri Light" w:cs="Calibri Light"/>
          <w:sz w:val="24"/>
          <w:szCs w:val="24"/>
          <w:lang w:val="ro-MD" w:eastAsia="ru-RU"/>
        </w:rPr>
        <w:t>u-se</w:t>
      </w:r>
      <w:r w:rsidR="00796EA3" w:rsidRPr="00157ED4">
        <w:rPr>
          <w:rFonts w:ascii="Calibri Light" w:eastAsia="Times New Roman" w:hAnsi="Calibri Light" w:cs="Calibri Light"/>
          <w:sz w:val="24"/>
          <w:szCs w:val="24"/>
          <w:lang w:val="ro-MD" w:eastAsia="ru-RU"/>
        </w:rPr>
        <w:t xml:space="preserve"> cont de semnificația aspectelor descrise în secțiunea </w:t>
      </w:r>
      <w:r w:rsidR="00796EA3" w:rsidRPr="00157ED4">
        <w:rPr>
          <w:rFonts w:ascii="Calibri Light" w:eastAsia="Times New Roman" w:hAnsi="Calibri Light" w:cs="Calibri Light"/>
          <w:i/>
          <w:iCs/>
          <w:sz w:val="24"/>
          <w:szCs w:val="24"/>
          <w:lang w:val="ro-MD" w:eastAsia="ru-RU"/>
        </w:rPr>
        <w:t>Baza pentru opinia contrară</w:t>
      </w:r>
      <w:r w:rsidR="00796EA3" w:rsidRPr="00157ED4">
        <w:rPr>
          <w:rFonts w:ascii="Calibri Light" w:eastAsia="Times New Roman" w:hAnsi="Calibri Light" w:cs="Calibri Light"/>
          <w:sz w:val="24"/>
          <w:szCs w:val="24"/>
          <w:lang w:val="ro-MD" w:eastAsia="ru-RU"/>
        </w:rPr>
        <w:t xml:space="preserve"> din Raportul de audit, </w:t>
      </w:r>
      <w:r w:rsidR="00796EA3" w:rsidRPr="00157ED4">
        <w:rPr>
          <w:rFonts w:ascii="Calibri Light" w:eastAsia="Times New Roman" w:hAnsi="Calibri Light" w:cs="Calibri Light"/>
          <w:i/>
          <w:iCs/>
          <w:sz w:val="24"/>
          <w:szCs w:val="24"/>
          <w:lang w:val="ro-MD" w:eastAsia="ru-RU"/>
        </w:rPr>
        <w:t>nu prezintă o imagine corectă și</w:t>
      </w:r>
      <w:r w:rsidR="00796EA3" w:rsidRPr="00157ED4">
        <w:rPr>
          <w:rFonts w:ascii="Calibri Light" w:eastAsia="Times New Roman" w:hAnsi="Calibri Light" w:cs="Calibri Light"/>
          <w:sz w:val="24"/>
          <w:szCs w:val="24"/>
          <w:lang w:val="ro-MD" w:eastAsia="ru-RU"/>
        </w:rPr>
        <w:t xml:space="preserve"> </w:t>
      </w:r>
      <w:r w:rsidR="00796EA3" w:rsidRPr="00157ED4">
        <w:rPr>
          <w:rFonts w:ascii="Calibri Light" w:eastAsia="Times New Roman" w:hAnsi="Calibri Light" w:cs="Calibri Light"/>
          <w:i/>
          <w:iCs/>
          <w:sz w:val="24"/>
          <w:szCs w:val="24"/>
          <w:lang w:val="ro-MD" w:eastAsia="ru-RU"/>
        </w:rPr>
        <w:t>fidelă</w:t>
      </w:r>
      <w:r w:rsidR="00796EA3" w:rsidRPr="00157ED4">
        <w:rPr>
          <w:rFonts w:ascii="Calibri Light" w:eastAsia="Times New Roman" w:hAnsi="Calibri Light" w:cs="Calibri Light"/>
          <w:sz w:val="24"/>
          <w:szCs w:val="24"/>
          <w:lang w:val="ro-MD" w:eastAsia="ru-RU"/>
        </w:rPr>
        <w:t xml:space="preserve"> în conformitate cu cadrul de raportare financiară</w:t>
      </w:r>
      <w:r w:rsidRPr="009143A6">
        <w:rPr>
          <w:rFonts w:ascii="Calibri Light" w:eastAsia="Times New Roman" w:hAnsi="Calibri Light" w:cs="Calibri Light"/>
          <w:sz w:val="24"/>
          <w:szCs w:val="24"/>
          <w:lang w:val="ro-MD" w:eastAsia="ru-RU"/>
        </w:rPr>
        <w:t xml:space="preserve"> </w:t>
      </w:r>
      <w:r w:rsidRPr="00157ED4">
        <w:rPr>
          <w:rFonts w:ascii="Calibri Light" w:eastAsia="Times New Roman" w:hAnsi="Calibri Light" w:cs="Calibri Light"/>
          <w:sz w:val="24"/>
          <w:szCs w:val="24"/>
          <w:lang w:val="ro-MD" w:eastAsia="ru-RU"/>
        </w:rPr>
        <w:t>aplicabil</w:t>
      </w:r>
      <w:r w:rsidRPr="00157ED4">
        <w:rPr>
          <w:rStyle w:val="FootnoteReference"/>
          <w:rFonts w:ascii="Calibri Light" w:eastAsia="Times New Roman" w:hAnsi="Calibri Light" w:cs="Calibri Light"/>
          <w:sz w:val="24"/>
          <w:szCs w:val="24"/>
          <w:lang w:val="ro-MD" w:eastAsia="ru-RU"/>
        </w:rPr>
        <w:t xml:space="preserve"> </w:t>
      </w:r>
      <w:r w:rsidR="00796EA3" w:rsidRPr="00157ED4">
        <w:rPr>
          <w:rStyle w:val="FootnoteReference"/>
          <w:rFonts w:ascii="Calibri Light" w:eastAsia="Times New Roman" w:hAnsi="Calibri Light" w:cs="Calibri Light"/>
          <w:sz w:val="24"/>
          <w:szCs w:val="24"/>
          <w:lang w:val="ro-MD" w:eastAsia="ru-RU"/>
        </w:rPr>
        <w:footnoteReference w:id="5"/>
      </w:r>
      <w:r w:rsidR="00796EA3" w:rsidRPr="00157ED4">
        <w:rPr>
          <w:rFonts w:ascii="Calibri Light" w:eastAsia="Times New Roman" w:hAnsi="Calibri Light" w:cs="Calibri Light"/>
          <w:sz w:val="24"/>
          <w:szCs w:val="24"/>
          <w:lang w:val="ro-MD" w:eastAsia="ru-RU"/>
        </w:rPr>
        <w:t xml:space="preserve">. </w:t>
      </w:r>
      <w:r w:rsidR="00EA2028" w:rsidRPr="00157ED4">
        <w:rPr>
          <w:rFonts w:ascii="Calibri Light" w:eastAsia="Times New Roman" w:hAnsi="Calibri Light" w:cs="Calibri Light"/>
          <w:sz w:val="24"/>
          <w:szCs w:val="24"/>
          <w:lang w:val="ro-MD" w:eastAsia="ru-RU"/>
        </w:rPr>
        <w:t xml:space="preserve"> Observațiile de audit au servit drept bază pentru exprimarea opiniei </w:t>
      </w:r>
      <w:r w:rsidR="00D81603" w:rsidRPr="00157ED4">
        <w:rPr>
          <w:rFonts w:ascii="Calibri Light" w:eastAsia="Times New Roman" w:hAnsi="Calibri Light" w:cs="Calibri Light"/>
          <w:sz w:val="24"/>
          <w:szCs w:val="24"/>
          <w:lang w:val="ro-MD" w:eastAsia="ru-RU"/>
        </w:rPr>
        <w:t>c</w:t>
      </w:r>
      <w:r w:rsidR="00796EA3" w:rsidRPr="00157ED4">
        <w:rPr>
          <w:rFonts w:ascii="Calibri Light" w:eastAsia="Times New Roman" w:hAnsi="Calibri Light" w:cs="Calibri Light"/>
          <w:sz w:val="24"/>
          <w:szCs w:val="24"/>
          <w:lang w:val="ro-MD" w:eastAsia="ru-RU"/>
        </w:rPr>
        <w:t>ontrare</w:t>
      </w:r>
      <w:r w:rsidR="00EA2028" w:rsidRPr="00157ED4">
        <w:rPr>
          <w:rFonts w:ascii="Calibri Light" w:eastAsia="Times New Roman" w:hAnsi="Calibri Light" w:cs="Calibri Light"/>
          <w:sz w:val="24"/>
          <w:szCs w:val="24"/>
          <w:lang w:val="ro-MD" w:eastAsia="ru-RU"/>
        </w:rPr>
        <w:t xml:space="preserve"> asupra rapoartelor financiare ale </w:t>
      </w:r>
      <w:r w:rsidR="008171FE" w:rsidRPr="00157ED4">
        <w:rPr>
          <w:rFonts w:ascii="Calibri Light" w:eastAsia="Times New Roman" w:hAnsi="Calibri Light" w:cs="Calibri Light"/>
          <w:sz w:val="24"/>
          <w:szCs w:val="24"/>
          <w:lang w:val="ro-MD" w:eastAsia="ru-RU"/>
        </w:rPr>
        <w:t>Academiei de Științe a Moldovei</w:t>
      </w:r>
      <w:r w:rsidR="00EA2028" w:rsidRPr="00157ED4">
        <w:rPr>
          <w:rFonts w:ascii="Calibri Light" w:eastAsia="Times New Roman" w:hAnsi="Calibri Light" w:cs="Calibri Light"/>
          <w:sz w:val="24"/>
          <w:szCs w:val="24"/>
          <w:lang w:val="ro-MD" w:eastAsia="ru-RU"/>
        </w:rPr>
        <w:t xml:space="preserve"> încheiate la 31 decembrie 2020. </w:t>
      </w:r>
    </w:p>
    <w:p w:rsidR="00EA2028" w:rsidRPr="00157ED4" w:rsidRDefault="00EA2028" w:rsidP="00EA2028">
      <w:pPr>
        <w:spacing w:after="0"/>
        <w:ind w:firstLine="709"/>
        <w:jc w:val="both"/>
        <w:rPr>
          <w:rFonts w:ascii="Calibri Light" w:hAnsi="Calibri Light" w:cs="Calibri Light"/>
          <w:noProof/>
          <w:sz w:val="24"/>
          <w:szCs w:val="24"/>
          <w:lang w:val="ro-MD"/>
        </w:rPr>
      </w:pPr>
      <w:r w:rsidRPr="00157ED4">
        <w:rPr>
          <w:rFonts w:ascii="Calibri Light" w:hAnsi="Calibri Light" w:cs="Calibri Light"/>
          <w:noProof/>
          <w:sz w:val="24"/>
          <w:szCs w:val="24"/>
          <w:lang w:val="ro-MD"/>
        </w:rPr>
        <w:lastRenderedPageBreak/>
        <w:t xml:space="preserve">Reieșind din cele expuse, în temeiul </w:t>
      </w:r>
      <w:r w:rsidRPr="00157ED4">
        <w:rPr>
          <w:rFonts w:ascii="Calibri Light" w:hAnsi="Calibri Light" w:cs="Calibri Light"/>
          <w:noProof/>
          <w:sz w:val="24"/>
          <w:szCs w:val="24"/>
          <w:lang w:val="ro-MD" w:eastAsia="ru-RU"/>
        </w:rPr>
        <w:t xml:space="preserve">art.14 alin.(2), art.15 lit.d) și art.37 alin.(2) din Legea nr.260 din 07.12.2017, </w:t>
      </w:r>
      <w:r w:rsidRPr="00157ED4">
        <w:rPr>
          <w:rFonts w:ascii="Calibri Light" w:hAnsi="Calibri Light" w:cs="Calibri Light"/>
          <w:noProof/>
          <w:sz w:val="24"/>
          <w:szCs w:val="24"/>
          <w:lang w:val="ro-MD"/>
        </w:rPr>
        <w:t xml:space="preserve">Curtea de Conturi </w:t>
      </w:r>
    </w:p>
    <w:p w:rsidR="00EA2028" w:rsidRPr="00157ED4" w:rsidRDefault="00EA2028" w:rsidP="00EA2028">
      <w:pPr>
        <w:spacing w:before="240" w:after="0" w:line="276" w:lineRule="auto"/>
        <w:jc w:val="center"/>
        <w:rPr>
          <w:rFonts w:ascii="Calibri Light" w:hAnsi="Calibri Light" w:cs="Calibri Light"/>
          <w:b/>
          <w:bCs/>
          <w:noProof/>
          <w:sz w:val="24"/>
          <w:szCs w:val="24"/>
          <w:lang w:val="ro-MD"/>
        </w:rPr>
      </w:pPr>
      <w:r w:rsidRPr="00157ED4">
        <w:rPr>
          <w:rFonts w:ascii="Calibri Light" w:hAnsi="Calibri Light" w:cs="Calibri Light"/>
          <w:b/>
          <w:bCs/>
          <w:noProof/>
          <w:sz w:val="24"/>
          <w:szCs w:val="24"/>
          <w:lang w:val="ro-MD" w:eastAsia="ru-RU"/>
        </w:rPr>
        <w:t>HOTĂRĂȘTE:</w:t>
      </w:r>
      <w:r w:rsidRPr="00157ED4">
        <w:rPr>
          <w:rFonts w:ascii="Calibri Light" w:hAnsi="Calibri Light" w:cs="Calibri Light"/>
          <w:b/>
          <w:bCs/>
          <w:noProof/>
          <w:sz w:val="24"/>
          <w:szCs w:val="24"/>
          <w:lang w:val="ro-MD"/>
        </w:rPr>
        <w:t xml:space="preserve"> </w:t>
      </w:r>
    </w:p>
    <w:p w:rsidR="00EA2028" w:rsidRPr="00157ED4" w:rsidRDefault="00EA2028" w:rsidP="00EA2028">
      <w:pPr>
        <w:tabs>
          <w:tab w:val="left" w:pos="0"/>
        </w:tabs>
        <w:spacing w:after="0" w:line="276" w:lineRule="auto"/>
        <w:ind w:firstLine="709"/>
        <w:jc w:val="both"/>
        <w:rPr>
          <w:rFonts w:ascii="Calibri Light" w:hAnsi="Calibri Light" w:cs="Calibri Light"/>
          <w:bCs/>
          <w:noProof/>
          <w:sz w:val="24"/>
          <w:szCs w:val="24"/>
          <w:lang w:val="ro-MD"/>
        </w:rPr>
      </w:pPr>
      <w:r w:rsidRPr="00157ED4">
        <w:rPr>
          <w:rFonts w:ascii="Calibri Light" w:hAnsi="Calibri Light" w:cs="Calibri Light"/>
          <w:b/>
          <w:bCs/>
          <w:noProof/>
          <w:sz w:val="24"/>
          <w:szCs w:val="24"/>
          <w:lang w:val="ro-MD"/>
        </w:rPr>
        <w:t>1.</w:t>
      </w:r>
      <w:r w:rsidRPr="00157ED4">
        <w:rPr>
          <w:rFonts w:ascii="Calibri Light" w:hAnsi="Calibri Light" w:cs="Calibri Light"/>
          <w:bCs/>
          <w:noProof/>
          <w:sz w:val="24"/>
          <w:szCs w:val="24"/>
          <w:lang w:val="ro-MD"/>
        </w:rPr>
        <w:t xml:space="preserve"> Se aprobă Raportul auditului asupra rapoartelor financiare ale </w:t>
      </w:r>
      <w:r w:rsidR="00796EA3" w:rsidRPr="00157ED4">
        <w:rPr>
          <w:rFonts w:ascii="Calibri Light" w:hAnsi="Calibri Light" w:cs="Calibri Light"/>
          <w:noProof/>
          <w:sz w:val="24"/>
          <w:szCs w:val="24"/>
          <w:lang w:val="ro-MD"/>
        </w:rPr>
        <w:t xml:space="preserve">Academiei de Științe a Moldovei </w:t>
      </w:r>
      <w:r w:rsidRPr="00157ED4">
        <w:rPr>
          <w:rFonts w:ascii="Calibri Light" w:hAnsi="Calibri Light" w:cs="Calibri Light"/>
          <w:bCs/>
          <w:noProof/>
          <w:sz w:val="24"/>
          <w:szCs w:val="24"/>
          <w:lang w:val="ro-MD"/>
        </w:rPr>
        <w:t>încheiate la 31 decembrie 2020</w:t>
      </w:r>
      <w:r w:rsidRPr="00157ED4">
        <w:rPr>
          <w:rFonts w:ascii="Calibri Light" w:hAnsi="Calibri Light" w:cs="Calibri Light"/>
          <w:noProof/>
          <w:sz w:val="24"/>
          <w:szCs w:val="24"/>
          <w:lang w:val="ro-MD"/>
        </w:rPr>
        <w:t>, anexat la prezenta Hotărâre.</w:t>
      </w:r>
    </w:p>
    <w:p w:rsidR="00EA2028" w:rsidRPr="00157ED4" w:rsidRDefault="00EA2028" w:rsidP="00EA2028">
      <w:pPr>
        <w:spacing w:after="0" w:line="276" w:lineRule="auto"/>
        <w:ind w:firstLine="709"/>
        <w:jc w:val="both"/>
        <w:rPr>
          <w:rFonts w:ascii="Calibri Light" w:hAnsi="Calibri Light" w:cs="Calibri Light"/>
          <w:bCs/>
          <w:noProof/>
          <w:sz w:val="24"/>
          <w:szCs w:val="24"/>
          <w:lang w:val="ro-MD"/>
        </w:rPr>
      </w:pPr>
      <w:r w:rsidRPr="00157ED4">
        <w:rPr>
          <w:rFonts w:ascii="Calibri Light" w:hAnsi="Calibri Light" w:cs="Calibri Light"/>
          <w:b/>
          <w:bCs/>
          <w:noProof/>
          <w:sz w:val="24"/>
          <w:szCs w:val="24"/>
          <w:lang w:val="ro-MD"/>
        </w:rPr>
        <w:t>2.</w:t>
      </w:r>
      <w:r w:rsidRPr="00157ED4">
        <w:rPr>
          <w:rFonts w:ascii="Calibri Light" w:hAnsi="Calibri Light" w:cs="Calibri Light"/>
          <w:bCs/>
          <w:noProof/>
          <w:sz w:val="24"/>
          <w:szCs w:val="24"/>
          <w:lang w:val="ro-MD"/>
        </w:rPr>
        <w:t xml:space="preserve"> Prezenta Hotărâre și Raportul de audit se remit:</w:t>
      </w:r>
    </w:p>
    <w:p w:rsidR="00EA2028" w:rsidRPr="00157ED4" w:rsidRDefault="00EA2028" w:rsidP="00EA2028">
      <w:pPr>
        <w:spacing w:after="0" w:line="276" w:lineRule="auto"/>
        <w:ind w:firstLine="709"/>
        <w:jc w:val="both"/>
        <w:rPr>
          <w:rFonts w:ascii="Calibri Light" w:eastAsia="Times New Roman" w:hAnsi="Calibri Light" w:cs="Calibri Light"/>
          <w:sz w:val="24"/>
          <w:szCs w:val="24"/>
          <w:lang w:val="ro-MD"/>
        </w:rPr>
      </w:pPr>
      <w:r w:rsidRPr="00157ED4">
        <w:rPr>
          <w:rFonts w:ascii="Calibri Light" w:eastAsia="Times New Roman" w:hAnsi="Calibri Light" w:cs="Calibri Light"/>
          <w:b/>
          <w:bCs/>
          <w:sz w:val="24"/>
          <w:szCs w:val="24"/>
          <w:lang w:val="ro-MD"/>
        </w:rPr>
        <w:t>2.1. Guvernului Republicii Moldova,</w:t>
      </w:r>
      <w:r w:rsidRPr="00157ED4">
        <w:rPr>
          <w:rFonts w:ascii="Calibri Light" w:eastAsia="Times New Roman" w:hAnsi="Calibri Light" w:cs="Calibri Light"/>
          <w:sz w:val="24"/>
          <w:szCs w:val="24"/>
          <w:lang w:val="ro-MD"/>
        </w:rPr>
        <w:t xml:space="preserve"> pentru informare și luare de atitudine în vederea monitorizării asigurării implementării recomandărilor de audit;</w:t>
      </w:r>
    </w:p>
    <w:p w:rsidR="00EA2028" w:rsidRPr="00157ED4" w:rsidRDefault="00EA2028" w:rsidP="00EA2028">
      <w:pPr>
        <w:spacing w:after="0" w:line="276" w:lineRule="auto"/>
        <w:ind w:firstLine="709"/>
        <w:jc w:val="both"/>
        <w:rPr>
          <w:rFonts w:ascii="Calibri Light" w:eastAsia="Times New Roman" w:hAnsi="Calibri Light" w:cs="Calibri Light"/>
          <w:sz w:val="24"/>
          <w:szCs w:val="24"/>
          <w:lang w:val="ro-MD"/>
        </w:rPr>
      </w:pPr>
      <w:r w:rsidRPr="00157ED4">
        <w:rPr>
          <w:rFonts w:ascii="Calibri Light" w:eastAsia="Times New Roman" w:hAnsi="Calibri Light" w:cs="Calibri Light"/>
          <w:b/>
          <w:bCs/>
          <w:sz w:val="24"/>
          <w:szCs w:val="24"/>
          <w:lang w:val="ro-MD"/>
        </w:rPr>
        <w:t>2.2. Președintelui Republicii Moldova</w:t>
      </w:r>
      <w:r w:rsidRPr="00157ED4">
        <w:rPr>
          <w:rFonts w:ascii="Calibri Light" w:eastAsia="Times New Roman" w:hAnsi="Calibri Light" w:cs="Calibri Light"/>
          <w:sz w:val="24"/>
          <w:szCs w:val="24"/>
          <w:lang w:val="ro-MD"/>
        </w:rPr>
        <w:t>, pentru informare;</w:t>
      </w:r>
    </w:p>
    <w:p w:rsidR="00EA2028" w:rsidRPr="00157ED4" w:rsidRDefault="00EA2028" w:rsidP="00EA2028">
      <w:pPr>
        <w:spacing w:after="0" w:line="276" w:lineRule="auto"/>
        <w:ind w:firstLine="709"/>
        <w:jc w:val="both"/>
        <w:rPr>
          <w:rFonts w:ascii="Calibri Light" w:eastAsia="Times New Roman" w:hAnsi="Calibri Light" w:cs="Calibri Light"/>
          <w:sz w:val="24"/>
          <w:szCs w:val="24"/>
          <w:lang w:val="ro-MD"/>
        </w:rPr>
      </w:pPr>
      <w:r w:rsidRPr="00157ED4">
        <w:rPr>
          <w:rFonts w:ascii="Calibri Light" w:eastAsia="Times New Roman" w:hAnsi="Calibri Light" w:cs="Calibri Light"/>
          <w:b/>
          <w:bCs/>
          <w:sz w:val="24"/>
          <w:szCs w:val="24"/>
          <w:lang w:val="ro-MD"/>
        </w:rPr>
        <w:t>2.3. Parlamentului Republicii Moldova,</w:t>
      </w:r>
      <w:r w:rsidRPr="00157ED4">
        <w:rPr>
          <w:rFonts w:ascii="Calibri Light" w:eastAsia="Times New Roman" w:hAnsi="Calibri Light" w:cs="Calibri Light"/>
          <w:sz w:val="24"/>
          <w:szCs w:val="24"/>
          <w:lang w:val="ro-MD"/>
        </w:rPr>
        <w:t xml:space="preserve"> pentru informare și examinare, după caz, în cadrul Comisiei parlamentare de control al finanțelor publice;</w:t>
      </w:r>
    </w:p>
    <w:p w:rsidR="00115128" w:rsidRDefault="00EA2028" w:rsidP="00FC117B">
      <w:pPr>
        <w:spacing w:after="0" w:line="276" w:lineRule="auto"/>
        <w:ind w:firstLine="709"/>
        <w:jc w:val="both"/>
        <w:rPr>
          <w:rFonts w:ascii="Calibri Light" w:hAnsi="Calibri Light" w:cs="Calibri Light"/>
          <w:sz w:val="24"/>
          <w:szCs w:val="24"/>
          <w:lang w:val="ro-MD" w:eastAsia="ru-RU"/>
        </w:rPr>
      </w:pPr>
      <w:r w:rsidRPr="00157ED4">
        <w:rPr>
          <w:rFonts w:ascii="Calibri Light" w:hAnsi="Calibri Light" w:cs="Calibri Light"/>
          <w:b/>
          <w:noProof/>
          <w:sz w:val="24"/>
          <w:szCs w:val="24"/>
          <w:lang w:val="ro-MD" w:eastAsia="ru-RU"/>
        </w:rPr>
        <w:t xml:space="preserve">2.4. </w:t>
      </w:r>
      <w:r w:rsidR="00D81603" w:rsidRPr="00157ED4">
        <w:rPr>
          <w:rFonts w:ascii="Calibri Light" w:eastAsia="Times New Roman" w:hAnsi="Calibri Light" w:cs="Calibri Light"/>
          <w:b/>
          <w:bCs/>
          <w:sz w:val="24"/>
          <w:szCs w:val="24"/>
          <w:lang w:val="ro-MD" w:eastAsia="ru-RU"/>
        </w:rPr>
        <w:t>Agenției Proprietății Publice</w:t>
      </w:r>
      <w:r w:rsidRPr="00157ED4">
        <w:rPr>
          <w:rFonts w:ascii="Calibri Light" w:eastAsia="Times New Roman" w:hAnsi="Calibri Light" w:cs="Calibri Light"/>
          <w:b/>
          <w:bCs/>
          <w:sz w:val="24"/>
          <w:szCs w:val="24"/>
          <w:lang w:val="ro-MD" w:eastAsia="ru-RU"/>
        </w:rPr>
        <w:t xml:space="preserve">, </w:t>
      </w:r>
      <w:r w:rsidRPr="00157ED4">
        <w:rPr>
          <w:rFonts w:ascii="Calibri Light" w:hAnsi="Calibri Light" w:cs="Calibri Light"/>
          <w:sz w:val="24"/>
          <w:szCs w:val="24"/>
          <w:lang w:val="ro-MD" w:eastAsia="ru-RU"/>
        </w:rPr>
        <w:t xml:space="preserve">pentru </w:t>
      </w:r>
      <w:r w:rsidR="00115128">
        <w:rPr>
          <w:rFonts w:ascii="Calibri Light" w:hAnsi="Calibri Light" w:cs="Calibri Light"/>
          <w:sz w:val="24"/>
          <w:szCs w:val="24"/>
          <w:lang w:val="ro-MD" w:eastAsia="ru-RU"/>
        </w:rPr>
        <w:t>implementarea următoarelor recomandări:</w:t>
      </w:r>
    </w:p>
    <w:p w:rsidR="00115128" w:rsidRDefault="00115128" w:rsidP="00FC117B">
      <w:pPr>
        <w:spacing w:after="0" w:line="276" w:lineRule="auto"/>
        <w:ind w:firstLine="709"/>
        <w:jc w:val="both"/>
        <w:rPr>
          <w:rFonts w:ascii="Calibri Light" w:hAnsi="Calibri Light" w:cs="Calibri Light"/>
          <w:sz w:val="24"/>
          <w:szCs w:val="24"/>
          <w:lang w:val="ro-MD" w:eastAsia="ru-RU"/>
        </w:rPr>
      </w:pPr>
      <w:r>
        <w:rPr>
          <w:rFonts w:ascii="Calibri Light" w:hAnsi="Calibri Light" w:cs="Calibri Light"/>
          <w:sz w:val="24"/>
          <w:szCs w:val="24"/>
          <w:lang w:val="ro-MD" w:eastAsia="ru-RU"/>
        </w:rPr>
        <w:t>2.4.1. efectuarea unei inventarieri exhaustive a terenurilor și imobilelor proprietate publică de stat</w:t>
      </w:r>
      <w:r w:rsidR="00E152CE">
        <w:rPr>
          <w:rFonts w:ascii="Calibri Light" w:hAnsi="Calibri Light" w:cs="Calibri Light"/>
          <w:sz w:val="24"/>
          <w:szCs w:val="24"/>
          <w:lang w:val="ro-MD" w:eastAsia="ru-RU"/>
        </w:rPr>
        <w:t xml:space="preserve"> </w:t>
      </w:r>
      <w:r>
        <w:rPr>
          <w:rFonts w:ascii="Calibri Light" w:hAnsi="Calibri Light" w:cs="Calibri Light"/>
          <w:sz w:val="24"/>
          <w:szCs w:val="24"/>
          <w:lang w:val="ro-MD" w:eastAsia="ru-RU"/>
        </w:rPr>
        <w:t>din folosin</w:t>
      </w:r>
      <w:r w:rsidR="001F52B6">
        <w:rPr>
          <w:rFonts w:ascii="Calibri Light" w:hAnsi="Calibri Light" w:cs="Calibri Light"/>
          <w:sz w:val="24"/>
          <w:szCs w:val="24"/>
          <w:lang w:val="ro-MD" w:eastAsia="ru-RU"/>
        </w:rPr>
        <w:t>ța Academiei de Științe a Moldovei, în vederea identificării gestionarilor efectivi ai acestora și încheierii contractelor de locațiune;</w:t>
      </w:r>
    </w:p>
    <w:p w:rsidR="001F52B6" w:rsidRDefault="001F52B6" w:rsidP="00FC117B">
      <w:pPr>
        <w:spacing w:after="0" w:line="276" w:lineRule="auto"/>
        <w:ind w:firstLine="709"/>
        <w:jc w:val="both"/>
        <w:rPr>
          <w:rFonts w:ascii="Calibri Light" w:hAnsi="Calibri Light" w:cs="Calibri Light"/>
          <w:sz w:val="24"/>
          <w:szCs w:val="24"/>
          <w:lang w:val="ro-MD" w:eastAsia="ru-RU"/>
        </w:rPr>
      </w:pPr>
      <w:r>
        <w:rPr>
          <w:rFonts w:ascii="Calibri Light" w:hAnsi="Calibri Light" w:cs="Calibri Light"/>
          <w:sz w:val="24"/>
          <w:szCs w:val="24"/>
          <w:lang w:val="ro-MD" w:eastAsia="ru-RU"/>
        </w:rPr>
        <w:t xml:space="preserve">2.4.2. examinarea posibilităților </w:t>
      </w:r>
      <w:r w:rsidR="00AF7134">
        <w:rPr>
          <w:rFonts w:ascii="Calibri Light" w:hAnsi="Calibri Light" w:cs="Calibri Light"/>
          <w:sz w:val="24"/>
          <w:szCs w:val="24"/>
          <w:lang w:val="ro-MD" w:eastAsia="ru-RU"/>
        </w:rPr>
        <w:t xml:space="preserve">de </w:t>
      </w:r>
      <w:r>
        <w:rPr>
          <w:rFonts w:ascii="Calibri Light" w:hAnsi="Calibri Light" w:cs="Calibri Light"/>
          <w:sz w:val="24"/>
          <w:szCs w:val="24"/>
          <w:lang w:val="ro-MD" w:eastAsia="ru-RU"/>
        </w:rPr>
        <w:t>prelu</w:t>
      </w:r>
      <w:r w:rsidR="00AF7134">
        <w:rPr>
          <w:rFonts w:ascii="Calibri Light" w:hAnsi="Calibri Light" w:cs="Calibri Light"/>
          <w:sz w:val="24"/>
          <w:szCs w:val="24"/>
          <w:lang w:val="ro-MD" w:eastAsia="ru-RU"/>
        </w:rPr>
        <w:t>are</w:t>
      </w:r>
      <w:r>
        <w:rPr>
          <w:rFonts w:ascii="Calibri Light" w:hAnsi="Calibri Light" w:cs="Calibri Light"/>
          <w:sz w:val="24"/>
          <w:szCs w:val="24"/>
          <w:lang w:val="ro-MD" w:eastAsia="ru-RU"/>
        </w:rPr>
        <w:t xml:space="preserve"> la balanța sa a bunurilor care nu sunt folosite în activitatea Academiei de Științe a Moldovei;</w:t>
      </w:r>
    </w:p>
    <w:p w:rsidR="001F52B6" w:rsidRDefault="001F52B6" w:rsidP="00FC117B">
      <w:pPr>
        <w:spacing w:after="0" w:line="276" w:lineRule="auto"/>
        <w:ind w:firstLine="709"/>
        <w:jc w:val="both"/>
        <w:rPr>
          <w:rFonts w:ascii="Calibri Light" w:hAnsi="Calibri Light" w:cs="Calibri Light"/>
          <w:sz w:val="24"/>
          <w:szCs w:val="24"/>
          <w:lang w:val="ro-MD" w:eastAsia="ru-RU"/>
        </w:rPr>
      </w:pPr>
      <w:r>
        <w:rPr>
          <w:rFonts w:ascii="Calibri Light" w:hAnsi="Calibri Light" w:cs="Calibri Light"/>
          <w:sz w:val="24"/>
          <w:szCs w:val="24"/>
          <w:lang w:val="ro-MD" w:eastAsia="ru-RU"/>
        </w:rPr>
        <w:t xml:space="preserve">2.4.3. în cadrul programului delimitării proprietății publice, să asigure înregistrarea conformă în </w:t>
      </w:r>
      <w:r w:rsidR="00AF7134">
        <w:rPr>
          <w:rFonts w:ascii="Calibri Light" w:hAnsi="Calibri Light" w:cs="Calibri Light"/>
          <w:sz w:val="24"/>
          <w:szCs w:val="24"/>
          <w:lang w:val="ro-MD" w:eastAsia="ru-RU"/>
        </w:rPr>
        <w:t>R</w:t>
      </w:r>
      <w:r>
        <w:rPr>
          <w:rFonts w:ascii="Calibri Light" w:hAnsi="Calibri Light" w:cs="Calibri Light"/>
          <w:sz w:val="24"/>
          <w:szCs w:val="24"/>
          <w:lang w:val="ro-MD" w:eastAsia="ru-RU"/>
        </w:rPr>
        <w:t>egistru</w:t>
      </w:r>
      <w:r w:rsidR="00AF7134">
        <w:rPr>
          <w:rFonts w:ascii="Calibri Light" w:hAnsi="Calibri Light" w:cs="Calibri Light"/>
          <w:sz w:val="24"/>
          <w:szCs w:val="24"/>
          <w:lang w:val="ro-MD" w:eastAsia="ru-RU"/>
        </w:rPr>
        <w:t>l</w:t>
      </w:r>
      <w:r>
        <w:rPr>
          <w:rFonts w:ascii="Calibri Light" w:hAnsi="Calibri Light" w:cs="Calibri Light"/>
          <w:sz w:val="24"/>
          <w:szCs w:val="24"/>
          <w:lang w:val="ro-MD" w:eastAsia="ru-RU"/>
        </w:rPr>
        <w:t xml:space="preserve"> bunurilor imobile a drepturilor de folosință a</w:t>
      </w:r>
      <w:r w:rsidR="00AF7134">
        <w:rPr>
          <w:rFonts w:ascii="Calibri Light" w:hAnsi="Calibri Light" w:cs="Calibri Light"/>
          <w:sz w:val="24"/>
          <w:szCs w:val="24"/>
          <w:lang w:val="ro-MD" w:eastAsia="ru-RU"/>
        </w:rPr>
        <w:t>le</w:t>
      </w:r>
      <w:r>
        <w:rPr>
          <w:rFonts w:ascii="Calibri Light" w:hAnsi="Calibri Light" w:cs="Calibri Light"/>
          <w:sz w:val="24"/>
          <w:szCs w:val="24"/>
          <w:lang w:val="ro-MD" w:eastAsia="ru-RU"/>
        </w:rPr>
        <w:t xml:space="preserve"> Academiei de Științe a Moldovei și a</w:t>
      </w:r>
      <w:r w:rsidR="00AF7134">
        <w:rPr>
          <w:rFonts w:ascii="Calibri Light" w:hAnsi="Calibri Light" w:cs="Calibri Light"/>
          <w:sz w:val="24"/>
          <w:szCs w:val="24"/>
          <w:lang w:val="ro-MD" w:eastAsia="ru-RU"/>
        </w:rPr>
        <w:t>le</w:t>
      </w:r>
      <w:r>
        <w:rPr>
          <w:rFonts w:ascii="Calibri Light" w:hAnsi="Calibri Light" w:cs="Calibri Light"/>
          <w:sz w:val="24"/>
          <w:szCs w:val="24"/>
          <w:lang w:val="ro-MD" w:eastAsia="ru-RU"/>
        </w:rPr>
        <w:t xml:space="preserve"> instituțiilor din sfera științei și inovării din subordinea Ministerului Educației</w:t>
      </w:r>
      <w:r w:rsidR="00AF7134">
        <w:rPr>
          <w:rFonts w:ascii="Calibri Light" w:hAnsi="Calibri Light" w:cs="Calibri Light"/>
          <w:sz w:val="24"/>
          <w:szCs w:val="24"/>
          <w:lang w:val="ro-MD" w:eastAsia="ru-RU"/>
        </w:rPr>
        <w:t xml:space="preserve">, </w:t>
      </w:r>
      <w:r>
        <w:rPr>
          <w:rFonts w:ascii="Calibri Light" w:hAnsi="Calibri Light" w:cs="Calibri Light"/>
          <w:sz w:val="24"/>
          <w:szCs w:val="24"/>
          <w:lang w:val="ro-MD" w:eastAsia="ru-RU"/>
        </w:rPr>
        <w:t xml:space="preserve"> Culturii și Cercetării;</w:t>
      </w:r>
    </w:p>
    <w:p w:rsidR="001F52B6" w:rsidRDefault="001F52B6" w:rsidP="00FC117B">
      <w:pPr>
        <w:spacing w:after="0" w:line="276" w:lineRule="auto"/>
        <w:ind w:firstLine="709"/>
        <w:jc w:val="both"/>
        <w:rPr>
          <w:rFonts w:ascii="Calibri Light" w:hAnsi="Calibri Light" w:cs="Calibri Light"/>
          <w:sz w:val="24"/>
          <w:szCs w:val="24"/>
          <w:lang w:val="ro-MD" w:eastAsia="ru-RU"/>
        </w:rPr>
      </w:pPr>
      <w:r>
        <w:rPr>
          <w:rFonts w:ascii="Calibri Light" w:hAnsi="Calibri Light" w:cs="Calibri Light"/>
          <w:sz w:val="24"/>
          <w:szCs w:val="24"/>
          <w:lang w:val="ro-MD" w:eastAsia="ru-RU"/>
        </w:rPr>
        <w:t xml:space="preserve">2.4.4. determinarea modului </w:t>
      </w:r>
      <w:r w:rsidR="00AF7134">
        <w:rPr>
          <w:rFonts w:ascii="Calibri Light" w:hAnsi="Calibri Light" w:cs="Calibri Light"/>
          <w:sz w:val="24"/>
          <w:szCs w:val="24"/>
          <w:lang w:val="ro-MD" w:eastAsia="ru-RU"/>
        </w:rPr>
        <w:t xml:space="preserve">de </w:t>
      </w:r>
      <w:r>
        <w:rPr>
          <w:rFonts w:ascii="Calibri Light" w:hAnsi="Calibri Light" w:cs="Calibri Light"/>
          <w:sz w:val="24"/>
          <w:szCs w:val="24"/>
          <w:lang w:val="ro-MD" w:eastAsia="ru-RU"/>
        </w:rPr>
        <w:t>utiliz</w:t>
      </w:r>
      <w:r w:rsidR="00AF7134">
        <w:rPr>
          <w:rFonts w:ascii="Calibri Light" w:hAnsi="Calibri Light" w:cs="Calibri Light"/>
          <w:sz w:val="24"/>
          <w:szCs w:val="24"/>
          <w:lang w:val="ro-MD" w:eastAsia="ru-RU"/>
        </w:rPr>
        <w:t>are</w:t>
      </w:r>
      <w:r>
        <w:rPr>
          <w:rFonts w:ascii="Calibri Light" w:hAnsi="Calibri Light" w:cs="Calibri Light"/>
          <w:sz w:val="24"/>
          <w:szCs w:val="24"/>
          <w:lang w:val="ro-MD" w:eastAsia="ru-RU"/>
        </w:rPr>
        <w:t xml:space="preserve"> a terenurilor aflate în folosința Academiei de Științe a Moldovei</w:t>
      </w:r>
      <w:r w:rsidR="00AF7134">
        <w:rPr>
          <w:rFonts w:ascii="Calibri Light" w:hAnsi="Calibri Light" w:cs="Calibri Light"/>
          <w:sz w:val="24"/>
          <w:szCs w:val="24"/>
          <w:lang w:val="ro-MD" w:eastAsia="ru-RU"/>
        </w:rPr>
        <w:t>,</w:t>
      </w:r>
      <w:r>
        <w:rPr>
          <w:rFonts w:ascii="Calibri Light" w:hAnsi="Calibri Light" w:cs="Calibri Light"/>
          <w:sz w:val="24"/>
          <w:szCs w:val="24"/>
          <w:lang w:val="ro-MD" w:eastAsia="ru-RU"/>
        </w:rPr>
        <w:t xml:space="preserve"> aferente blocurilor locative</w:t>
      </w:r>
      <w:r w:rsidR="00AF7134">
        <w:rPr>
          <w:rFonts w:ascii="Calibri Light" w:hAnsi="Calibri Light" w:cs="Calibri Light"/>
          <w:sz w:val="24"/>
          <w:szCs w:val="24"/>
          <w:lang w:val="ro-MD" w:eastAsia="ru-RU"/>
        </w:rPr>
        <w:t>,</w:t>
      </w:r>
      <w:r>
        <w:rPr>
          <w:rFonts w:ascii="Calibri Light" w:hAnsi="Calibri Light" w:cs="Calibri Light"/>
          <w:sz w:val="24"/>
          <w:szCs w:val="24"/>
          <w:lang w:val="ro-MD" w:eastAsia="ru-RU"/>
        </w:rPr>
        <w:t xml:space="preserve"> de către asociațiile de coproprietari în condominiu;</w:t>
      </w:r>
    </w:p>
    <w:p w:rsidR="001F52B6" w:rsidRDefault="001F52B6" w:rsidP="00FC117B">
      <w:pPr>
        <w:spacing w:after="0" w:line="276" w:lineRule="auto"/>
        <w:ind w:firstLine="709"/>
        <w:jc w:val="both"/>
        <w:rPr>
          <w:rFonts w:ascii="Calibri Light" w:hAnsi="Calibri Light" w:cs="Calibri Light"/>
          <w:sz w:val="24"/>
          <w:szCs w:val="24"/>
          <w:lang w:val="ro-MD" w:eastAsia="ru-RU"/>
        </w:rPr>
      </w:pPr>
      <w:r>
        <w:rPr>
          <w:rFonts w:ascii="Calibri Light" w:hAnsi="Calibri Light" w:cs="Calibri Light"/>
          <w:sz w:val="24"/>
          <w:szCs w:val="24"/>
          <w:lang w:val="ro-MD" w:eastAsia="ru-RU"/>
        </w:rPr>
        <w:t xml:space="preserve">2.4.5. </w:t>
      </w:r>
      <w:r w:rsidR="00AF7134">
        <w:rPr>
          <w:rFonts w:ascii="Calibri Light" w:hAnsi="Calibri Light" w:cs="Calibri Light"/>
          <w:sz w:val="24"/>
          <w:szCs w:val="24"/>
          <w:lang w:val="ro-MD" w:eastAsia="ru-RU"/>
        </w:rPr>
        <w:t>în</w:t>
      </w:r>
      <w:r>
        <w:rPr>
          <w:rFonts w:ascii="Calibri Light" w:hAnsi="Calibri Light" w:cs="Calibri Light"/>
          <w:sz w:val="24"/>
          <w:szCs w:val="24"/>
          <w:lang w:val="ro-MD" w:eastAsia="ru-RU"/>
        </w:rPr>
        <w:t xml:space="preserve"> comun cu Ministerul Economiei și Infrastructurii, </w:t>
      </w:r>
      <w:r w:rsidR="00AF7134">
        <w:rPr>
          <w:rFonts w:ascii="Calibri Light" w:hAnsi="Calibri Light" w:cs="Calibri Light"/>
          <w:sz w:val="24"/>
          <w:szCs w:val="24"/>
          <w:lang w:val="ro-MD" w:eastAsia="ru-RU"/>
        </w:rPr>
        <w:t xml:space="preserve">să </w:t>
      </w:r>
      <w:r>
        <w:rPr>
          <w:rFonts w:ascii="Calibri Light" w:hAnsi="Calibri Light" w:cs="Calibri Light"/>
          <w:sz w:val="24"/>
          <w:szCs w:val="24"/>
          <w:lang w:val="ro-MD" w:eastAsia="ru-RU"/>
        </w:rPr>
        <w:t>determin</w:t>
      </w:r>
      <w:r w:rsidR="00AF7134">
        <w:rPr>
          <w:rFonts w:ascii="Calibri Light" w:hAnsi="Calibri Light" w:cs="Calibri Light"/>
          <w:sz w:val="24"/>
          <w:szCs w:val="24"/>
          <w:lang w:val="ro-MD" w:eastAsia="ru-RU"/>
        </w:rPr>
        <w:t>e</w:t>
      </w:r>
      <w:r>
        <w:rPr>
          <w:rFonts w:ascii="Calibri Light" w:hAnsi="Calibri Light" w:cs="Calibri Light"/>
          <w:sz w:val="24"/>
          <w:szCs w:val="24"/>
          <w:lang w:val="ro-MD" w:eastAsia="ru-RU"/>
        </w:rPr>
        <w:t xml:space="preserve"> modul de gestiune a rețelelor edilitare din cartierul str. Academiei, aflate la balanța Academiei de Științe a Moldovei</w:t>
      </w:r>
      <w:r w:rsidR="00AF7134">
        <w:rPr>
          <w:rFonts w:ascii="Calibri Light" w:hAnsi="Calibri Light" w:cs="Calibri Light"/>
          <w:sz w:val="24"/>
          <w:szCs w:val="24"/>
          <w:lang w:val="ro-MD" w:eastAsia="ru-RU"/>
        </w:rPr>
        <w:t xml:space="preserve">, </w:t>
      </w:r>
      <w:r>
        <w:rPr>
          <w:rFonts w:ascii="Calibri Light" w:hAnsi="Calibri Light" w:cs="Calibri Light"/>
          <w:sz w:val="24"/>
          <w:szCs w:val="24"/>
          <w:lang w:val="ro-MD" w:eastAsia="ru-RU"/>
        </w:rPr>
        <w:t xml:space="preserve"> și </w:t>
      </w:r>
      <w:r w:rsidR="00AF7134">
        <w:rPr>
          <w:rFonts w:ascii="Calibri Light" w:hAnsi="Calibri Light" w:cs="Calibri Light"/>
          <w:sz w:val="24"/>
          <w:szCs w:val="24"/>
          <w:lang w:val="ro-MD" w:eastAsia="ru-RU"/>
        </w:rPr>
        <w:t xml:space="preserve">să </w:t>
      </w:r>
      <w:r>
        <w:rPr>
          <w:rFonts w:ascii="Calibri Light" w:hAnsi="Calibri Light" w:cs="Calibri Light"/>
          <w:sz w:val="24"/>
          <w:szCs w:val="24"/>
          <w:lang w:val="ro-MD" w:eastAsia="ru-RU"/>
        </w:rPr>
        <w:t>examin</w:t>
      </w:r>
      <w:r w:rsidR="00AF7134">
        <w:rPr>
          <w:rFonts w:ascii="Calibri Light" w:hAnsi="Calibri Light" w:cs="Calibri Light"/>
          <w:sz w:val="24"/>
          <w:szCs w:val="24"/>
          <w:lang w:val="ro-MD" w:eastAsia="ru-RU"/>
        </w:rPr>
        <w:t>eze</w:t>
      </w:r>
      <w:r>
        <w:rPr>
          <w:rFonts w:ascii="Calibri Light" w:hAnsi="Calibri Light" w:cs="Calibri Light"/>
          <w:sz w:val="24"/>
          <w:szCs w:val="24"/>
          <w:lang w:val="ro-MD" w:eastAsia="ru-RU"/>
        </w:rPr>
        <w:t xml:space="preserve"> posibilitățil</w:t>
      </w:r>
      <w:r w:rsidR="00AF7134">
        <w:rPr>
          <w:rFonts w:ascii="Calibri Light" w:hAnsi="Calibri Light" w:cs="Calibri Light"/>
          <w:sz w:val="24"/>
          <w:szCs w:val="24"/>
          <w:lang w:val="ro-MD" w:eastAsia="ru-RU"/>
        </w:rPr>
        <w:t>e de</w:t>
      </w:r>
      <w:r>
        <w:rPr>
          <w:rFonts w:ascii="Calibri Light" w:hAnsi="Calibri Light" w:cs="Calibri Light"/>
          <w:sz w:val="24"/>
          <w:szCs w:val="24"/>
          <w:lang w:val="ro-MD" w:eastAsia="ru-RU"/>
        </w:rPr>
        <w:t xml:space="preserve"> transmiter</w:t>
      </w:r>
      <w:r w:rsidR="00AF7134">
        <w:rPr>
          <w:rFonts w:ascii="Calibri Light" w:hAnsi="Calibri Light" w:cs="Calibri Light"/>
          <w:sz w:val="24"/>
          <w:szCs w:val="24"/>
          <w:lang w:val="ro-MD" w:eastAsia="ru-RU"/>
        </w:rPr>
        <w:t>e a</w:t>
      </w:r>
      <w:r>
        <w:rPr>
          <w:rFonts w:ascii="Calibri Light" w:hAnsi="Calibri Light" w:cs="Calibri Light"/>
          <w:sz w:val="24"/>
          <w:szCs w:val="24"/>
          <w:lang w:val="ro-MD" w:eastAsia="ru-RU"/>
        </w:rPr>
        <w:t xml:space="preserve"> acestora furnizorilor de servicii comunale sau către una din</w:t>
      </w:r>
      <w:r w:rsidR="00AF7134">
        <w:rPr>
          <w:rFonts w:ascii="Calibri Light" w:hAnsi="Calibri Light" w:cs="Calibri Light"/>
          <w:sz w:val="24"/>
          <w:szCs w:val="24"/>
          <w:lang w:val="ro-MD" w:eastAsia="ru-RU"/>
        </w:rPr>
        <w:t>tre</w:t>
      </w:r>
      <w:r>
        <w:rPr>
          <w:rFonts w:ascii="Calibri Light" w:hAnsi="Calibri Light" w:cs="Calibri Light"/>
          <w:sz w:val="24"/>
          <w:szCs w:val="24"/>
          <w:lang w:val="ro-MD" w:eastAsia="ru-RU"/>
        </w:rPr>
        <w:t xml:space="preserve"> instituțiile de cercetări științifice amplasate în cartierul respectiv; </w:t>
      </w:r>
    </w:p>
    <w:p w:rsidR="00EA2028" w:rsidRPr="00157ED4" w:rsidRDefault="00EA2028" w:rsidP="00EA2028">
      <w:pPr>
        <w:spacing w:after="0" w:line="276" w:lineRule="auto"/>
        <w:ind w:firstLine="709"/>
        <w:jc w:val="both"/>
        <w:rPr>
          <w:rFonts w:ascii="Calibri Light" w:hAnsi="Calibri Light" w:cs="Calibri Light"/>
          <w:b/>
          <w:noProof/>
          <w:sz w:val="24"/>
          <w:szCs w:val="24"/>
          <w:lang w:val="ro-MD" w:eastAsia="ru-RU"/>
        </w:rPr>
      </w:pPr>
      <w:r w:rsidRPr="00157ED4">
        <w:rPr>
          <w:rFonts w:ascii="Calibri Light" w:hAnsi="Calibri Light" w:cs="Calibri Light"/>
          <w:b/>
          <w:sz w:val="24"/>
          <w:szCs w:val="24"/>
          <w:lang w:val="ro-MD" w:eastAsia="ru-RU"/>
        </w:rPr>
        <w:t>2.</w:t>
      </w:r>
      <w:r w:rsidR="005517BC" w:rsidRPr="00157ED4">
        <w:rPr>
          <w:rFonts w:ascii="Calibri Light" w:hAnsi="Calibri Light" w:cs="Calibri Light"/>
          <w:b/>
          <w:sz w:val="24"/>
          <w:szCs w:val="24"/>
          <w:lang w:val="ro-MD" w:eastAsia="ru-RU"/>
        </w:rPr>
        <w:t>5</w:t>
      </w:r>
      <w:r w:rsidRPr="00157ED4">
        <w:rPr>
          <w:rFonts w:ascii="Calibri Light" w:hAnsi="Calibri Light" w:cs="Calibri Light"/>
          <w:b/>
          <w:sz w:val="24"/>
          <w:szCs w:val="24"/>
          <w:lang w:val="ro-MD" w:eastAsia="ru-RU"/>
        </w:rPr>
        <w:t xml:space="preserve">. </w:t>
      </w:r>
      <w:r w:rsidR="00D81603" w:rsidRPr="00157ED4">
        <w:rPr>
          <w:rFonts w:ascii="Calibri Light" w:hAnsi="Calibri Light" w:cs="Calibri Light"/>
          <w:b/>
          <w:noProof/>
          <w:sz w:val="24"/>
          <w:szCs w:val="24"/>
          <w:lang w:val="ro-MD" w:eastAsia="ru-RU"/>
        </w:rPr>
        <w:t>Academiei de Științe a Moldovei</w:t>
      </w:r>
      <w:r w:rsidRPr="00157ED4">
        <w:rPr>
          <w:rFonts w:ascii="Calibri Light" w:hAnsi="Calibri Light" w:cs="Calibri Light"/>
          <w:noProof/>
          <w:sz w:val="24"/>
          <w:szCs w:val="24"/>
          <w:lang w:val="ro-MD" w:eastAsia="ru-RU"/>
        </w:rPr>
        <w:t>, pentru:</w:t>
      </w:r>
    </w:p>
    <w:p w:rsidR="00EA2028" w:rsidRPr="00157ED4" w:rsidRDefault="00EA2028" w:rsidP="00EA2028">
      <w:pPr>
        <w:tabs>
          <w:tab w:val="left" w:pos="851"/>
        </w:tabs>
        <w:spacing w:after="0" w:line="276" w:lineRule="auto"/>
        <w:ind w:firstLine="709"/>
        <w:contextualSpacing/>
        <w:jc w:val="both"/>
        <w:rPr>
          <w:rFonts w:ascii="Calibri Light" w:hAnsi="Calibri Light" w:cs="Calibri Light"/>
          <w:noProof/>
          <w:sz w:val="24"/>
          <w:szCs w:val="24"/>
          <w:lang w:val="ro-MD" w:eastAsia="ru-RU"/>
        </w:rPr>
      </w:pPr>
      <w:r w:rsidRPr="00A061EE">
        <w:rPr>
          <w:rFonts w:ascii="Calibri Light" w:hAnsi="Calibri Light" w:cs="Calibri Light"/>
          <w:noProof/>
          <w:sz w:val="24"/>
          <w:szCs w:val="24"/>
          <w:lang w:val="ro-MD" w:eastAsia="ru-RU"/>
        </w:rPr>
        <w:t>2.</w:t>
      </w:r>
      <w:r w:rsidR="005517BC" w:rsidRPr="00A061EE">
        <w:rPr>
          <w:rFonts w:ascii="Calibri Light" w:hAnsi="Calibri Light" w:cs="Calibri Light"/>
          <w:noProof/>
          <w:sz w:val="24"/>
          <w:szCs w:val="24"/>
          <w:lang w:val="ro-MD" w:eastAsia="ru-RU"/>
        </w:rPr>
        <w:t>5</w:t>
      </w:r>
      <w:r w:rsidRPr="00A061EE">
        <w:rPr>
          <w:rFonts w:ascii="Calibri Light" w:hAnsi="Calibri Light" w:cs="Calibri Light"/>
          <w:noProof/>
          <w:sz w:val="24"/>
          <w:szCs w:val="24"/>
          <w:lang w:val="ro-MD" w:eastAsia="ru-RU"/>
        </w:rPr>
        <w:t>.1.</w:t>
      </w:r>
      <w:r w:rsidRPr="00157ED4">
        <w:rPr>
          <w:rFonts w:ascii="Calibri Light" w:hAnsi="Calibri Light" w:cs="Calibri Light"/>
          <w:noProof/>
          <w:sz w:val="24"/>
          <w:szCs w:val="24"/>
          <w:lang w:val="ro-MD" w:eastAsia="ru-RU"/>
        </w:rPr>
        <w:t xml:space="preserve"> examinarea în şedinţa</w:t>
      </w:r>
      <w:r w:rsidR="00E17C39" w:rsidRPr="00157ED4">
        <w:rPr>
          <w:rFonts w:ascii="Calibri Light" w:hAnsi="Calibri Light" w:cs="Calibri Light"/>
          <w:noProof/>
          <w:sz w:val="24"/>
          <w:szCs w:val="24"/>
          <w:lang w:val="ro-MD" w:eastAsia="ru-RU"/>
        </w:rPr>
        <w:t xml:space="preserve"> Prezidiului Academiei de Științe a Moldovei</w:t>
      </w:r>
      <w:r w:rsidRPr="00157ED4">
        <w:rPr>
          <w:rFonts w:ascii="Calibri Light" w:hAnsi="Calibri Light" w:cs="Calibri Light"/>
          <w:noProof/>
          <w:sz w:val="24"/>
          <w:szCs w:val="24"/>
          <w:lang w:val="ro-MD" w:eastAsia="ru-RU"/>
        </w:rPr>
        <w:t xml:space="preserve"> a rezultatelor auditului, cu audierea persoanelor responsabile referitor la faptele descrise în Raportul de audit şi cu aprobarea unui plan de măsuri de remediere a deficienţelor constatate;</w:t>
      </w:r>
    </w:p>
    <w:p w:rsidR="00EA2028" w:rsidRPr="00157ED4" w:rsidRDefault="00EA2028" w:rsidP="00EA2028">
      <w:pPr>
        <w:tabs>
          <w:tab w:val="left" w:pos="851"/>
        </w:tabs>
        <w:spacing w:after="0" w:line="276" w:lineRule="auto"/>
        <w:ind w:firstLine="709"/>
        <w:contextualSpacing/>
        <w:jc w:val="both"/>
        <w:rPr>
          <w:rFonts w:ascii="Calibri Light" w:hAnsi="Calibri Light" w:cs="Calibri Light"/>
          <w:noProof/>
          <w:sz w:val="24"/>
          <w:szCs w:val="24"/>
          <w:lang w:val="ro-MD" w:eastAsia="ru-RU"/>
        </w:rPr>
      </w:pPr>
      <w:r w:rsidRPr="00A061EE">
        <w:rPr>
          <w:rFonts w:ascii="Calibri Light" w:hAnsi="Calibri Light" w:cs="Calibri Light"/>
          <w:noProof/>
          <w:sz w:val="24"/>
          <w:szCs w:val="24"/>
          <w:lang w:val="ro-MD" w:eastAsia="ru-RU"/>
        </w:rPr>
        <w:t>2.</w:t>
      </w:r>
      <w:r w:rsidR="005517BC" w:rsidRPr="00A061EE">
        <w:rPr>
          <w:rFonts w:ascii="Calibri Light" w:hAnsi="Calibri Light" w:cs="Calibri Light"/>
          <w:noProof/>
          <w:sz w:val="24"/>
          <w:szCs w:val="24"/>
          <w:lang w:val="ro-MD" w:eastAsia="ru-RU"/>
        </w:rPr>
        <w:t>5</w:t>
      </w:r>
      <w:r w:rsidRPr="00A061EE">
        <w:rPr>
          <w:rFonts w:ascii="Calibri Light" w:hAnsi="Calibri Light" w:cs="Calibri Light"/>
          <w:noProof/>
          <w:sz w:val="24"/>
          <w:szCs w:val="24"/>
          <w:lang w:val="ro-MD" w:eastAsia="ru-RU"/>
        </w:rPr>
        <w:t>.2.</w:t>
      </w:r>
      <w:r w:rsidR="00235E99">
        <w:rPr>
          <w:rFonts w:ascii="Calibri Light" w:hAnsi="Calibri Light" w:cs="Calibri Light"/>
          <w:noProof/>
          <w:sz w:val="24"/>
          <w:szCs w:val="24"/>
          <w:lang w:val="ro-MD" w:eastAsia="ru-RU"/>
        </w:rPr>
        <w:t xml:space="preserve"> </w:t>
      </w:r>
      <w:r w:rsidRPr="00157ED4">
        <w:rPr>
          <w:rFonts w:ascii="Calibri Light" w:hAnsi="Calibri Light" w:cs="Calibri Light"/>
          <w:noProof/>
          <w:sz w:val="24"/>
          <w:szCs w:val="24"/>
          <w:lang w:val="ro-MD" w:eastAsia="ru-RU"/>
        </w:rPr>
        <w:t>implementarea unui sistem de control intern managerial</w:t>
      </w:r>
      <w:r w:rsidRPr="00157ED4">
        <w:rPr>
          <w:rFonts w:ascii="Calibri Light" w:hAnsi="Calibri Light" w:cs="Calibri Light"/>
          <w:noProof/>
          <w:sz w:val="24"/>
          <w:szCs w:val="24"/>
          <w:vertAlign w:val="superscript"/>
          <w:lang w:val="ro-MD" w:eastAsia="ru-RU"/>
        </w:rPr>
        <w:footnoteReference w:id="6"/>
      </w:r>
      <w:r w:rsidRPr="00157ED4">
        <w:rPr>
          <w:rFonts w:ascii="Calibri Light" w:hAnsi="Calibri Light" w:cs="Calibri Light"/>
          <w:noProof/>
          <w:sz w:val="24"/>
          <w:szCs w:val="24"/>
          <w:lang w:val="ro-MD" w:eastAsia="ru-RU"/>
        </w:rPr>
        <w:t xml:space="preserve"> viabil, asigurând identificarea proceselor operaţionale de bază şi descrierea acestora;</w:t>
      </w:r>
    </w:p>
    <w:p w:rsidR="00A061EE" w:rsidRDefault="00EA2028" w:rsidP="000D2A07">
      <w:pPr>
        <w:spacing w:after="0" w:line="276" w:lineRule="auto"/>
        <w:ind w:firstLine="709"/>
        <w:contextualSpacing/>
        <w:jc w:val="both"/>
        <w:rPr>
          <w:rFonts w:ascii="Calibri Light" w:hAnsi="Calibri Light" w:cs="Calibri Light"/>
          <w:noProof/>
          <w:sz w:val="24"/>
          <w:szCs w:val="24"/>
          <w:lang w:val="ro-MD" w:eastAsia="ru-RU"/>
        </w:rPr>
      </w:pPr>
      <w:r w:rsidRPr="00A061EE">
        <w:rPr>
          <w:rFonts w:ascii="Calibri Light" w:hAnsi="Calibri Light" w:cs="Calibri Light"/>
          <w:bCs/>
          <w:noProof/>
          <w:sz w:val="24"/>
          <w:szCs w:val="24"/>
          <w:lang w:val="ro-MD" w:eastAsia="ru-RU"/>
        </w:rPr>
        <w:t>2.</w:t>
      </w:r>
      <w:r w:rsidR="005517BC" w:rsidRPr="00A061EE">
        <w:rPr>
          <w:rFonts w:ascii="Calibri Light" w:hAnsi="Calibri Light" w:cs="Calibri Light"/>
          <w:bCs/>
          <w:noProof/>
          <w:sz w:val="24"/>
          <w:szCs w:val="24"/>
          <w:lang w:val="ro-MD" w:eastAsia="ru-RU"/>
        </w:rPr>
        <w:t>5</w:t>
      </w:r>
      <w:r w:rsidRPr="00A061EE">
        <w:rPr>
          <w:rFonts w:ascii="Calibri Light" w:hAnsi="Calibri Light" w:cs="Calibri Light"/>
          <w:bCs/>
          <w:noProof/>
          <w:sz w:val="24"/>
          <w:szCs w:val="24"/>
          <w:lang w:val="ro-MD" w:eastAsia="ru-RU"/>
        </w:rPr>
        <w:t>.3.</w:t>
      </w:r>
      <w:r w:rsidRPr="00157ED4">
        <w:rPr>
          <w:rFonts w:ascii="Calibri Light" w:hAnsi="Calibri Light" w:cs="Calibri Light"/>
          <w:b/>
          <w:bCs/>
          <w:noProof/>
          <w:sz w:val="24"/>
          <w:szCs w:val="24"/>
          <w:lang w:val="ro-MD" w:eastAsia="ru-RU"/>
        </w:rPr>
        <w:t xml:space="preserve"> </w:t>
      </w:r>
      <w:r w:rsidRPr="00157ED4">
        <w:rPr>
          <w:rFonts w:ascii="Calibri Light" w:hAnsi="Calibri Light" w:cs="Calibri Light"/>
          <w:noProof/>
          <w:sz w:val="24"/>
          <w:szCs w:val="24"/>
          <w:lang w:val="ro-MD" w:eastAsia="ru-RU"/>
        </w:rPr>
        <w:t xml:space="preserve">inventarierea și contabilizarea conformă a patrimoniului public </w:t>
      </w:r>
      <w:r w:rsidR="00E17C39" w:rsidRPr="00157ED4">
        <w:rPr>
          <w:rFonts w:ascii="Calibri Light" w:hAnsi="Calibri Light" w:cs="Calibri Light"/>
          <w:noProof/>
          <w:sz w:val="24"/>
          <w:szCs w:val="24"/>
          <w:lang w:val="ro-MD" w:eastAsia="ru-RU"/>
        </w:rPr>
        <w:t>gestionat</w:t>
      </w:r>
      <w:r w:rsidRPr="00157ED4">
        <w:rPr>
          <w:rFonts w:ascii="Calibri Light" w:hAnsi="Calibri Light" w:cs="Calibri Light"/>
          <w:noProof/>
          <w:sz w:val="24"/>
          <w:szCs w:val="24"/>
          <w:lang w:val="ro-MD" w:eastAsia="ru-RU"/>
        </w:rPr>
        <w:t xml:space="preserve"> (</w:t>
      </w:r>
      <w:r w:rsidR="00E17C39" w:rsidRPr="00157ED4">
        <w:rPr>
          <w:rFonts w:ascii="Calibri Light" w:hAnsi="Calibri Light" w:cs="Calibri Light"/>
          <w:noProof/>
          <w:sz w:val="24"/>
          <w:szCs w:val="24"/>
          <w:lang w:val="ro-MD" w:eastAsia="ru-RU"/>
        </w:rPr>
        <w:t xml:space="preserve">mijloace fixe, </w:t>
      </w:r>
      <w:r w:rsidR="00E73B09" w:rsidRPr="00157ED4">
        <w:rPr>
          <w:rFonts w:ascii="Calibri Light" w:hAnsi="Calibri Light" w:cs="Calibri Light"/>
          <w:noProof/>
          <w:sz w:val="24"/>
          <w:szCs w:val="24"/>
          <w:lang w:val="ro-MD" w:eastAsia="ru-RU"/>
        </w:rPr>
        <w:t xml:space="preserve">terenuri, </w:t>
      </w:r>
      <w:r w:rsidR="00E17C39" w:rsidRPr="00157ED4">
        <w:rPr>
          <w:rFonts w:ascii="Calibri Light" w:hAnsi="Calibri Light" w:cs="Calibri Light"/>
          <w:noProof/>
          <w:sz w:val="24"/>
          <w:szCs w:val="24"/>
          <w:lang w:val="ro-MD" w:eastAsia="ru-RU"/>
        </w:rPr>
        <w:t>stocuri de mărfuri și materiale</w:t>
      </w:r>
      <w:r w:rsidRPr="00157ED4">
        <w:rPr>
          <w:rFonts w:ascii="Calibri Light" w:hAnsi="Calibri Light" w:cs="Calibri Light"/>
          <w:noProof/>
          <w:sz w:val="24"/>
          <w:szCs w:val="24"/>
          <w:lang w:val="ro-MD" w:eastAsia="ru-RU"/>
        </w:rPr>
        <w:t xml:space="preserve"> etc.)</w:t>
      </w:r>
      <w:r w:rsidR="00A061EE">
        <w:rPr>
          <w:rFonts w:ascii="Calibri Light" w:hAnsi="Calibri Light" w:cs="Calibri Light"/>
          <w:noProof/>
          <w:sz w:val="24"/>
          <w:szCs w:val="24"/>
          <w:lang w:val="ro-MD" w:eastAsia="ru-RU"/>
        </w:rPr>
        <w:t>;</w:t>
      </w:r>
    </w:p>
    <w:p w:rsidR="000D2A07" w:rsidRPr="00157ED4" w:rsidRDefault="00A061EE" w:rsidP="000D2A07">
      <w:pPr>
        <w:spacing w:after="0" w:line="276" w:lineRule="auto"/>
        <w:ind w:firstLine="709"/>
        <w:contextualSpacing/>
        <w:jc w:val="both"/>
        <w:rPr>
          <w:rFonts w:ascii="Calibri Light" w:hAnsi="Calibri Light" w:cs="Calibri Light"/>
          <w:noProof/>
          <w:sz w:val="24"/>
          <w:szCs w:val="24"/>
          <w:lang w:val="ro-MD" w:eastAsia="ru-RU"/>
        </w:rPr>
      </w:pPr>
      <w:r w:rsidRPr="00A061EE">
        <w:rPr>
          <w:rFonts w:ascii="Calibri Light" w:hAnsi="Calibri Light" w:cs="Calibri Light"/>
          <w:b/>
          <w:sz w:val="24"/>
          <w:szCs w:val="24"/>
          <w:lang w:val="ro-MD" w:eastAsia="ru-RU"/>
        </w:rPr>
        <w:t>2.6. Ministerului Educației</w:t>
      </w:r>
      <w:r w:rsidR="00235E99">
        <w:rPr>
          <w:rFonts w:ascii="Calibri Light" w:hAnsi="Calibri Light" w:cs="Calibri Light"/>
          <w:b/>
          <w:sz w:val="24"/>
          <w:szCs w:val="24"/>
          <w:lang w:val="ro-MD" w:eastAsia="ru-RU"/>
        </w:rPr>
        <w:t>,</w:t>
      </w:r>
      <w:r w:rsidRPr="00A061EE">
        <w:rPr>
          <w:rFonts w:ascii="Calibri Light" w:hAnsi="Calibri Light" w:cs="Calibri Light"/>
          <w:b/>
          <w:sz w:val="24"/>
          <w:szCs w:val="24"/>
          <w:lang w:val="ro-MD" w:eastAsia="ru-RU"/>
        </w:rPr>
        <w:t xml:space="preserve"> Culturii și Cercetării</w:t>
      </w:r>
      <w:r>
        <w:rPr>
          <w:rFonts w:ascii="Calibri Light" w:hAnsi="Calibri Light" w:cs="Calibri Light"/>
          <w:noProof/>
          <w:sz w:val="24"/>
          <w:szCs w:val="24"/>
          <w:lang w:val="ro-MD" w:eastAsia="ru-RU"/>
        </w:rPr>
        <w:t>, pentru preluarea la balanța Liceului teoretic-republican „Aristotel” a investi</w:t>
      </w:r>
      <w:r>
        <w:rPr>
          <w:rFonts w:ascii="Calibri Light" w:hAnsi="Calibri Light" w:cs="Calibri Light"/>
          <w:noProof/>
          <w:sz w:val="24"/>
          <w:szCs w:val="24"/>
          <w:lang w:val="ro-RO" w:eastAsia="ru-RU"/>
        </w:rPr>
        <w:t>țiilor în clădirile acestuia în sumă de 69 860.54 mii lei</w:t>
      </w:r>
      <w:r w:rsidR="000D2A07" w:rsidRPr="00157ED4">
        <w:rPr>
          <w:rFonts w:ascii="Calibri Light" w:hAnsi="Calibri Light" w:cs="Calibri Light"/>
          <w:noProof/>
          <w:sz w:val="24"/>
          <w:szCs w:val="24"/>
          <w:lang w:val="ro-MD" w:eastAsia="ru-RU"/>
        </w:rPr>
        <w:t>.</w:t>
      </w:r>
    </w:p>
    <w:p w:rsidR="00EA2028" w:rsidRPr="00157ED4" w:rsidRDefault="00EA2028" w:rsidP="00EA2028">
      <w:pPr>
        <w:tabs>
          <w:tab w:val="left" w:pos="540"/>
          <w:tab w:val="left" w:pos="810"/>
        </w:tabs>
        <w:spacing w:after="0" w:line="276" w:lineRule="auto"/>
        <w:ind w:firstLine="709"/>
        <w:jc w:val="both"/>
        <w:rPr>
          <w:rFonts w:ascii="Calibri Light" w:hAnsi="Calibri Light" w:cs="Calibri Light"/>
          <w:noProof/>
          <w:sz w:val="24"/>
          <w:szCs w:val="24"/>
          <w:lang w:val="ro-MD" w:eastAsia="ru-RU"/>
        </w:rPr>
      </w:pPr>
      <w:r w:rsidRPr="00157ED4">
        <w:rPr>
          <w:rFonts w:ascii="Calibri Light" w:hAnsi="Calibri Light" w:cs="Calibri Light"/>
          <w:b/>
          <w:noProof/>
          <w:sz w:val="24"/>
          <w:szCs w:val="24"/>
          <w:lang w:val="ro-MD" w:eastAsia="ru-RU"/>
        </w:rPr>
        <w:t>3.</w:t>
      </w:r>
      <w:r w:rsidRPr="00157ED4">
        <w:rPr>
          <w:rFonts w:ascii="Calibri Light" w:hAnsi="Calibri Light" w:cs="Calibri Light"/>
          <w:noProof/>
          <w:sz w:val="24"/>
          <w:szCs w:val="24"/>
          <w:lang w:val="ro-MD" w:eastAsia="ru-RU"/>
        </w:rPr>
        <w:t xml:space="preserve"> Se împuterniceşte </w:t>
      </w:r>
      <w:r w:rsidR="00B01FB7">
        <w:rPr>
          <w:rFonts w:ascii="Calibri Light" w:hAnsi="Calibri Light" w:cs="Calibri Light"/>
          <w:noProof/>
          <w:sz w:val="24"/>
          <w:szCs w:val="24"/>
          <w:lang w:val="ro-MD" w:eastAsia="ru-RU"/>
        </w:rPr>
        <w:t>M</w:t>
      </w:r>
      <w:r w:rsidRPr="00157ED4">
        <w:rPr>
          <w:rFonts w:ascii="Calibri Light" w:hAnsi="Calibri Light" w:cs="Calibri Light"/>
          <w:noProof/>
          <w:sz w:val="24"/>
          <w:szCs w:val="24"/>
          <w:lang w:val="ro-MD" w:eastAsia="ru-RU"/>
        </w:rPr>
        <w:t>embrul Curţii de Conturi care coordonează sectorul respectiv cu dreptul de a semna Scrisoarea către conducerea entităţii auditate.</w:t>
      </w:r>
    </w:p>
    <w:p w:rsidR="00EA2028" w:rsidRPr="00157ED4" w:rsidRDefault="00EA2028" w:rsidP="00EA2028">
      <w:pPr>
        <w:spacing w:after="0" w:line="276" w:lineRule="auto"/>
        <w:ind w:firstLine="709"/>
        <w:jc w:val="both"/>
        <w:rPr>
          <w:rFonts w:ascii="Calibri Light" w:hAnsi="Calibri Light" w:cs="Calibri Light"/>
          <w:noProof/>
          <w:sz w:val="24"/>
          <w:szCs w:val="24"/>
          <w:lang w:val="ro-MD" w:eastAsia="ru-RU"/>
        </w:rPr>
      </w:pPr>
      <w:r w:rsidRPr="00157ED4">
        <w:rPr>
          <w:rFonts w:ascii="Calibri Light" w:hAnsi="Calibri Light" w:cs="Calibri Light"/>
          <w:b/>
          <w:noProof/>
          <w:sz w:val="24"/>
          <w:szCs w:val="24"/>
          <w:lang w:val="ro-MD" w:eastAsia="ru-RU"/>
        </w:rPr>
        <w:t>4.</w:t>
      </w:r>
      <w:r w:rsidRPr="00157ED4">
        <w:rPr>
          <w:rFonts w:ascii="Calibri Light" w:hAnsi="Calibri Light" w:cs="Calibri Light"/>
          <w:noProof/>
          <w:sz w:val="24"/>
          <w:szCs w:val="24"/>
          <w:lang w:val="ro-MD"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 Chişinău, str. Kiev nr.3), în termen de 30 de </w:t>
      </w:r>
      <w:r w:rsidRPr="00157ED4">
        <w:rPr>
          <w:rFonts w:ascii="Calibri Light" w:hAnsi="Calibri Light" w:cs="Calibri Light"/>
          <w:noProof/>
          <w:sz w:val="24"/>
          <w:szCs w:val="24"/>
          <w:lang w:val="ro-MD" w:eastAsia="ru-RU"/>
        </w:rPr>
        <w:lastRenderedPageBreak/>
        <w:t>zile din data comunicării răspunsului cu privire la cererea prealabilă sau din data expirării termenului prevăzut pentru soluţionarea acesteia.</w:t>
      </w:r>
    </w:p>
    <w:p w:rsidR="00EA2028" w:rsidRPr="00157ED4" w:rsidRDefault="00EA2028" w:rsidP="00EA2028">
      <w:pPr>
        <w:spacing w:after="0" w:line="276" w:lineRule="auto"/>
        <w:ind w:firstLine="709"/>
        <w:jc w:val="both"/>
        <w:rPr>
          <w:rFonts w:ascii="Calibri Light" w:hAnsi="Calibri Light" w:cs="Calibri Light"/>
          <w:noProof/>
          <w:sz w:val="24"/>
          <w:szCs w:val="24"/>
          <w:lang w:val="ro-MD" w:eastAsia="ru-RU"/>
        </w:rPr>
      </w:pPr>
      <w:r w:rsidRPr="00157ED4">
        <w:rPr>
          <w:rFonts w:ascii="Calibri Light" w:hAnsi="Calibri Light" w:cs="Calibri Light"/>
          <w:b/>
          <w:bCs/>
          <w:noProof/>
          <w:sz w:val="24"/>
          <w:szCs w:val="24"/>
          <w:lang w:val="ro-MD"/>
        </w:rPr>
        <w:tab/>
        <w:t xml:space="preserve">5. </w:t>
      </w:r>
      <w:r w:rsidRPr="00157ED4">
        <w:rPr>
          <w:rFonts w:ascii="Calibri Light" w:hAnsi="Calibri Light" w:cs="Calibri Light"/>
          <w:noProof/>
          <w:sz w:val="24"/>
          <w:szCs w:val="24"/>
          <w:lang w:val="ro-MD"/>
        </w:rPr>
        <w:t xml:space="preserve">Curtea de Conturi va fi informată trimestrial, în termen de </w:t>
      </w:r>
      <w:r w:rsidR="00C61BF7" w:rsidRPr="00157ED4">
        <w:rPr>
          <w:rFonts w:ascii="Calibri Light" w:hAnsi="Calibri Light" w:cs="Calibri Light"/>
          <w:noProof/>
          <w:sz w:val="24"/>
          <w:szCs w:val="24"/>
          <w:lang w:val="ro-MD"/>
        </w:rPr>
        <w:t>6</w:t>
      </w:r>
      <w:r w:rsidRPr="00157ED4">
        <w:rPr>
          <w:rFonts w:ascii="Calibri Light" w:hAnsi="Calibri Light" w:cs="Calibri Light"/>
          <w:noProof/>
          <w:sz w:val="24"/>
          <w:szCs w:val="24"/>
          <w:lang w:val="ro-MD"/>
        </w:rPr>
        <w:t xml:space="preserve"> luni din data intrării în vigoare a prezentei Hotărâri, despre acțiunile întreprinse pentru executarea </w:t>
      </w:r>
      <w:r w:rsidR="00E73B09" w:rsidRPr="00157ED4">
        <w:rPr>
          <w:rFonts w:ascii="Calibri Light" w:hAnsi="Calibri Light" w:cs="Calibri Light"/>
          <w:noProof/>
          <w:sz w:val="24"/>
          <w:szCs w:val="24"/>
          <w:lang w:val="ro-MD"/>
        </w:rPr>
        <w:t>subpunctelor 2.4</w:t>
      </w:r>
      <w:r w:rsidR="00005028">
        <w:rPr>
          <w:rFonts w:ascii="Calibri Light" w:hAnsi="Calibri Light" w:cs="Calibri Light"/>
          <w:noProof/>
          <w:sz w:val="24"/>
          <w:szCs w:val="24"/>
          <w:lang w:val="ro-MD"/>
        </w:rPr>
        <w:t>.</w:t>
      </w:r>
      <w:r w:rsidR="00177AB2">
        <w:rPr>
          <w:rFonts w:ascii="Calibri Light" w:hAnsi="Calibri Light" w:cs="Calibri Light"/>
          <w:noProof/>
          <w:sz w:val="24"/>
          <w:szCs w:val="24"/>
          <w:lang w:val="ro-MD"/>
        </w:rPr>
        <w:t xml:space="preserve"> </w:t>
      </w:r>
      <w:r w:rsidR="00A061EE">
        <w:rPr>
          <w:rFonts w:ascii="Calibri Light" w:hAnsi="Calibri Light" w:cs="Calibri Light"/>
          <w:noProof/>
          <w:sz w:val="24"/>
          <w:szCs w:val="24"/>
          <w:lang w:val="ro-MD"/>
        </w:rPr>
        <w:t xml:space="preserve">- 2.6. </w:t>
      </w:r>
      <w:r w:rsidRPr="00157ED4">
        <w:rPr>
          <w:rFonts w:ascii="Calibri Light" w:hAnsi="Calibri Light" w:cs="Calibri Light"/>
          <w:noProof/>
          <w:sz w:val="24"/>
          <w:szCs w:val="24"/>
          <w:lang w:val="ro-MD"/>
        </w:rPr>
        <w:t>din prezenta Hotărâre.</w:t>
      </w:r>
    </w:p>
    <w:p w:rsidR="00FC3C58" w:rsidRPr="00157ED4" w:rsidRDefault="00EA2028" w:rsidP="00EA2028">
      <w:pPr>
        <w:spacing w:after="0" w:line="276" w:lineRule="auto"/>
        <w:ind w:firstLine="709"/>
        <w:jc w:val="both"/>
        <w:rPr>
          <w:rFonts w:ascii="Calibri Light" w:hAnsi="Calibri Light" w:cs="Calibri Light"/>
          <w:noProof/>
          <w:sz w:val="24"/>
          <w:szCs w:val="24"/>
          <w:lang w:val="ro-MD" w:eastAsia="ru-RU"/>
        </w:rPr>
      </w:pPr>
      <w:r w:rsidRPr="00157ED4">
        <w:rPr>
          <w:rFonts w:ascii="Calibri Light" w:hAnsi="Calibri Light" w:cs="Calibri Light"/>
          <w:b/>
          <w:noProof/>
          <w:sz w:val="24"/>
          <w:szCs w:val="24"/>
          <w:lang w:val="ro-MD" w:eastAsia="ru-RU"/>
        </w:rPr>
        <w:t>6.</w:t>
      </w:r>
      <w:r w:rsidRPr="00157ED4">
        <w:rPr>
          <w:rFonts w:ascii="Calibri Light" w:hAnsi="Calibri Light" w:cs="Calibri Light"/>
          <w:noProof/>
          <w:sz w:val="24"/>
          <w:szCs w:val="24"/>
          <w:lang w:val="ro-MD" w:eastAsia="ru-RU"/>
        </w:rPr>
        <w:t xml:space="preserve"> </w:t>
      </w:r>
      <w:r w:rsidR="00FC3C58" w:rsidRPr="00157ED4">
        <w:rPr>
          <w:rFonts w:ascii="Calibri Light" w:hAnsi="Calibri Light" w:cs="Calibri Light"/>
          <w:noProof/>
          <w:sz w:val="24"/>
          <w:szCs w:val="24"/>
          <w:lang w:val="ro-MD" w:eastAsia="ru-RU"/>
        </w:rPr>
        <w:t>Dată fiind</w:t>
      </w:r>
      <w:r w:rsidR="00EB7A1A">
        <w:rPr>
          <w:rFonts w:ascii="Calibri Light" w:hAnsi="Calibri Light" w:cs="Calibri Light"/>
          <w:noProof/>
          <w:sz w:val="24"/>
          <w:szCs w:val="24"/>
          <w:lang w:val="ro-MD" w:eastAsia="ru-RU"/>
        </w:rPr>
        <w:t xml:space="preserve"> </w:t>
      </w:r>
      <w:r w:rsidR="00A061EE">
        <w:rPr>
          <w:rFonts w:ascii="Calibri Light" w:hAnsi="Calibri Light" w:cs="Calibri Light"/>
          <w:noProof/>
          <w:sz w:val="24"/>
          <w:szCs w:val="24"/>
          <w:lang w:val="ro-MD" w:eastAsia="ru-RU"/>
        </w:rPr>
        <w:t>reorganizarea</w:t>
      </w:r>
      <w:r w:rsidR="00FC3C58" w:rsidRPr="00157ED4">
        <w:rPr>
          <w:rFonts w:ascii="Calibri Light" w:hAnsi="Calibri Light" w:cs="Calibri Light"/>
          <w:noProof/>
          <w:sz w:val="24"/>
          <w:szCs w:val="24"/>
          <w:lang w:val="ro-MD" w:eastAsia="ru-RU"/>
        </w:rPr>
        <w:t xml:space="preserve"> Academiei de Științe a Moldovei, se exclude din regim de monitorizare </w:t>
      </w:r>
      <w:r w:rsidR="00FC117B" w:rsidRPr="00157ED4">
        <w:rPr>
          <w:rFonts w:ascii="Calibri Light" w:hAnsi="Calibri Light" w:cs="Calibri Light"/>
          <w:noProof/>
          <w:sz w:val="24"/>
          <w:szCs w:val="24"/>
          <w:lang w:val="ro-MD" w:eastAsia="ru-RU"/>
        </w:rPr>
        <w:t>Hotărârea Curții de Conturi nr. 55 din 07.10.2013</w:t>
      </w:r>
      <w:r w:rsidR="00FC3C58" w:rsidRPr="00157ED4">
        <w:rPr>
          <w:rStyle w:val="FootnoteReference"/>
          <w:rFonts w:ascii="Calibri Light" w:hAnsi="Calibri Light" w:cs="Calibri Light"/>
          <w:noProof/>
          <w:sz w:val="24"/>
          <w:szCs w:val="24"/>
          <w:lang w:val="ro-MD" w:eastAsia="ru-RU"/>
        </w:rPr>
        <w:footnoteReference w:id="7"/>
      </w:r>
      <w:r w:rsidR="00FC3C58" w:rsidRPr="00157ED4">
        <w:rPr>
          <w:rFonts w:ascii="Calibri Light" w:hAnsi="Calibri Light" w:cs="Calibri Light"/>
          <w:noProof/>
          <w:sz w:val="24"/>
          <w:szCs w:val="24"/>
          <w:lang w:val="ro-MD" w:eastAsia="ru-RU"/>
        </w:rPr>
        <w:t>.</w:t>
      </w:r>
      <w:r w:rsidR="00FC117B" w:rsidRPr="00157ED4">
        <w:rPr>
          <w:rFonts w:ascii="Calibri Light" w:hAnsi="Calibri Light" w:cs="Calibri Light"/>
          <w:noProof/>
          <w:sz w:val="24"/>
          <w:szCs w:val="24"/>
          <w:lang w:val="ro-MD" w:eastAsia="ru-RU"/>
        </w:rPr>
        <w:t xml:space="preserve"> </w:t>
      </w:r>
    </w:p>
    <w:p w:rsidR="00EA2028" w:rsidRPr="00157ED4" w:rsidRDefault="005517BC" w:rsidP="00EA2028">
      <w:pPr>
        <w:spacing w:after="0" w:line="276" w:lineRule="auto"/>
        <w:ind w:firstLine="709"/>
        <w:jc w:val="both"/>
        <w:rPr>
          <w:rFonts w:ascii="Calibri Light" w:hAnsi="Calibri Light" w:cs="Calibri Light"/>
          <w:noProof/>
          <w:sz w:val="24"/>
          <w:szCs w:val="24"/>
          <w:lang w:val="ro-MD" w:eastAsia="ru-RU"/>
        </w:rPr>
      </w:pPr>
      <w:r w:rsidRPr="00157ED4">
        <w:rPr>
          <w:rFonts w:ascii="Calibri Light" w:hAnsi="Calibri Light" w:cs="Calibri Light"/>
          <w:b/>
          <w:bCs/>
          <w:noProof/>
          <w:sz w:val="24"/>
          <w:szCs w:val="24"/>
          <w:lang w:val="ro-MD" w:eastAsia="ru-RU"/>
        </w:rPr>
        <w:t>7.</w:t>
      </w:r>
      <w:r w:rsidRPr="00157ED4">
        <w:rPr>
          <w:rFonts w:ascii="Calibri Light" w:hAnsi="Calibri Light" w:cs="Calibri Light"/>
          <w:noProof/>
          <w:sz w:val="24"/>
          <w:szCs w:val="24"/>
          <w:lang w:val="ro-MD" w:eastAsia="ru-RU"/>
        </w:rPr>
        <w:t xml:space="preserve"> </w:t>
      </w:r>
      <w:r w:rsidR="00EA2028" w:rsidRPr="00157ED4">
        <w:rPr>
          <w:rFonts w:ascii="Calibri Light" w:hAnsi="Calibri Light" w:cs="Calibri Light"/>
          <w:noProof/>
          <w:sz w:val="24"/>
          <w:szCs w:val="24"/>
          <w:lang w:val="ro-MD" w:eastAsia="ru-RU"/>
        </w:rPr>
        <w:t xml:space="preserve">Hotărârea și Raportul auditului asupra rapoartelor financiare ale </w:t>
      </w:r>
      <w:r w:rsidR="00E17C39" w:rsidRPr="00157ED4">
        <w:rPr>
          <w:rFonts w:ascii="Calibri Light" w:hAnsi="Calibri Light" w:cs="Calibri Light"/>
          <w:noProof/>
          <w:sz w:val="24"/>
          <w:szCs w:val="24"/>
          <w:lang w:val="ro-MD" w:eastAsia="ru-RU"/>
        </w:rPr>
        <w:t>Academiei de Științe a Moldovei</w:t>
      </w:r>
      <w:r w:rsidR="00EA2028" w:rsidRPr="00157ED4">
        <w:rPr>
          <w:rFonts w:ascii="Calibri Light" w:hAnsi="Calibri Light" w:cs="Calibri Light"/>
          <w:noProof/>
          <w:sz w:val="24"/>
          <w:szCs w:val="24"/>
          <w:lang w:val="ro-MD" w:eastAsia="ru-RU"/>
        </w:rPr>
        <w:t xml:space="preserve"> încheiate la 31 decembrie 2020 se plasează pe site-ul oficial al Curții de Conturi (</w:t>
      </w:r>
      <w:hyperlink r:id="rId8" w:history="1">
        <w:r w:rsidR="00EA2028" w:rsidRPr="00157ED4">
          <w:rPr>
            <w:rFonts w:ascii="Calibri Light" w:hAnsi="Calibri Light" w:cs="Calibri Light"/>
            <w:noProof/>
            <w:color w:val="0563C1" w:themeColor="hyperlink"/>
            <w:sz w:val="24"/>
            <w:szCs w:val="24"/>
            <w:u w:val="single"/>
            <w:lang w:val="ro-MD" w:eastAsia="ru-RU"/>
          </w:rPr>
          <w:t>http://www.ccrm.md/hotariri-si-rapoarte-1-95</w:t>
        </w:r>
      </w:hyperlink>
      <w:r w:rsidR="00EA2028" w:rsidRPr="00157ED4">
        <w:rPr>
          <w:rFonts w:ascii="Calibri Light" w:hAnsi="Calibri Light" w:cs="Calibri Light"/>
          <w:noProof/>
          <w:sz w:val="24"/>
          <w:szCs w:val="24"/>
          <w:lang w:val="ro-MD" w:eastAsia="ru-RU"/>
        </w:rPr>
        <w:t>).</w:t>
      </w:r>
    </w:p>
    <w:p w:rsidR="00EA2028" w:rsidRPr="00157ED4" w:rsidRDefault="002848CB" w:rsidP="00EA2028">
      <w:pPr>
        <w:spacing w:after="0" w:line="240" w:lineRule="auto"/>
        <w:jc w:val="right"/>
        <w:rPr>
          <w:rFonts w:ascii="Calibri Light" w:hAnsi="Calibri Light" w:cs="Calibri Light"/>
          <w:b/>
          <w:noProof/>
          <w:sz w:val="24"/>
          <w:szCs w:val="24"/>
          <w:lang w:val="ro-MD"/>
        </w:rPr>
      </w:pPr>
      <w:r>
        <w:rPr>
          <w:rFonts w:ascii="Calibri Light" w:hAnsi="Calibri Light" w:cs="Calibri Light"/>
          <w:b/>
          <w:sz w:val="24"/>
          <w:szCs w:val="24"/>
          <w:lang w:val="ro-MD"/>
        </w:rPr>
        <w:t>Viorel CHETRARU</w:t>
      </w:r>
      <w:r w:rsidR="00EA2028" w:rsidRPr="00157ED4">
        <w:rPr>
          <w:rFonts w:ascii="Calibri Light" w:hAnsi="Calibri Light" w:cs="Calibri Light"/>
          <w:b/>
          <w:caps/>
          <w:noProof/>
          <w:sz w:val="24"/>
          <w:szCs w:val="24"/>
          <w:lang w:val="ro-MD"/>
        </w:rPr>
        <w:t>,</w:t>
      </w:r>
    </w:p>
    <w:p w:rsidR="00EA2028" w:rsidRPr="00157ED4" w:rsidRDefault="002848CB" w:rsidP="00EA2028">
      <w:pPr>
        <w:spacing w:after="0" w:line="240" w:lineRule="auto"/>
        <w:ind w:left="6930"/>
        <w:jc w:val="right"/>
        <w:rPr>
          <w:rFonts w:ascii="Calibri Light" w:hAnsi="Calibri Light" w:cs="Calibri Light"/>
          <w:b/>
          <w:noProof/>
          <w:sz w:val="24"/>
          <w:szCs w:val="24"/>
          <w:lang w:val="ro-MD"/>
        </w:rPr>
        <w:sectPr w:rsidR="00EA2028" w:rsidRPr="00157ED4" w:rsidSect="00EA2028">
          <w:footerReference w:type="default" r:id="rId9"/>
          <w:footerReference w:type="first" r:id="rId10"/>
          <w:type w:val="continuous"/>
          <w:pgSz w:w="11906" w:h="16838" w:code="9"/>
          <w:pgMar w:top="709" w:right="851" w:bottom="851" w:left="1701" w:header="720" w:footer="0" w:gutter="0"/>
          <w:cols w:space="720"/>
          <w:docGrid w:linePitch="360"/>
        </w:sectPr>
      </w:pPr>
      <w:r>
        <w:rPr>
          <w:rFonts w:ascii="Calibri Light" w:hAnsi="Calibri Light" w:cs="Calibri Light"/>
          <w:b/>
          <w:noProof/>
          <w:sz w:val="24"/>
          <w:szCs w:val="24"/>
          <w:lang w:val="ro-MD"/>
        </w:rPr>
        <w:t>Vicep</w:t>
      </w:r>
      <w:r w:rsidR="00234CB6">
        <w:rPr>
          <w:rFonts w:ascii="Calibri Light" w:hAnsi="Calibri Light" w:cs="Calibri Light"/>
          <w:b/>
          <w:noProof/>
          <w:sz w:val="24"/>
          <w:szCs w:val="24"/>
          <w:lang w:val="ro-MD"/>
        </w:rPr>
        <w:t>reşedine</w:t>
      </w:r>
      <w:bookmarkStart w:id="0" w:name="_GoBack"/>
      <w:bookmarkEnd w:id="0"/>
    </w:p>
    <w:p w:rsidR="00442930" w:rsidRPr="00157ED4" w:rsidRDefault="00442930" w:rsidP="00234CB6">
      <w:pPr>
        <w:spacing w:after="0" w:line="276" w:lineRule="auto"/>
        <w:jc w:val="both"/>
        <w:rPr>
          <w:lang w:val="ro-MD"/>
        </w:rPr>
      </w:pPr>
    </w:p>
    <w:sectPr w:rsidR="00442930" w:rsidRPr="00157ED4" w:rsidSect="003E6302">
      <w:type w:val="continuous"/>
      <w:pgSz w:w="11909" w:h="16834" w:code="9"/>
      <w:pgMar w:top="720" w:right="547" w:bottom="274" w:left="99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BB" w:rsidRDefault="009D28BB" w:rsidP="00EA2028">
      <w:pPr>
        <w:spacing w:after="0" w:line="240" w:lineRule="auto"/>
      </w:pPr>
      <w:r>
        <w:separator/>
      </w:r>
    </w:p>
  </w:endnote>
  <w:endnote w:type="continuationSeparator" w:id="0">
    <w:p w:rsidR="009D28BB" w:rsidRDefault="009D28BB" w:rsidP="00EA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084311"/>
      <w:docPartObj>
        <w:docPartGallery w:val="Page Numbers (Bottom of Page)"/>
        <w:docPartUnique/>
      </w:docPartObj>
    </w:sdtPr>
    <w:sdtEndPr>
      <w:rPr>
        <w:noProof/>
      </w:rPr>
    </w:sdtEndPr>
    <w:sdtContent>
      <w:p w:rsidR="00EA2028" w:rsidRDefault="00EA2028">
        <w:pPr>
          <w:pStyle w:val="Footer"/>
          <w:jc w:val="right"/>
        </w:pPr>
        <w:r>
          <w:fldChar w:fldCharType="begin"/>
        </w:r>
        <w:r>
          <w:instrText xml:space="preserve"> PAGE   \* MERGEFORMAT </w:instrText>
        </w:r>
        <w:r>
          <w:fldChar w:fldCharType="separate"/>
        </w:r>
        <w:r w:rsidR="00234CB6">
          <w:rPr>
            <w:noProof/>
          </w:rPr>
          <w:t>3</w:t>
        </w:r>
        <w:r>
          <w:rPr>
            <w:noProof/>
          </w:rPr>
          <w:fldChar w:fldCharType="end"/>
        </w:r>
      </w:p>
    </w:sdtContent>
  </w:sdt>
  <w:p w:rsidR="00EA2028" w:rsidRDefault="00EA20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320811"/>
      <w:docPartObj>
        <w:docPartGallery w:val="Page Numbers (Bottom of Page)"/>
        <w:docPartUnique/>
      </w:docPartObj>
    </w:sdtPr>
    <w:sdtEndPr>
      <w:rPr>
        <w:noProof/>
      </w:rPr>
    </w:sdtEndPr>
    <w:sdtContent>
      <w:p w:rsidR="00EA2028" w:rsidRDefault="00EA202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A2028" w:rsidRDefault="00EA2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BB" w:rsidRDefault="009D28BB" w:rsidP="00EA2028">
      <w:pPr>
        <w:spacing w:after="0" w:line="240" w:lineRule="auto"/>
      </w:pPr>
      <w:r>
        <w:separator/>
      </w:r>
    </w:p>
  </w:footnote>
  <w:footnote w:type="continuationSeparator" w:id="0">
    <w:p w:rsidR="009D28BB" w:rsidRDefault="009D28BB" w:rsidP="00EA2028">
      <w:pPr>
        <w:spacing w:after="0" w:line="240" w:lineRule="auto"/>
      </w:pPr>
      <w:r>
        <w:continuationSeparator/>
      </w:r>
    </w:p>
  </w:footnote>
  <w:footnote w:id="1">
    <w:p w:rsidR="00EA2028" w:rsidRPr="001B2927" w:rsidRDefault="00EA2028" w:rsidP="00FC117B">
      <w:pPr>
        <w:pStyle w:val="FootnoteText"/>
        <w:spacing w:line="276" w:lineRule="auto"/>
        <w:jc w:val="both"/>
        <w:rPr>
          <w:rFonts w:ascii="Calibri Light" w:hAnsi="Calibri Light" w:cs="Calibri Light"/>
          <w:sz w:val="16"/>
          <w:szCs w:val="16"/>
          <w:lang w:val="ro-MD"/>
        </w:rPr>
      </w:pPr>
      <w:r w:rsidRPr="001B2927">
        <w:rPr>
          <w:rStyle w:val="FootnoteReference"/>
          <w:rFonts w:ascii="Calibri Light" w:hAnsi="Calibri Light" w:cs="Calibri Light"/>
          <w:sz w:val="16"/>
          <w:szCs w:val="16"/>
          <w:lang w:val="ro-MD"/>
        </w:rPr>
        <w:footnoteRef/>
      </w:r>
      <w:r w:rsidRPr="001B2927">
        <w:rPr>
          <w:rFonts w:ascii="Calibri Light" w:hAnsi="Calibri Light" w:cs="Calibri Light"/>
          <w:sz w:val="16"/>
          <w:szCs w:val="16"/>
          <w:lang w:val="ro-MD"/>
        </w:rPr>
        <w:t xml:space="preserve"> Hotărârea Curții de Conturi nr.10 din 16.03.2020 „Cu privire la aprobarea regimului de activitate al Curții de Conturi”; Hotărârile Comisiei Naționale de Sănătate Publică nr.10 din 15.05.2020 și nr.15 din 12.06.2020. </w:t>
      </w:r>
    </w:p>
  </w:footnote>
  <w:footnote w:id="2">
    <w:p w:rsidR="00EA2028" w:rsidRPr="001B2927" w:rsidRDefault="00EA2028" w:rsidP="00FC117B">
      <w:pPr>
        <w:pStyle w:val="FootnoteText"/>
        <w:spacing w:line="276" w:lineRule="auto"/>
        <w:jc w:val="both"/>
        <w:rPr>
          <w:rFonts w:ascii="Calibri Light" w:hAnsi="Calibri Light" w:cs="Calibri Light"/>
          <w:sz w:val="16"/>
          <w:szCs w:val="16"/>
          <w:lang w:val="ro-RO"/>
        </w:rPr>
      </w:pPr>
      <w:r w:rsidRPr="001B2927">
        <w:rPr>
          <w:rFonts w:ascii="Calibri Light" w:eastAsia="Times New Roman" w:hAnsi="Calibri Light" w:cs="Calibri Light"/>
          <w:sz w:val="16"/>
          <w:szCs w:val="16"/>
          <w:vertAlign w:val="superscript"/>
          <w:lang w:val="ro-RO"/>
        </w:rPr>
        <w:footnoteRef/>
      </w:r>
      <w:r w:rsidRPr="001B2927">
        <w:rPr>
          <w:rFonts w:ascii="Calibri Light" w:eastAsia="Times New Roman" w:hAnsi="Calibri Light" w:cs="Calibri Light"/>
          <w:sz w:val="16"/>
          <w:szCs w:val="16"/>
          <w:lang w:val="ro-RO"/>
        </w:rPr>
        <w:t xml:space="preserve"> </w:t>
      </w:r>
      <w:r w:rsidRPr="001B2927">
        <w:rPr>
          <w:rFonts w:ascii="Calibri Light" w:eastAsia="Times New Roman" w:hAnsi="Calibri Light" w:cs="Calibri Light"/>
          <w:sz w:val="16"/>
          <w:szCs w:val="16"/>
          <w:lang w:val="ro-RO"/>
        </w:rPr>
        <w:t>Legea privind organizarea și funcționarea Curții de Conturi a Republicii Moldova nr.260 din 07.12.2017 (în continuare – Legea nr.260 din 07.12.2017).</w:t>
      </w:r>
    </w:p>
  </w:footnote>
  <w:footnote w:id="3">
    <w:p w:rsidR="00EA2028" w:rsidRPr="001B2927" w:rsidRDefault="00EA2028" w:rsidP="00FC117B">
      <w:pPr>
        <w:pStyle w:val="FootnoteText"/>
        <w:spacing w:line="276" w:lineRule="auto"/>
        <w:jc w:val="both"/>
        <w:rPr>
          <w:rFonts w:ascii="Calibri Light" w:eastAsia="Times New Roman" w:hAnsi="Calibri Light" w:cs="Calibri Light"/>
          <w:sz w:val="16"/>
          <w:szCs w:val="16"/>
          <w:lang w:val="ro-RO"/>
        </w:rPr>
      </w:pPr>
      <w:r w:rsidRPr="001B2927">
        <w:rPr>
          <w:rFonts w:ascii="Calibri Light" w:hAnsi="Calibri Light" w:cs="Calibri Light"/>
          <w:sz w:val="16"/>
          <w:szCs w:val="16"/>
          <w:vertAlign w:val="superscript"/>
          <w:lang w:val="ro-RO"/>
        </w:rPr>
        <w:footnoteRef/>
      </w:r>
      <w:r w:rsidRPr="001B2927">
        <w:rPr>
          <w:rFonts w:ascii="Calibri Light" w:hAnsi="Calibri Light" w:cs="Calibri Light"/>
          <w:sz w:val="16"/>
          <w:szCs w:val="16"/>
          <w:lang w:val="ro-RO"/>
        </w:rPr>
        <w:t xml:space="preserve"> </w:t>
      </w:r>
      <w:r w:rsidRPr="001B2927">
        <w:rPr>
          <w:rFonts w:ascii="Calibri Light" w:eastAsia="Times New Roman" w:hAnsi="Calibri Light" w:cs="Calibri Light"/>
          <w:sz w:val="16"/>
          <w:szCs w:val="16"/>
          <w:lang w:val="ro-RO"/>
        </w:rPr>
        <w:t xml:space="preserve">Programul activității de audit </w:t>
      </w:r>
      <w:r w:rsidR="00D81603">
        <w:rPr>
          <w:rFonts w:ascii="Calibri Light" w:eastAsia="Times New Roman" w:hAnsi="Calibri Light" w:cs="Calibri Light"/>
          <w:sz w:val="16"/>
          <w:szCs w:val="16"/>
          <w:lang w:val="ro-RO"/>
        </w:rPr>
        <w:t>a Curții de Conturi pe anul 2021</w:t>
      </w:r>
      <w:r w:rsidRPr="001B2927">
        <w:rPr>
          <w:rFonts w:ascii="Calibri Light" w:eastAsia="Times New Roman" w:hAnsi="Calibri Light" w:cs="Calibri Light"/>
          <w:sz w:val="16"/>
          <w:szCs w:val="16"/>
          <w:lang w:val="ro-RO"/>
        </w:rPr>
        <w:t xml:space="preserve">, aprobat prin </w:t>
      </w:r>
      <w:r w:rsidR="00C61BF7">
        <w:rPr>
          <w:rFonts w:ascii="Calibri Light" w:eastAsia="Times New Roman" w:hAnsi="Calibri Light" w:cs="Calibri Light"/>
          <w:sz w:val="16"/>
          <w:szCs w:val="16"/>
          <w:lang w:val="ro-RO"/>
        </w:rPr>
        <w:t>Hotărârea Curții de Conturi nr. 62 din 10 decembrie 2020</w:t>
      </w:r>
      <w:r w:rsidRPr="001B2927">
        <w:rPr>
          <w:rFonts w:ascii="Calibri Light" w:eastAsia="Times New Roman" w:hAnsi="Calibri Light" w:cs="Calibri Light"/>
          <w:sz w:val="16"/>
          <w:szCs w:val="16"/>
          <w:lang w:val="ro-RO"/>
        </w:rPr>
        <w:t>.</w:t>
      </w:r>
    </w:p>
  </w:footnote>
  <w:footnote w:id="4">
    <w:p w:rsidR="00EA2028" w:rsidRPr="001B2927" w:rsidRDefault="00EA2028" w:rsidP="00FC117B">
      <w:pPr>
        <w:pStyle w:val="1"/>
        <w:spacing w:line="276" w:lineRule="auto"/>
        <w:rPr>
          <w:rFonts w:cs="Calibri Light"/>
          <w:lang w:val="ro-RO"/>
        </w:rPr>
      </w:pPr>
      <w:r w:rsidRPr="001B2927">
        <w:rPr>
          <w:rStyle w:val="FootnoteReference"/>
          <w:rFonts w:cs="Calibri Light"/>
          <w:lang w:val="ro-RO"/>
        </w:rPr>
        <w:footnoteRef/>
      </w:r>
      <w:r w:rsidRPr="001B2927">
        <w:rPr>
          <w:rFonts w:cs="Calibri Light"/>
          <w:lang w:val="ro-RO"/>
        </w:rPr>
        <w:t xml:space="preserve"> </w:t>
      </w:r>
      <w:r w:rsidRPr="001B2927">
        <w:rPr>
          <w:rFonts w:cs="Calibri Light"/>
          <w:lang w:val="ro-RO"/>
        </w:rPr>
        <w:t>Hotărârea Curții de Conturi nr.2 din 24.01.2020 „Cu privire la Cadrul Declarațiilor Profesionale ale INTOSAI”.</w:t>
      </w:r>
    </w:p>
  </w:footnote>
  <w:footnote w:id="5">
    <w:p w:rsidR="00796EA3" w:rsidRPr="00F04437" w:rsidRDefault="00796EA3" w:rsidP="00796EA3">
      <w:pPr>
        <w:pStyle w:val="FootnoteText"/>
        <w:jc w:val="both"/>
        <w:rPr>
          <w:rFonts w:asciiTheme="majorHAnsi" w:hAnsiTheme="majorHAnsi" w:cstheme="majorHAnsi"/>
          <w:sz w:val="16"/>
          <w:szCs w:val="16"/>
          <w:lang w:val="ro-MD"/>
        </w:rPr>
      </w:pPr>
      <w:r w:rsidRPr="00F04437">
        <w:rPr>
          <w:rStyle w:val="FootnoteReference"/>
          <w:rFonts w:asciiTheme="majorHAnsi" w:hAnsiTheme="majorHAnsi" w:cstheme="majorHAnsi"/>
          <w:sz w:val="16"/>
          <w:szCs w:val="16"/>
          <w:lang w:val="ro-RO"/>
        </w:rPr>
        <w:footnoteRef/>
      </w:r>
      <w:r w:rsidRPr="00F04437">
        <w:rPr>
          <w:rFonts w:asciiTheme="majorHAnsi" w:hAnsiTheme="majorHAnsi" w:cstheme="majorHAnsi"/>
          <w:sz w:val="16"/>
          <w:szCs w:val="16"/>
          <w:lang w:val="ro-RO"/>
        </w:rPr>
        <w:t xml:space="preserve"> </w:t>
      </w:r>
      <w:r w:rsidRPr="00F04437">
        <w:rPr>
          <w:rFonts w:asciiTheme="majorHAnsi" w:hAnsiTheme="majorHAnsi" w:cstheme="majorHAnsi"/>
          <w:sz w:val="16"/>
          <w:szCs w:val="16"/>
          <w:lang w:val="ro-RO"/>
        </w:rPr>
        <w:t xml:space="preserve">Legea contabilității nr.113-XVI din 27.04.2007; Planul de conturi contabile în sistemul bugetar și Normele metodologice privind evidența contabilă și raportarea financiară în sistemul bugetar, aprobate prin Ordinul ministrului </w:t>
      </w:r>
      <w:r w:rsidR="009143A6">
        <w:rPr>
          <w:rFonts w:asciiTheme="majorHAnsi" w:hAnsiTheme="majorHAnsi" w:cstheme="majorHAnsi"/>
          <w:sz w:val="16"/>
          <w:szCs w:val="16"/>
          <w:lang w:val="ro-RO"/>
        </w:rPr>
        <w:t>f</w:t>
      </w:r>
      <w:r w:rsidRPr="00F04437">
        <w:rPr>
          <w:rFonts w:asciiTheme="majorHAnsi" w:hAnsiTheme="majorHAnsi" w:cstheme="majorHAnsi"/>
          <w:sz w:val="16"/>
          <w:szCs w:val="16"/>
          <w:lang w:val="ro-RO"/>
        </w:rPr>
        <w:t xml:space="preserve">inanțelor nr.216 din 28.12.2015; Ordinul ministrului </w:t>
      </w:r>
      <w:r w:rsidR="009143A6">
        <w:rPr>
          <w:rFonts w:asciiTheme="majorHAnsi" w:hAnsiTheme="majorHAnsi" w:cstheme="majorHAnsi"/>
          <w:sz w:val="16"/>
          <w:szCs w:val="16"/>
          <w:lang w:val="ro-RO"/>
        </w:rPr>
        <w:t>f</w:t>
      </w:r>
      <w:r w:rsidRPr="00F04437">
        <w:rPr>
          <w:rFonts w:asciiTheme="majorHAnsi" w:hAnsiTheme="majorHAnsi" w:cstheme="majorHAnsi"/>
          <w:sz w:val="16"/>
          <w:szCs w:val="16"/>
          <w:lang w:val="ro-RO"/>
        </w:rPr>
        <w:t xml:space="preserve">inanțelor nr.164 din 09.12.2019 „Cu privire la aprobarea termenelor de prezentare a rapoartelor financiare pe anul 2019”; Ordinul ministrului </w:t>
      </w:r>
      <w:r w:rsidR="009143A6">
        <w:rPr>
          <w:rFonts w:asciiTheme="majorHAnsi" w:hAnsiTheme="majorHAnsi" w:cstheme="majorHAnsi"/>
          <w:sz w:val="16"/>
          <w:szCs w:val="16"/>
          <w:lang w:val="ro-RO"/>
        </w:rPr>
        <w:t>f</w:t>
      </w:r>
      <w:r w:rsidRPr="00F04437">
        <w:rPr>
          <w:rFonts w:asciiTheme="majorHAnsi" w:hAnsiTheme="majorHAnsi" w:cstheme="majorHAnsi"/>
          <w:sz w:val="16"/>
          <w:szCs w:val="16"/>
          <w:lang w:val="ro-RO"/>
        </w:rPr>
        <w:t>inanțelor nr.164 din 30.12.2016 „Cu privire la aprobarea Cerințelor la întocmirea Raportului narativ privind executarea bugetelor autorităților/instituțiilor bugetare”.</w:t>
      </w:r>
    </w:p>
  </w:footnote>
  <w:footnote w:id="6">
    <w:p w:rsidR="00EA2028" w:rsidRPr="00FC3C58" w:rsidRDefault="00EA2028" w:rsidP="00FC3C58">
      <w:pPr>
        <w:pStyle w:val="FootnoteText"/>
        <w:spacing w:line="276" w:lineRule="auto"/>
        <w:jc w:val="both"/>
        <w:rPr>
          <w:rFonts w:asciiTheme="majorHAnsi" w:hAnsiTheme="majorHAnsi" w:cstheme="majorHAnsi"/>
          <w:sz w:val="16"/>
          <w:szCs w:val="16"/>
          <w:lang w:val="ro-RO"/>
        </w:rPr>
      </w:pPr>
      <w:r w:rsidRPr="00FC3C58">
        <w:rPr>
          <w:rStyle w:val="FootnoteReference"/>
          <w:rFonts w:asciiTheme="majorHAnsi" w:hAnsiTheme="majorHAnsi" w:cstheme="majorHAnsi"/>
          <w:sz w:val="16"/>
          <w:szCs w:val="16"/>
          <w:lang w:val="ro-RO"/>
        </w:rPr>
        <w:footnoteRef/>
      </w:r>
      <w:r w:rsidRPr="00FC3C58">
        <w:rPr>
          <w:rFonts w:asciiTheme="majorHAnsi" w:hAnsiTheme="majorHAnsi" w:cstheme="majorHAnsi"/>
          <w:sz w:val="16"/>
          <w:szCs w:val="16"/>
          <w:lang w:val="ro-RO"/>
        </w:rPr>
        <w:t xml:space="preserve"> </w:t>
      </w:r>
      <w:r w:rsidRPr="00FC3C58">
        <w:rPr>
          <w:rFonts w:asciiTheme="majorHAnsi" w:hAnsiTheme="majorHAnsi" w:cstheme="majorHAnsi"/>
          <w:sz w:val="16"/>
          <w:szCs w:val="16"/>
          <w:lang w:val="ro-RO"/>
        </w:rPr>
        <w:t>În temeiul prevederilor Leg</w:t>
      </w:r>
      <w:r w:rsidR="001B684A">
        <w:rPr>
          <w:rFonts w:asciiTheme="majorHAnsi" w:hAnsiTheme="majorHAnsi" w:cstheme="majorHAnsi"/>
          <w:sz w:val="16"/>
          <w:szCs w:val="16"/>
          <w:lang w:val="ro-RO"/>
        </w:rPr>
        <w:t>ii</w:t>
      </w:r>
      <w:r w:rsidRPr="00FC3C58">
        <w:rPr>
          <w:rFonts w:asciiTheme="majorHAnsi" w:hAnsiTheme="majorHAnsi" w:cstheme="majorHAnsi"/>
          <w:sz w:val="16"/>
          <w:szCs w:val="16"/>
          <w:lang w:val="ro-RO"/>
        </w:rPr>
        <w:t xml:space="preserve"> </w:t>
      </w:r>
      <w:r w:rsidR="001B684A" w:rsidRPr="00FC3C58">
        <w:rPr>
          <w:rFonts w:asciiTheme="majorHAnsi" w:hAnsiTheme="majorHAnsi" w:cstheme="majorHAnsi"/>
          <w:sz w:val="16"/>
          <w:szCs w:val="16"/>
          <w:lang w:val="ro-RO"/>
        </w:rPr>
        <w:t>privind controlul financiar public intern</w:t>
      </w:r>
      <w:r w:rsidR="001B684A">
        <w:rPr>
          <w:rFonts w:asciiTheme="majorHAnsi" w:hAnsiTheme="majorHAnsi" w:cstheme="majorHAnsi"/>
          <w:sz w:val="16"/>
          <w:szCs w:val="16"/>
          <w:lang w:val="ro-RO"/>
        </w:rPr>
        <w:t xml:space="preserve"> </w:t>
      </w:r>
      <w:r w:rsidRPr="00FC3C58">
        <w:rPr>
          <w:rFonts w:asciiTheme="majorHAnsi" w:hAnsiTheme="majorHAnsi" w:cstheme="majorHAnsi"/>
          <w:sz w:val="16"/>
          <w:szCs w:val="16"/>
          <w:lang w:val="ro-RO"/>
        </w:rPr>
        <w:t>nr.229 din 23.09.2010</w:t>
      </w:r>
      <w:r w:rsidR="001B684A">
        <w:rPr>
          <w:rFonts w:asciiTheme="majorHAnsi" w:hAnsiTheme="majorHAnsi" w:cstheme="majorHAnsi"/>
          <w:sz w:val="16"/>
          <w:szCs w:val="16"/>
          <w:lang w:val="ro-RO"/>
        </w:rPr>
        <w:t>.</w:t>
      </w:r>
      <w:r w:rsidRPr="00FC3C58">
        <w:rPr>
          <w:rFonts w:asciiTheme="majorHAnsi" w:hAnsiTheme="majorHAnsi" w:cstheme="majorHAnsi"/>
          <w:sz w:val="16"/>
          <w:szCs w:val="16"/>
          <w:lang w:val="ro-RO"/>
        </w:rPr>
        <w:t xml:space="preserve"> </w:t>
      </w:r>
    </w:p>
  </w:footnote>
  <w:footnote w:id="7">
    <w:p w:rsidR="00FC3C58" w:rsidRDefault="00FC3C58" w:rsidP="00FC3C58">
      <w:pPr>
        <w:pStyle w:val="FootnoteText"/>
        <w:spacing w:line="276" w:lineRule="auto"/>
        <w:jc w:val="both"/>
        <w:rPr>
          <w:rFonts w:asciiTheme="majorHAnsi" w:hAnsiTheme="majorHAnsi" w:cstheme="majorHAnsi"/>
          <w:sz w:val="16"/>
          <w:szCs w:val="16"/>
          <w:lang w:val="ro-MD"/>
        </w:rPr>
      </w:pPr>
      <w:r w:rsidRPr="00FC3C58">
        <w:rPr>
          <w:rStyle w:val="FootnoteReference"/>
          <w:rFonts w:asciiTheme="majorHAnsi" w:hAnsiTheme="majorHAnsi" w:cstheme="majorHAnsi"/>
          <w:sz w:val="16"/>
          <w:szCs w:val="16"/>
        </w:rPr>
        <w:footnoteRef/>
      </w:r>
      <w:r w:rsidRPr="00FC3C58">
        <w:rPr>
          <w:rFonts w:asciiTheme="majorHAnsi" w:hAnsiTheme="majorHAnsi" w:cstheme="majorHAnsi"/>
          <w:sz w:val="16"/>
          <w:szCs w:val="16"/>
          <w:lang w:val="en-US"/>
        </w:rPr>
        <w:t xml:space="preserve"> </w:t>
      </w:r>
      <w:r w:rsidRPr="00FC3C58">
        <w:rPr>
          <w:rFonts w:asciiTheme="majorHAnsi" w:hAnsiTheme="majorHAnsi" w:cstheme="majorHAnsi"/>
          <w:sz w:val="16"/>
          <w:szCs w:val="16"/>
          <w:lang w:val="ro-RO"/>
        </w:rPr>
        <w:t xml:space="preserve">Hotărârea Curții de Conturi nr. 55 din 07.10.2013 </w:t>
      </w:r>
      <w:r w:rsidRPr="00FC3C58">
        <w:rPr>
          <w:rFonts w:asciiTheme="majorHAnsi" w:hAnsiTheme="majorHAnsi" w:cstheme="majorHAnsi"/>
          <w:noProof/>
          <w:sz w:val="16"/>
          <w:szCs w:val="16"/>
          <w:lang w:val="ro-MD" w:eastAsia="ru-RU"/>
        </w:rPr>
        <w:t>„</w:t>
      </w:r>
      <w:r w:rsidRPr="00FC3C58">
        <w:rPr>
          <w:rFonts w:asciiTheme="majorHAnsi" w:hAnsiTheme="majorHAnsi" w:cstheme="majorHAnsi"/>
          <w:sz w:val="16"/>
          <w:szCs w:val="16"/>
          <w:lang w:val="ro-MD"/>
        </w:rPr>
        <w:t>Privind auditul gestionării finanțelor publice și patrimoniului de stat de către Academia de Științe a Moldovei și unele organizații din sfera științei și inovării din subordine în perioada anilor 2009-2012”.</w:t>
      </w:r>
    </w:p>
    <w:p w:rsidR="00234CB6" w:rsidRPr="00FC3C58" w:rsidRDefault="00234CB6" w:rsidP="00FC3C58">
      <w:pPr>
        <w:pStyle w:val="FootnoteText"/>
        <w:spacing w:line="276" w:lineRule="auto"/>
        <w:jc w:val="both"/>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66"/>
    <w:rsid w:val="00005028"/>
    <w:rsid w:val="000679DD"/>
    <w:rsid w:val="000C3CEC"/>
    <w:rsid w:val="000D2A07"/>
    <w:rsid w:val="00115128"/>
    <w:rsid w:val="00157ED4"/>
    <w:rsid w:val="001627B2"/>
    <w:rsid w:val="00177AB2"/>
    <w:rsid w:val="00197DE9"/>
    <w:rsid w:val="001B684A"/>
    <w:rsid w:val="001D16C7"/>
    <w:rsid w:val="001F1B03"/>
    <w:rsid w:val="001F21E2"/>
    <w:rsid w:val="001F52B6"/>
    <w:rsid w:val="00230891"/>
    <w:rsid w:val="00234CB6"/>
    <w:rsid w:val="00235E99"/>
    <w:rsid w:val="002848CB"/>
    <w:rsid w:val="002E189C"/>
    <w:rsid w:val="00333D1A"/>
    <w:rsid w:val="00363E6A"/>
    <w:rsid w:val="00366794"/>
    <w:rsid w:val="003E0A66"/>
    <w:rsid w:val="003E6302"/>
    <w:rsid w:val="00442930"/>
    <w:rsid w:val="005347BB"/>
    <w:rsid w:val="00536D49"/>
    <w:rsid w:val="005517BC"/>
    <w:rsid w:val="00551D31"/>
    <w:rsid w:val="005D0DE5"/>
    <w:rsid w:val="00614856"/>
    <w:rsid w:val="007130C8"/>
    <w:rsid w:val="00796EA3"/>
    <w:rsid w:val="008171FE"/>
    <w:rsid w:val="00836342"/>
    <w:rsid w:val="00881FA3"/>
    <w:rsid w:val="00903823"/>
    <w:rsid w:val="009143A6"/>
    <w:rsid w:val="009D28BB"/>
    <w:rsid w:val="00A061EE"/>
    <w:rsid w:val="00A92690"/>
    <w:rsid w:val="00AF7134"/>
    <w:rsid w:val="00B01FB7"/>
    <w:rsid w:val="00BF5353"/>
    <w:rsid w:val="00C61BF7"/>
    <w:rsid w:val="00D81603"/>
    <w:rsid w:val="00E152CE"/>
    <w:rsid w:val="00E17C39"/>
    <w:rsid w:val="00E66963"/>
    <w:rsid w:val="00E73B09"/>
    <w:rsid w:val="00EA2028"/>
    <w:rsid w:val="00EB7A1A"/>
    <w:rsid w:val="00F6385A"/>
    <w:rsid w:val="00FC117B"/>
    <w:rsid w:val="00FC3C58"/>
    <w:rsid w:val="00FE1CD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F9E5"/>
  <w15:chartTrackingRefBased/>
  <w15:docId w15:val="{6DD1F889-E712-4E62-90C7-488CA895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28"/>
    <w:rPr>
      <w:rFonts w:ascii="Calibri" w:eastAsia="Calibri" w:hAnsi="Calibri" w:cs="Times New Roman"/>
    </w:rPr>
  </w:style>
  <w:style w:type="paragraph" w:styleId="Heading1">
    <w:name w:val="heading 1"/>
    <w:basedOn w:val="Normal"/>
    <w:next w:val="Normal"/>
    <w:link w:val="Heading1Char"/>
    <w:uiPriority w:val="99"/>
    <w:qFormat/>
    <w:rsid w:val="00EA2028"/>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028"/>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EA2028"/>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EA2028"/>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EA2028"/>
    <w:rPr>
      <w:vertAlign w:val="superscript"/>
    </w:rPr>
  </w:style>
  <w:style w:type="paragraph" w:styleId="Caption">
    <w:name w:val="caption"/>
    <w:basedOn w:val="Normal"/>
    <w:next w:val="Normal"/>
    <w:uiPriority w:val="99"/>
    <w:qFormat/>
    <w:rsid w:val="00EA2028"/>
    <w:pPr>
      <w:spacing w:after="0" w:line="240" w:lineRule="auto"/>
      <w:jc w:val="center"/>
    </w:pPr>
    <w:rPr>
      <w:rFonts w:ascii="$ Caslon" w:eastAsia="Times New Roman" w:hAnsi="$ Caslon"/>
      <w:b/>
      <w:i/>
      <w:sz w:val="28"/>
      <w:szCs w:val="20"/>
      <w:lang w:val="ro-RO" w:eastAsia="ru-RU"/>
    </w:rPr>
  </w:style>
  <w:style w:type="paragraph" w:styleId="Footer">
    <w:name w:val="footer"/>
    <w:basedOn w:val="Normal"/>
    <w:link w:val="FooterChar"/>
    <w:uiPriority w:val="99"/>
    <w:rsid w:val="00EA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28"/>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A2028"/>
    <w:pPr>
      <w:spacing w:line="240" w:lineRule="exact"/>
    </w:pPr>
    <w:rPr>
      <w:rFonts w:asciiTheme="minorHAnsi" w:eastAsiaTheme="minorHAnsi" w:hAnsiTheme="minorHAnsi" w:cstheme="minorBidi"/>
      <w:vertAlign w:val="superscript"/>
    </w:rPr>
  </w:style>
  <w:style w:type="paragraph" w:customStyle="1" w:styleId="1">
    <w:name w:val="Стиль1"/>
    <w:basedOn w:val="NormalWeb"/>
    <w:link w:val="10"/>
    <w:autoRedefine/>
    <w:qFormat/>
    <w:rsid w:val="00EA2028"/>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EA2028"/>
    <w:rPr>
      <w:rFonts w:ascii="Calibri Light" w:eastAsia="Times New Roman" w:hAnsi="Calibri Light" w:cs="Times New Roman"/>
      <w:sz w:val="16"/>
      <w:szCs w:val="16"/>
    </w:rPr>
  </w:style>
  <w:style w:type="paragraph" w:styleId="NormalWeb">
    <w:name w:val="Normal (Web)"/>
    <w:basedOn w:val="Normal"/>
    <w:uiPriority w:val="99"/>
    <w:semiHidden/>
    <w:unhideWhenUsed/>
    <w:rsid w:val="00EA2028"/>
    <w:rPr>
      <w:rFonts w:ascii="Times New Roman" w:hAnsi="Times New Roman"/>
      <w:sz w:val="24"/>
      <w:szCs w:val="24"/>
    </w:rPr>
  </w:style>
  <w:style w:type="paragraph" w:styleId="BalloonText">
    <w:name w:val="Balloon Text"/>
    <w:basedOn w:val="Normal"/>
    <w:link w:val="BalloonTextChar"/>
    <w:uiPriority w:val="99"/>
    <w:semiHidden/>
    <w:unhideWhenUsed/>
    <w:rsid w:val="0033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D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1D65-00D2-438F-A6AF-F153F2CF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Lisii Alexandru</dc:creator>
  <cp:keywords/>
  <dc:description/>
  <cp:lastModifiedBy>Paiu Eugenia</cp:lastModifiedBy>
  <cp:revision>3</cp:revision>
  <cp:lastPrinted>2021-06-22T06:15:00Z</cp:lastPrinted>
  <dcterms:created xsi:type="dcterms:W3CDTF">2021-06-25T12:59:00Z</dcterms:created>
  <dcterms:modified xsi:type="dcterms:W3CDTF">2021-06-28T10:50:00Z</dcterms:modified>
</cp:coreProperties>
</file>