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2F" w:rsidRPr="004F4F2F" w:rsidRDefault="004F4F2F" w:rsidP="00EB2AF0">
      <w:pPr>
        <w:pStyle w:val="Heading1"/>
        <w:jc w:val="right"/>
        <w:rPr>
          <w:rFonts w:ascii="Calibri Light" w:eastAsia="Times New Roman" w:hAnsi="Calibri Light" w:cs="Calibri Light"/>
          <w:bCs w:val="0"/>
          <w:sz w:val="24"/>
          <w:szCs w:val="24"/>
          <w:lang w:val="ru-RU"/>
        </w:rPr>
      </w:pPr>
      <w:bookmarkStart w:id="0" w:name="_GoBack"/>
      <w:bookmarkEnd w:id="0"/>
      <w:r w:rsidRPr="004F4F2F">
        <w:rPr>
          <w:rFonts w:ascii="Calibri Light" w:hAnsi="Calibri Light"/>
          <w:noProof/>
        </w:rPr>
        <w:drawing>
          <wp:inline distT="0" distB="0" distL="0" distR="0" wp14:anchorId="672B6BB3" wp14:editId="07CFB1C9">
            <wp:extent cx="5760720" cy="833755"/>
            <wp:effectExtent l="0" t="0" r="0" b="4445"/>
            <wp:docPr id="1" name="Рисунок 1" descr="gccont"/>
            <wp:cNvGraphicFramePr/>
            <a:graphic xmlns:a="http://schemas.openxmlformats.org/drawingml/2006/main">
              <a:graphicData uri="http://schemas.openxmlformats.org/drawingml/2006/picture">
                <pic:pic xmlns:pic="http://schemas.openxmlformats.org/drawingml/2006/picture">
                  <pic:nvPicPr>
                    <pic:cNvPr id="1" name="Рисунок 1" descr="gccont"/>
                    <pic:cNvPicPr/>
                  </pic:nvPicPr>
                  <pic:blipFill>
                    <a:blip r:embed="rId7" cstate="print"/>
                    <a:srcRect/>
                    <a:stretch>
                      <a:fillRect/>
                    </a:stretch>
                  </pic:blipFill>
                  <pic:spPr bwMode="auto">
                    <a:xfrm>
                      <a:off x="0" y="0"/>
                      <a:ext cx="5760720" cy="833755"/>
                    </a:xfrm>
                    <a:prstGeom prst="rect">
                      <a:avLst/>
                    </a:prstGeom>
                    <a:noFill/>
                    <a:ln w="9525">
                      <a:noFill/>
                      <a:miter lim="800000"/>
                      <a:headEnd/>
                      <a:tailEnd/>
                    </a:ln>
                  </pic:spPr>
                </pic:pic>
              </a:graphicData>
            </a:graphic>
          </wp:inline>
        </w:drawing>
      </w:r>
      <w:r w:rsidRPr="004F4F2F">
        <w:rPr>
          <w:rFonts w:ascii="Calibri Light" w:hAnsi="Calibri Light"/>
        </w:rPr>
        <w:br w:type="textWrapping" w:clear="all"/>
      </w:r>
      <w:bookmarkStart w:id="1" w:name="_Toc450123757"/>
      <w:r w:rsidRPr="00EB2AF0">
        <w:rPr>
          <w:rFonts w:ascii="Calibri Light" w:eastAsia="Times New Roman" w:hAnsi="Calibri Light" w:cs="Calibri Light"/>
          <w:b w:val="0"/>
          <w:color w:val="auto"/>
          <w:sz w:val="24"/>
          <w:szCs w:val="24"/>
          <w:lang w:val="ru-RU"/>
        </w:rPr>
        <w:t xml:space="preserve">Перевод </w:t>
      </w:r>
    </w:p>
    <w:p w:rsidR="004F4F2F" w:rsidRPr="004F4F2F" w:rsidRDefault="004F4F2F" w:rsidP="004F4F2F">
      <w:pPr>
        <w:spacing w:after="0"/>
        <w:jc w:val="center"/>
        <w:rPr>
          <w:rFonts w:ascii="Calibri Light" w:eastAsia="Times New Roman" w:hAnsi="Calibri Light" w:cs="Calibri Light"/>
          <w:b/>
          <w:bCs/>
          <w:sz w:val="24"/>
          <w:szCs w:val="24"/>
        </w:rPr>
      </w:pPr>
      <w:r w:rsidRPr="004F4F2F">
        <w:rPr>
          <w:rFonts w:ascii="Calibri Light" w:eastAsia="Times New Roman" w:hAnsi="Calibri Light" w:cs="Calibri Light"/>
          <w:b/>
          <w:bCs/>
          <w:sz w:val="24"/>
          <w:szCs w:val="24"/>
        </w:rPr>
        <w:t>ПОСТАНОВЛЕНИЕ №</w:t>
      </w:r>
      <w:bookmarkEnd w:id="1"/>
      <w:r w:rsidRPr="004F4F2F">
        <w:rPr>
          <w:rFonts w:ascii="Calibri Light" w:eastAsia="Times New Roman" w:hAnsi="Calibri Light" w:cs="Calibri Light"/>
          <w:b/>
          <w:bCs/>
          <w:sz w:val="24"/>
          <w:szCs w:val="24"/>
        </w:rPr>
        <w:t xml:space="preserve">5 </w:t>
      </w:r>
    </w:p>
    <w:p w:rsidR="004F4F2F" w:rsidRPr="004F4F2F" w:rsidRDefault="004F4F2F" w:rsidP="004F4F2F">
      <w:pPr>
        <w:spacing w:after="0"/>
        <w:jc w:val="center"/>
        <w:rPr>
          <w:rFonts w:ascii="Calibri Light" w:eastAsia="Times New Roman" w:hAnsi="Calibri Light" w:cs="Calibri Light"/>
          <w:bCs/>
          <w:sz w:val="28"/>
          <w:szCs w:val="28"/>
        </w:rPr>
      </w:pPr>
      <w:r w:rsidRPr="004F4F2F">
        <w:rPr>
          <w:rFonts w:ascii="Calibri Light" w:eastAsia="Times New Roman" w:hAnsi="Calibri Light" w:cs="Calibri Light"/>
          <w:bCs/>
          <w:sz w:val="24"/>
          <w:szCs w:val="24"/>
        </w:rPr>
        <w:t>от 17 февраля 2022 года</w:t>
      </w:r>
    </w:p>
    <w:p w:rsidR="004F4F2F" w:rsidRPr="004F4F2F" w:rsidRDefault="004F4F2F" w:rsidP="004F4F2F">
      <w:pPr>
        <w:spacing w:after="0" w:line="240" w:lineRule="auto"/>
        <w:jc w:val="center"/>
        <w:rPr>
          <w:rFonts w:ascii="Calibri Light" w:hAnsi="Calibri Light" w:cstheme="majorHAnsi"/>
          <w:b/>
          <w:sz w:val="24"/>
          <w:szCs w:val="24"/>
        </w:rPr>
      </w:pPr>
      <w:r w:rsidRPr="004F4F2F">
        <w:rPr>
          <w:rFonts w:ascii="Calibri Light" w:hAnsi="Calibri Light" w:cstheme="majorHAnsi"/>
          <w:b/>
          <w:sz w:val="24"/>
          <w:szCs w:val="24"/>
        </w:rPr>
        <w:t>по утверждению Отчета аудита соответствия о реализации мер по мотивации и финансовой поддержке</w:t>
      </w:r>
      <w:r w:rsidR="00663EAB">
        <w:rPr>
          <w:rFonts w:ascii="Calibri Light" w:hAnsi="Calibri Light" w:cstheme="majorHAnsi"/>
          <w:b/>
          <w:sz w:val="24"/>
          <w:szCs w:val="24"/>
        </w:rPr>
        <w:t xml:space="preserve"> персонала</w:t>
      </w:r>
      <w:r w:rsidRPr="004F4F2F">
        <w:rPr>
          <w:rFonts w:ascii="Calibri Light" w:hAnsi="Calibri Light" w:cstheme="majorHAnsi"/>
          <w:b/>
          <w:sz w:val="24"/>
          <w:szCs w:val="24"/>
        </w:rPr>
        <w:t>, занимающ</w:t>
      </w:r>
      <w:r w:rsidR="00663EAB">
        <w:rPr>
          <w:rFonts w:ascii="Calibri Light" w:hAnsi="Calibri Light" w:cstheme="majorHAnsi"/>
          <w:b/>
          <w:sz w:val="24"/>
          <w:szCs w:val="24"/>
        </w:rPr>
        <w:t>его</w:t>
      </w:r>
      <w:r w:rsidRPr="004F4F2F">
        <w:rPr>
          <w:rFonts w:ascii="Calibri Light" w:hAnsi="Calibri Light" w:cstheme="majorHAnsi"/>
          <w:b/>
          <w:sz w:val="24"/>
          <w:szCs w:val="24"/>
        </w:rPr>
        <w:t xml:space="preserve">ся профилактикой, выявлением и лечением инфекции COVID-19, а также мер по надзору и </w:t>
      </w:r>
      <w:r w:rsidR="00EB2AF0">
        <w:rPr>
          <w:rFonts w:ascii="Calibri Light" w:hAnsi="Calibri Light" w:cstheme="majorHAnsi"/>
          <w:b/>
          <w:sz w:val="24"/>
          <w:szCs w:val="24"/>
        </w:rPr>
        <w:t xml:space="preserve">осуществлению мониторинга </w:t>
      </w:r>
      <w:r w:rsidRPr="004F4F2F">
        <w:rPr>
          <w:rFonts w:ascii="Calibri Light" w:hAnsi="Calibri Light" w:cstheme="majorHAnsi"/>
          <w:b/>
          <w:sz w:val="24"/>
          <w:szCs w:val="24"/>
        </w:rPr>
        <w:t>лиц, находящи</w:t>
      </w:r>
      <w:r w:rsidR="00EB2AF0">
        <w:rPr>
          <w:rFonts w:ascii="Calibri Light" w:hAnsi="Calibri Light" w:cstheme="majorHAnsi"/>
          <w:b/>
          <w:sz w:val="24"/>
          <w:szCs w:val="24"/>
        </w:rPr>
        <w:t>х</w:t>
      </w:r>
      <w:r w:rsidRPr="004F4F2F">
        <w:rPr>
          <w:rFonts w:ascii="Calibri Light" w:hAnsi="Calibri Light" w:cstheme="majorHAnsi"/>
          <w:b/>
          <w:sz w:val="24"/>
          <w:szCs w:val="24"/>
        </w:rPr>
        <w:t xml:space="preserve">ся на карантине. </w:t>
      </w:r>
    </w:p>
    <w:p w:rsidR="004F4F2F" w:rsidRPr="00EB2AF0" w:rsidRDefault="004F4F2F" w:rsidP="004F4F2F">
      <w:pPr>
        <w:spacing w:after="0" w:line="240" w:lineRule="auto"/>
        <w:jc w:val="center"/>
        <w:rPr>
          <w:rFonts w:ascii="Calibri Light" w:eastAsia="Times New Roman" w:hAnsi="Calibri Light" w:cstheme="majorHAnsi"/>
          <w:b/>
          <w:bCs/>
          <w:sz w:val="16"/>
          <w:szCs w:val="16"/>
          <w:lang w:eastAsia="ru-RU"/>
        </w:rPr>
      </w:pPr>
      <w:r w:rsidRPr="004F4F2F">
        <w:rPr>
          <w:rFonts w:ascii="Calibri Light" w:eastAsia="Times New Roman" w:hAnsi="Calibri Light" w:cstheme="majorHAnsi"/>
          <w:b/>
          <w:bCs/>
          <w:sz w:val="24"/>
          <w:szCs w:val="24"/>
          <w:lang w:eastAsia="ru-RU"/>
        </w:rPr>
        <w:t>________________________________________________</w:t>
      </w:r>
      <w:r w:rsidR="00EB2AF0">
        <w:rPr>
          <w:rFonts w:ascii="Calibri Light" w:eastAsia="Times New Roman" w:hAnsi="Calibri Light" w:cstheme="majorHAnsi"/>
          <w:b/>
          <w:bCs/>
          <w:sz w:val="24"/>
          <w:szCs w:val="24"/>
          <w:lang w:eastAsia="ru-RU"/>
        </w:rPr>
        <w:t>______________________________</w:t>
      </w:r>
    </w:p>
    <w:p w:rsidR="004F4F2F" w:rsidRPr="00EB2AF0" w:rsidRDefault="004F4F2F" w:rsidP="004F4F2F">
      <w:pPr>
        <w:spacing w:after="0" w:line="240" w:lineRule="auto"/>
        <w:ind w:firstLine="720"/>
        <w:jc w:val="both"/>
        <w:rPr>
          <w:rFonts w:ascii="Calibri Light" w:hAnsi="Calibri Light" w:cstheme="majorHAnsi"/>
          <w:sz w:val="16"/>
          <w:szCs w:val="16"/>
        </w:rPr>
      </w:pPr>
    </w:p>
    <w:p w:rsidR="00C15F46" w:rsidRPr="003D58E3" w:rsidRDefault="004F4F2F" w:rsidP="00663EAB">
      <w:pPr>
        <w:spacing w:after="0"/>
        <w:ind w:right="-1" w:firstLine="567"/>
        <w:jc w:val="both"/>
        <w:rPr>
          <w:rFonts w:ascii="Calibri Light" w:hAnsi="Calibri Light" w:cstheme="majorHAnsi"/>
          <w:sz w:val="24"/>
          <w:szCs w:val="24"/>
        </w:rPr>
      </w:pPr>
      <w:r w:rsidRPr="004F4F2F">
        <w:rPr>
          <w:rFonts w:ascii="Calibri Light" w:hAnsi="Calibri Light" w:cstheme="majorHAnsi"/>
          <w:sz w:val="24"/>
          <w:szCs w:val="24"/>
        </w:rPr>
        <w:t xml:space="preserve">Счетная палата в присутствии г-жи Лилии Гантя, генерального секретаря Министерства здравоохранения; г-на Иона Присэкару, государственного секретаря Министерства здравоохранения; г-на Сергея Дьякону, генерального секретаря Министерства внутренних дел; г-на Аурела Бачиу, начальника Управления анализа рисков в рамках Инспектората операционного менеджмента Министерства внутренних дел; г-на Дорела Нистора, заместителя начальника </w:t>
      </w:r>
      <w:r w:rsidRPr="004F4F2F">
        <w:rPr>
          <w:rFonts w:ascii="Calibri Light" w:hAnsi="Calibri Light"/>
          <w:sz w:val="24"/>
          <w:szCs w:val="24"/>
        </w:rPr>
        <w:t xml:space="preserve">Национальной инспекции общественной </w:t>
      </w:r>
      <w:r w:rsidRPr="004F4F2F">
        <w:rPr>
          <w:rFonts w:ascii="Calibri Light" w:hAnsi="Calibri Light" w:cstheme="majorHAnsi"/>
          <w:sz w:val="24"/>
          <w:szCs w:val="24"/>
        </w:rPr>
        <w:t>безопасности</w:t>
      </w:r>
      <w:r w:rsidRPr="004F4F2F">
        <w:rPr>
          <w:rFonts w:ascii="Calibri Light" w:hAnsi="Calibri Light"/>
          <w:sz w:val="24"/>
          <w:szCs w:val="24"/>
        </w:rPr>
        <w:t>; г-на Иона Додона, генерального директора Национальной компании медицинского страхования; г-на Николае Желамски, директора Национального агентства общественного здоровья</w:t>
      </w:r>
      <w:r w:rsidRPr="004F4F2F">
        <w:rPr>
          <w:rFonts w:ascii="Calibri Light" w:hAnsi="Calibri Light" w:cstheme="majorHAnsi"/>
          <w:sz w:val="24"/>
          <w:szCs w:val="24"/>
        </w:rPr>
        <w:t>; г-на Василе Ботикэ, начальника Управления секторных бюджетных политик Министерства финансов;</w:t>
      </w:r>
      <w:r>
        <w:rPr>
          <w:rFonts w:ascii="Calibri Light" w:hAnsi="Calibri Light" w:cstheme="majorHAnsi"/>
          <w:sz w:val="24"/>
          <w:szCs w:val="24"/>
        </w:rPr>
        <w:t xml:space="preserve"> г-жи Ларисы Бел</w:t>
      </w:r>
      <w:r w:rsidR="006B7BFD">
        <w:rPr>
          <w:rFonts w:ascii="Calibri Light" w:hAnsi="Calibri Light" w:cstheme="majorHAnsi"/>
          <w:sz w:val="24"/>
          <w:szCs w:val="24"/>
        </w:rPr>
        <w:t>ой</w:t>
      </w:r>
      <w:r>
        <w:rPr>
          <w:rFonts w:ascii="Calibri Light" w:hAnsi="Calibri Light" w:cstheme="majorHAnsi"/>
          <w:sz w:val="24"/>
          <w:szCs w:val="24"/>
        </w:rPr>
        <w:t>, заместителя директора ПМСУ Центра семейных врачей Бэлць</w:t>
      </w:r>
      <w:r w:rsidRPr="004F4F2F">
        <w:rPr>
          <w:rFonts w:ascii="Calibri Light" w:hAnsi="Calibri Light" w:cstheme="majorHAnsi"/>
          <w:sz w:val="24"/>
          <w:szCs w:val="24"/>
        </w:rPr>
        <w:t>;</w:t>
      </w:r>
      <w:r>
        <w:rPr>
          <w:rFonts w:ascii="Calibri Light" w:hAnsi="Calibri Light" w:cstheme="majorHAnsi"/>
          <w:sz w:val="24"/>
          <w:szCs w:val="24"/>
        </w:rPr>
        <w:t xml:space="preserve"> г-жи Татьяны Гутюм, директора ПМСУ Муниципального родильного дома №2</w:t>
      </w:r>
      <w:r w:rsidRPr="004F4F2F">
        <w:rPr>
          <w:rFonts w:ascii="Calibri Light" w:hAnsi="Calibri Light" w:cstheme="majorHAnsi"/>
          <w:sz w:val="24"/>
          <w:szCs w:val="24"/>
        </w:rPr>
        <w:t>;</w:t>
      </w:r>
      <w:r>
        <w:rPr>
          <w:rFonts w:ascii="Calibri Light" w:hAnsi="Calibri Light" w:cstheme="majorHAnsi"/>
          <w:sz w:val="24"/>
          <w:szCs w:val="24"/>
        </w:rPr>
        <w:t xml:space="preserve"> г-жи Дианы Браду, заместителя директора ПМСУ Районной больницы Анений Ной</w:t>
      </w:r>
      <w:r w:rsidRPr="004F4F2F">
        <w:rPr>
          <w:rFonts w:ascii="Calibri Light" w:hAnsi="Calibri Light" w:cstheme="majorHAnsi"/>
          <w:sz w:val="24"/>
          <w:szCs w:val="24"/>
        </w:rPr>
        <w:t>;</w:t>
      </w:r>
      <w:r>
        <w:rPr>
          <w:rFonts w:ascii="Calibri Light" w:hAnsi="Calibri Light" w:cstheme="majorHAnsi"/>
          <w:sz w:val="24"/>
          <w:szCs w:val="24"/>
        </w:rPr>
        <w:t xml:space="preserve"> г-на Андрея Стратулат, временно исполняющего обязанности директора ПМСУ Районной больницы Орхей; г-на Юрия Лупэческу, начальника ПМСУ</w:t>
      </w:r>
      <w:r w:rsidR="00C15F46">
        <w:rPr>
          <w:rFonts w:ascii="Calibri Light" w:hAnsi="Calibri Light" w:cstheme="majorHAnsi"/>
          <w:sz w:val="24"/>
          <w:szCs w:val="24"/>
        </w:rPr>
        <w:t xml:space="preserve"> Центра здоровья №1 Орхей; г-жи Людмилы Капчеля, директора ПМСУ Районной больницы Флорешть; г-жи Иоаны Шойму, директора ПМСУ Районной больницы Стрэшень</w:t>
      </w:r>
      <w:r w:rsidR="00C15F46" w:rsidRPr="00C15F46">
        <w:rPr>
          <w:rFonts w:ascii="Calibri Light" w:hAnsi="Calibri Light" w:cstheme="majorHAnsi"/>
          <w:sz w:val="24"/>
          <w:szCs w:val="24"/>
        </w:rPr>
        <w:t>;</w:t>
      </w:r>
      <w:r w:rsidR="00C15F46">
        <w:rPr>
          <w:rFonts w:ascii="Calibri Light" w:hAnsi="Calibri Light" w:cstheme="majorHAnsi"/>
          <w:sz w:val="24"/>
          <w:szCs w:val="24"/>
        </w:rPr>
        <w:t xml:space="preserve"> г-на Виктора Бахнару, директора ПМСУ Центра здоровья Стрэшень</w:t>
      </w:r>
      <w:r w:rsidR="00C15F46" w:rsidRPr="00C15F46">
        <w:rPr>
          <w:rFonts w:ascii="Calibri Light" w:hAnsi="Calibri Light" w:cstheme="majorHAnsi"/>
          <w:sz w:val="24"/>
          <w:szCs w:val="24"/>
        </w:rPr>
        <w:t>;</w:t>
      </w:r>
      <w:r w:rsidR="00C15F46">
        <w:rPr>
          <w:rFonts w:ascii="Calibri Light" w:hAnsi="Calibri Light" w:cstheme="majorHAnsi"/>
          <w:sz w:val="24"/>
          <w:szCs w:val="24"/>
        </w:rPr>
        <w:t xml:space="preserve"> г-жи Елены Тату, директора ПМСУ Районной больницы Кахул</w:t>
      </w:r>
      <w:r w:rsidR="00C15F46" w:rsidRPr="00C15F46">
        <w:rPr>
          <w:rFonts w:ascii="Calibri Light" w:hAnsi="Calibri Light" w:cstheme="majorHAnsi"/>
          <w:sz w:val="24"/>
          <w:szCs w:val="24"/>
        </w:rPr>
        <w:t>;</w:t>
      </w:r>
      <w:r w:rsidR="00C15F46">
        <w:rPr>
          <w:rFonts w:ascii="Calibri Light" w:hAnsi="Calibri Light" w:cstheme="majorHAnsi"/>
          <w:sz w:val="24"/>
          <w:szCs w:val="24"/>
        </w:rPr>
        <w:t xml:space="preserve"> г-на Стелиана Куку, директора ПМСУ Центра здоровья Яловень</w:t>
      </w:r>
      <w:r w:rsidR="00C15F46" w:rsidRPr="00C15F46">
        <w:rPr>
          <w:rFonts w:ascii="Calibri Light" w:hAnsi="Calibri Light" w:cstheme="majorHAnsi"/>
          <w:sz w:val="24"/>
          <w:szCs w:val="24"/>
        </w:rPr>
        <w:t>;</w:t>
      </w:r>
      <w:r w:rsidR="00C15F46">
        <w:rPr>
          <w:rFonts w:ascii="Calibri Light" w:hAnsi="Calibri Light" w:cstheme="majorHAnsi"/>
          <w:sz w:val="24"/>
          <w:szCs w:val="24"/>
        </w:rPr>
        <w:t xml:space="preserve"> г-жи Аурелии Винарь, директора ПМСУ Центра здоровья Дубэсарь, а также других ответственных лиц,</w:t>
      </w:r>
      <w:r w:rsidR="00C15F46" w:rsidRPr="00C15F46">
        <w:rPr>
          <w:rFonts w:ascii="Calibri Light" w:eastAsia="Times New Roman" w:hAnsi="Calibri Light" w:cstheme="majorHAnsi"/>
          <w:sz w:val="24"/>
          <w:szCs w:val="24"/>
        </w:rPr>
        <w:t xml:space="preserve"> </w:t>
      </w:r>
      <w:r w:rsidR="00C15F46" w:rsidRPr="00652967">
        <w:rPr>
          <w:rFonts w:ascii="Calibri Light" w:eastAsia="Times New Roman" w:hAnsi="Calibri Light" w:cstheme="majorHAnsi"/>
          <w:sz w:val="24"/>
          <w:szCs w:val="24"/>
        </w:rPr>
        <w:t xml:space="preserve">в </w:t>
      </w:r>
      <w:r w:rsidR="00C15F46" w:rsidRPr="00652967">
        <w:rPr>
          <w:rFonts w:ascii="Calibri Light" w:hAnsi="Calibri Light"/>
          <w:sz w:val="24"/>
          <w:szCs w:val="24"/>
        </w:rPr>
        <w:t>рамках видео заседания, в связи с объявлением чрезвычайного положения в общественном здравоохранении</w:t>
      </w:r>
      <w:r w:rsidR="00C15F46" w:rsidRPr="004F4F2F">
        <w:rPr>
          <w:rFonts w:ascii="Calibri Light" w:hAnsi="Calibri Light" w:cstheme="majorHAnsi"/>
          <w:sz w:val="24"/>
          <w:szCs w:val="24"/>
          <w:vertAlign w:val="superscript"/>
        </w:rPr>
        <w:footnoteReference w:id="1"/>
      </w:r>
      <w:r w:rsidR="00C15F46" w:rsidRPr="00C15F46">
        <w:rPr>
          <w:rFonts w:ascii="Calibri Light" w:hAnsi="Calibri Light" w:cstheme="majorHAnsi"/>
          <w:sz w:val="24"/>
          <w:szCs w:val="24"/>
        </w:rPr>
        <w:t xml:space="preserve">, </w:t>
      </w:r>
      <w:r w:rsidR="00C15F46" w:rsidRPr="00652967">
        <w:rPr>
          <w:rFonts w:ascii="Calibri Light" w:hAnsi="Calibri Light" w:cstheme="majorHAnsi"/>
          <w:sz w:val="24"/>
          <w:szCs w:val="24"/>
          <w:shd w:val="clear" w:color="auto" w:fill="FFFFFF" w:themeFill="background1"/>
        </w:rPr>
        <w:t>руководствуясь ст.3</w:t>
      </w:r>
      <w:r w:rsidR="00C15F46" w:rsidRPr="00652967">
        <w:rPr>
          <w:rFonts w:ascii="Calibri Light" w:hAnsi="Calibri Light" w:cs="Calibri Light"/>
          <w:sz w:val="24"/>
          <w:szCs w:val="24"/>
        </w:rPr>
        <w:t xml:space="preserve"> (1) и ст.5 (1) a) Закона об организации и функционировании Счетной палаты Республики Молдова</w:t>
      </w:r>
      <w:r w:rsidR="00C15F46" w:rsidRPr="00652967">
        <w:rPr>
          <w:rStyle w:val="FootnoteReference"/>
          <w:rFonts w:ascii="Calibri Light" w:eastAsia="Times New Roman" w:hAnsi="Calibri Light" w:cstheme="majorHAnsi"/>
          <w:sz w:val="24"/>
          <w:szCs w:val="24"/>
        </w:rPr>
        <w:footnoteReference w:id="2"/>
      </w:r>
      <w:r w:rsidR="00C15F46" w:rsidRPr="00652967">
        <w:rPr>
          <w:rFonts w:ascii="Calibri Light" w:eastAsia="Times New Roman" w:hAnsi="Calibri Light" w:cstheme="majorHAnsi"/>
          <w:sz w:val="24"/>
          <w:szCs w:val="24"/>
        </w:rPr>
        <w:t>,</w:t>
      </w:r>
      <w:r w:rsidR="00C15F46" w:rsidRPr="00652967">
        <w:rPr>
          <w:rFonts w:ascii="Calibri Light" w:hAnsi="Calibri Light" w:cs="Calibri Light"/>
          <w:sz w:val="24"/>
          <w:szCs w:val="24"/>
        </w:rPr>
        <w:t xml:space="preserve"> рассмотрела Отчет аудита</w:t>
      </w:r>
      <w:r w:rsidR="00C15F46">
        <w:rPr>
          <w:rFonts w:ascii="Calibri Light" w:hAnsi="Calibri Light" w:cstheme="majorHAnsi"/>
          <w:sz w:val="24"/>
          <w:szCs w:val="24"/>
        </w:rPr>
        <w:t xml:space="preserve"> соответствия </w:t>
      </w:r>
      <w:r w:rsidR="003D58E3" w:rsidRPr="003D58E3">
        <w:rPr>
          <w:rFonts w:ascii="Calibri Light" w:hAnsi="Calibri Light" w:cstheme="majorHAnsi"/>
          <w:sz w:val="24"/>
          <w:szCs w:val="24"/>
        </w:rPr>
        <w:t xml:space="preserve">о реализации мер по мотивации и финансовой поддержке </w:t>
      </w:r>
      <w:r w:rsidR="00663EAB">
        <w:rPr>
          <w:rFonts w:ascii="Calibri Light" w:hAnsi="Calibri Light" w:cstheme="majorHAnsi"/>
          <w:sz w:val="24"/>
          <w:szCs w:val="24"/>
        </w:rPr>
        <w:t>персонала</w:t>
      </w:r>
      <w:r w:rsidR="003D58E3" w:rsidRPr="003D58E3">
        <w:rPr>
          <w:rFonts w:ascii="Calibri Light" w:hAnsi="Calibri Light" w:cstheme="majorHAnsi"/>
          <w:sz w:val="24"/>
          <w:szCs w:val="24"/>
        </w:rPr>
        <w:t>, занимающ</w:t>
      </w:r>
      <w:r w:rsidR="00663EAB">
        <w:rPr>
          <w:rFonts w:ascii="Calibri Light" w:hAnsi="Calibri Light" w:cstheme="majorHAnsi"/>
          <w:sz w:val="24"/>
          <w:szCs w:val="24"/>
        </w:rPr>
        <w:t>его</w:t>
      </w:r>
      <w:r w:rsidR="003D58E3" w:rsidRPr="003D58E3">
        <w:rPr>
          <w:rFonts w:ascii="Calibri Light" w:hAnsi="Calibri Light" w:cstheme="majorHAnsi"/>
          <w:sz w:val="24"/>
          <w:szCs w:val="24"/>
        </w:rPr>
        <w:t xml:space="preserve">ся профилактикой, выявлением и лечением инфекции COVID-19, а также мер по надзору и </w:t>
      </w:r>
      <w:r w:rsidR="00EB2AF0" w:rsidRPr="00EB2AF0">
        <w:rPr>
          <w:rFonts w:ascii="Calibri Light" w:hAnsi="Calibri Light" w:cstheme="majorHAnsi"/>
          <w:sz w:val="24"/>
          <w:szCs w:val="24"/>
        </w:rPr>
        <w:t xml:space="preserve">осуществлению мониторинга </w:t>
      </w:r>
      <w:r w:rsidR="003D58E3" w:rsidRPr="003D58E3">
        <w:rPr>
          <w:rFonts w:ascii="Calibri Light" w:hAnsi="Calibri Light" w:cstheme="majorHAnsi"/>
          <w:sz w:val="24"/>
          <w:szCs w:val="24"/>
        </w:rPr>
        <w:t>лиц, находящи</w:t>
      </w:r>
      <w:r w:rsidR="00EB2AF0">
        <w:rPr>
          <w:rFonts w:ascii="Calibri Light" w:hAnsi="Calibri Light" w:cstheme="majorHAnsi"/>
          <w:sz w:val="24"/>
          <w:szCs w:val="24"/>
        </w:rPr>
        <w:t>х</w:t>
      </w:r>
      <w:r w:rsidR="003D58E3" w:rsidRPr="003D58E3">
        <w:rPr>
          <w:rFonts w:ascii="Calibri Light" w:hAnsi="Calibri Light" w:cstheme="majorHAnsi"/>
          <w:sz w:val="24"/>
          <w:szCs w:val="24"/>
        </w:rPr>
        <w:t>ся на карантине.</w:t>
      </w:r>
    </w:p>
    <w:p w:rsidR="004F4F2F" w:rsidRPr="003D58E3" w:rsidRDefault="003D58E3" w:rsidP="003D58E3">
      <w:pPr>
        <w:spacing w:after="0"/>
        <w:ind w:right="-1" w:firstLine="709"/>
        <w:jc w:val="both"/>
        <w:rPr>
          <w:rFonts w:ascii="Calibri Light" w:hAnsi="Calibri Light" w:cstheme="majorHAnsi"/>
          <w:sz w:val="24"/>
          <w:szCs w:val="24"/>
        </w:rPr>
      </w:pPr>
      <w:r>
        <w:rPr>
          <w:rFonts w:ascii="Calibri Light" w:hAnsi="Calibri Light" w:cstheme="majorHAnsi"/>
          <w:sz w:val="24"/>
          <w:szCs w:val="24"/>
        </w:rPr>
        <w:t xml:space="preserve">Миссия внешнего публичного аудита была проведена на основании Закона №260 от </w:t>
      </w:r>
      <w:r w:rsidRPr="003D58E3">
        <w:rPr>
          <w:rFonts w:ascii="Calibri Light" w:hAnsi="Calibri Light" w:cstheme="majorHAnsi"/>
          <w:sz w:val="24"/>
          <w:szCs w:val="24"/>
          <w:lang w:eastAsia="ro-RO"/>
        </w:rPr>
        <w:t xml:space="preserve">07.12.2017 </w:t>
      </w:r>
      <w:r>
        <w:rPr>
          <w:rFonts w:ascii="Calibri Light" w:hAnsi="Calibri Light" w:cstheme="majorHAnsi"/>
          <w:sz w:val="24"/>
          <w:szCs w:val="24"/>
          <w:lang w:eastAsia="ro-RO"/>
        </w:rPr>
        <w:t xml:space="preserve">и </w:t>
      </w:r>
      <w:r w:rsidRPr="00652967">
        <w:rPr>
          <w:rFonts w:ascii="Calibri Light" w:eastAsia="Times New Roman" w:hAnsi="Calibri Light" w:cstheme="majorHAnsi"/>
          <w:sz w:val="24"/>
          <w:szCs w:val="24"/>
        </w:rPr>
        <w:t xml:space="preserve">в соответствии с </w:t>
      </w:r>
      <w:r w:rsidRPr="00652967">
        <w:rPr>
          <w:rFonts w:ascii="Calibri Light" w:hAnsi="Calibri Light" w:cs="Calibri Light"/>
          <w:color w:val="000000"/>
          <w:sz w:val="24"/>
          <w:szCs w:val="24"/>
          <w:lang w:eastAsia="ro-RO"/>
        </w:rPr>
        <w:t>Программ</w:t>
      </w:r>
      <w:r>
        <w:rPr>
          <w:rFonts w:ascii="Calibri Light" w:hAnsi="Calibri Light" w:cs="Calibri Light"/>
          <w:color w:val="000000"/>
          <w:sz w:val="24"/>
          <w:szCs w:val="24"/>
          <w:lang w:eastAsia="ro-RO"/>
        </w:rPr>
        <w:t xml:space="preserve">ой </w:t>
      </w:r>
      <w:r w:rsidRPr="00652967">
        <w:rPr>
          <w:rFonts w:ascii="Calibri Light" w:hAnsi="Calibri Light" w:cs="Calibri Light"/>
          <w:color w:val="000000"/>
          <w:sz w:val="24"/>
          <w:szCs w:val="24"/>
          <w:lang w:eastAsia="ro-RO"/>
        </w:rPr>
        <w:t xml:space="preserve">аудиторской деятельности </w:t>
      </w:r>
      <w:r>
        <w:rPr>
          <w:rFonts w:ascii="Calibri Light" w:hAnsi="Calibri Light" w:cs="Calibri Light"/>
          <w:color w:val="000000"/>
          <w:sz w:val="24"/>
          <w:szCs w:val="24"/>
          <w:lang w:eastAsia="ro-RO"/>
        </w:rPr>
        <w:t>Счетной палаты</w:t>
      </w:r>
      <w:r w:rsidRPr="004F4F2F">
        <w:rPr>
          <w:rFonts w:ascii="Calibri Light" w:hAnsi="Calibri Light" w:cstheme="majorHAnsi"/>
          <w:sz w:val="24"/>
          <w:szCs w:val="24"/>
          <w:vertAlign w:val="superscript"/>
          <w:lang w:eastAsia="ro-RO"/>
        </w:rPr>
        <w:footnoteReference w:id="3"/>
      </w:r>
      <w:r w:rsidRPr="003D58E3">
        <w:rPr>
          <w:rFonts w:ascii="Calibri Light" w:eastAsia="Calibri" w:hAnsi="Calibri Light" w:cstheme="majorHAnsi"/>
          <w:sz w:val="24"/>
          <w:szCs w:val="24"/>
        </w:rPr>
        <w:t xml:space="preserve">, </w:t>
      </w:r>
      <w:r>
        <w:rPr>
          <w:rFonts w:ascii="Calibri Light" w:eastAsia="Calibri" w:hAnsi="Calibri Light" w:cstheme="majorHAnsi"/>
          <w:sz w:val="24"/>
          <w:szCs w:val="24"/>
        </w:rPr>
        <w:t xml:space="preserve">а также </w:t>
      </w:r>
      <w:r>
        <w:rPr>
          <w:rFonts w:ascii="Calibri Light" w:eastAsia="Calibri" w:hAnsi="Calibri Light" w:cstheme="majorHAnsi"/>
          <w:sz w:val="24"/>
          <w:szCs w:val="24"/>
        </w:rPr>
        <w:lastRenderedPageBreak/>
        <w:t>с Международными стандартами Высших органов аудита, применяемыми Счетной палатой</w:t>
      </w:r>
      <w:r>
        <w:rPr>
          <w:rFonts w:ascii="Calibri Light" w:hAnsi="Calibri Light" w:cs="Calibri Light"/>
          <w:color w:val="000000"/>
          <w:sz w:val="24"/>
          <w:szCs w:val="24"/>
          <w:lang w:eastAsia="ro-RO"/>
        </w:rPr>
        <w:t xml:space="preserve"> </w:t>
      </w:r>
      <w:r w:rsidRPr="003D58E3">
        <w:rPr>
          <w:rFonts w:ascii="Calibri Light" w:eastAsia="Calibri" w:hAnsi="Calibri Light" w:cstheme="majorHAnsi"/>
          <w:sz w:val="24"/>
          <w:szCs w:val="24"/>
        </w:rPr>
        <w:t>(</w:t>
      </w:r>
      <w:r w:rsidRPr="004F4F2F">
        <w:rPr>
          <w:rFonts w:ascii="Calibri Light" w:eastAsia="Calibri" w:hAnsi="Calibri Light" w:cstheme="majorHAnsi"/>
          <w:sz w:val="24"/>
          <w:szCs w:val="24"/>
          <w:lang w:val="en-US"/>
        </w:rPr>
        <w:t>ISSAI</w:t>
      </w:r>
      <w:r w:rsidRPr="003D58E3">
        <w:rPr>
          <w:rFonts w:ascii="Calibri Light" w:eastAsia="Calibri" w:hAnsi="Calibri Light" w:cstheme="majorHAnsi"/>
          <w:sz w:val="24"/>
          <w:szCs w:val="24"/>
        </w:rPr>
        <w:t xml:space="preserve"> 100, </w:t>
      </w:r>
      <w:r w:rsidRPr="004F4F2F">
        <w:rPr>
          <w:rFonts w:ascii="Calibri Light" w:eastAsia="Calibri" w:hAnsi="Calibri Light" w:cstheme="majorHAnsi"/>
          <w:sz w:val="24"/>
          <w:szCs w:val="24"/>
          <w:lang w:val="en-US"/>
        </w:rPr>
        <w:t>ISSAI</w:t>
      </w:r>
      <w:r w:rsidRPr="003D58E3">
        <w:rPr>
          <w:rFonts w:ascii="Calibri Light" w:eastAsia="Calibri" w:hAnsi="Calibri Light" w:cstheme="majorHAnsi"/>
          <w:sz w:val="24"/>
          <w:szCs w:val="24"/>
        </w:rPr>
        <w:t xml:space="preserve"> 400 </w:t>
      </w:r>
      <w:r>
        <w:rPr>
          <w:rFonts w:ascii="Calibri Light" w:eastAsia="Calibri" w:hAnsi="Calibri Light" w:cstheme="majorHAnsi"/>
          <w:sz w:val="24"/>
          <w:szCs w:val="24"/>
        </w:rPr>
        <w:t>и</w:t>
      </w:r>
      <w:r w:rsidRPr="003D58E3">
        <w:rPr>
          <w:rFonts w:ascii="Calibri Light" w:eastAsia="Calibri" w:hAnsi="Calibri Light" w:cstheme="majorHAnsi"/>
          <w:sz w:val="24"/>
          <w:szCs w:val="24"/>
        </w:rPr>
        <w:t xml:space="preserve"> </w:t>
      </w:r>
      <w:r w:rsidRPr="004F4F2F">
        <w:rPr>
          <w:rFonts w:ascii="Calibri Light" w:eastAsia="Calibri" w:hAnsi="Calibri Light" w:cstheme="majorHAnsi"/>
          <w:sz w:val="24"/>
          <w:szCs w:val="24"/>
          <w:lang w:val="en-US"/>
        </w:rPr>
        <w:t>ISSAI</w:t>
      </w:r>
      <w:r w:rsidRPr="003D58E3">
        <w:rPr>
          <w:rFonts w:ascii="Calibri Light" w:eastAsia="Calibri" w:hAnsi="Calibri Light" w:cstheme="majorHAnsi"/>
          <w:sz w:val="24"/>
          <w:szCs w:val="24"/>
        </w:rPr>
        <w:t xml:space="preserve"> 4000)</w:t>
      </w:r>
      <w:r w:rsidRPr="004F4F2F">
        <w:rPr>
          <w:rStyle w:val="FootnoteReference"/>
          <w:rFonts w:ascii="Calibri Light" w:eastAsia="Calibri" w:hAnsi="Calibri Light" w:cstheme="majorHAnsi"/>
          <w:sz w:val="24"/>
          <w:szCs w:val="24"/>
        </w:rPr>
        <w:footnoteReference w:id="4"/>
      </w:r>
      <w:r w:rsidRPr="003D58E3">
        <w:rPr>
          <w:rFonts w:ascii="Calibri Light" w:eastAsia="Calibri" w:hAnsi="Calibri Light" w:cstheme="majorHAnsi"/>
          <w:sz w:val="24"/>
          <w:szCs w:val="24"/>
        </w:rPr>
        <w:t>.</w:t>
      </w:r>
    </w:p>
    <w:p w:rsidR="004F4F2F" w:rsidRPr="003D58E3" w:rsidRDefault="003D58E3" w:rsidP="00663EAB">
      <w:pPr>
        <w:spacing w:after="0"/>
        <w:ind w:right="-1" w:firstLine="567"/>
        <w:jc w:val="both"/>
        <w:rPr>
          <w:rFonts w:ascii="Calibri Light" w:eastAsia="Calibri" w:hAnsi="Calibri Light" w:cstheme="majorHAnsi"/>
          <w:sz w:val="24"/>
          <w:szCs w:val="24"/>
        </w:rPr>
      </w:pPr>
      <w:r>
        <w:rPr>
          <w:rFonts w:ascii="Calibri Light" w:eastAsia="Calibri" w:hAnsi="Calibri Light" w:cstheme="majorHAnsi"/>
          <w:sz w:val="24"/>
          <w:szCs w:val="24"/>
        </w:rPr>
        <w:t>Цель аудита заключалась в оценке соответствия использования финансовых средств, выделенных для мотивации и поддержки персонала</w:t>
      </w:r>
      <w:r w:rsidR="00A2420A">
        <w:rPr>
          <w:rFonts w:ascii="Calibri Light" w:eastAsia="Calibri" w:hAnsi="Calibri Light" w:cstheme="majorHAnsi"/>
          <w:sz w:val="24"/>
          <w:szCs w:val="24"/>
        </w:rPr>
        <w:t xml:space="preserve">, </w:t>
      </w:r>
      <w:r w:rsidR="00A2420A" w:rsidRPr="003D58E3">
        <w:rPr>
          <w:rFonts w:ascii="Calibri Light" w:hAnsi="Calibri Light" w:cstheme="majorHAnsi"/>
          <w:sz w:val="24"/>
          <w:szCs w:val="24"/>
        </w:rPr>
        <w:t>занимающ</w:t>
      </w:r>
      <w:r w:rsidR="00A2420A">
        <w:rPr>
          <w:rFonts w:ascii="Calibri Light" w:hAnsi="Calibri Light" w:cstheme="majorHAnsi"/>
          <w:sz w:val="24"/>
          <w:szCs w:val="24"/>
        </w:rPr>
        <w:t xml:space="preserve">егося </w:t>
      </w:r>
      <w:r w:rsidR="00A2420A" w:rsidRPr="003D58E3">
        <w:rPr>
          <w:rFonts w:ascii="Calibri Light" w:hAnsi="Calibri Light" w:cstheme="majorHAnsi"/>
          <w:sz w:val="24"/>
          <w:szCs w:val="24"/>
        </w:rPr>
        <w:t>профилактикой, выявлением и лечением инфекции COVID-19,</w:t>
      </w:r>
      <w:r w:rsidR="00A2420A">
        <w:rPr>
          <w:rFonts w:ascii="Calibri Light" w:hAnsi="Calibri Light" w:cstheme="majorHAnsi"/>
          <w:sz w:val="24"/>
          <w:szCs w:val="24"/>
        </w:rPr>
        <w:t xml:space="preserve"> и реализации мер по эпидемиологическому надзору.</w:t>
      </w:r>
    </w:p>
    <w:p w:rsidR="00A2420A" w:rsidRPr="00652967" w:rsidRDefault="00A2420A" w:rsidP="00663EAB">
      <w:pPr>
        <w:spacing w:after="0"/>
        <w:ind w:firstLine="567"/>
        <w:jc w:val="both"/>
        <w:rPr>
          <w:rFonts w:ascii="Calibri Light" w:eastAsia="Times New Roman" w:hAnsi="Calibri Light" w:cstheme="majorHAnsi"/>
          <w:sz w:val="24"/>
          <w:szCs w:val="24"/>
        </w:rPr>
      </w:pPr>
      <w:r w:rsidRPr="00652967">
        <w:rPr>
          <w:rFonts w:ascii="Calibri Light" w:eastAsia="Times New Roman" w:hAnsi="Calibri Light" w:cstheme="majorHAnsi"/>
          <w:sz w:val="24"/>
          <w:szCs w:val="24"/>
        </w:rPr>
        <w:t xml:space="preserve">Рассмотрев </w:t>
      </w:r>
      <w:r>
        <w:rPr>
          <w:rFonts w:ascii="Calibri Light" w:eastAsia="Times New Roman" w:hAnsi="Calibri Light" w:cstheme="majorHAnsi"/>
          <w:sz w:val="24"/>
          <w:szCs w:val="24"/>
        </w:rPr>
        <w:t xml:space="preserve">результаты проведенной аудиторской миссии, а также объяснения ответственных лиц, присутствующих на публичном заседании, </w:t>
      </w:r>
      <w:r w:rsidRPr="00652967">
        <w:rPr>
          <w:rFonts w:ascii="Calibri Light" w:eastAsia="Times New Roman" w:hAnsi="Calibri Light" w:cstheme="majorHAnsi"/>
          <w:sz w:val="24"/>
          <w:szCs w:val="24"/>
        </w:rPr>
        <w:t>Счетная палата</w:t>
      </w:r>
    </w:p>
    <w:p w:rsidR="00A2420A" w:rsidRPr="00A2420A" w:rsidRDefault="00A2420A" w:rsidP="00A2420A">
      <w:pPr>
        <w:spacing w:before="120" w:after="120"/>
        <w:jc w:val="center"/>
        <w:rPr>
          <w:rFonts w:ascii="Calibri Light" w:hAnsi="Calibri Light" w:cstheme="majorHAnsi"/>
          <w:sz w:val="24"/>
          <w:szCs w:val="24"/>
          <w:lang w:val="en-US"/>
        </w:rPr>
      </w:pPr>
      <w:r w:rsidRPr="00652967">
        <w:rPr>
          <w:rFonts w:ascii="Calibri Light" w:eastAsia="Times New Roman" w:hAnsi="Calibri Light" w:cstheme="majorHAnsi"/>
          <w:b/>
          <w:sz w:val="24"/>
          <w:szCs w:val="24"/>
        </w:rPr>
        <w:t>УСТАНОВИЛА</w:t>
      </w:r>
      <w:r w:rsidRPr="00A2420A">
        <w:rPr>
          <w:rFonts w:ascii="Calibri Light" w:eastAsia="Times New Roman" w:hAnsi="Calibri Light" w:cstheme="majorHAnsi"/>
          <w:b/>
          <w:sz w:val="24"/>
          <w:szCs w:val="24"/>
          <w:lang w:val="en-US"/>
        </w:rPr>
        <w:t>:</w:t>
      </w:r>
    </w:p>
    <w:p w:rsidR="00A2420A" w:rsidRPr="00A2420A" w:rsidRDefault="00A2420A" w:rsidP="004F4F2F">
      <w:pPr>
        <w:pStyle w:val="NormalWeb"/>
        <w:shd w:val="clear" w:color="auto" w:fill="FEFEFE"/>
        <w:spacing w:line="276" w:lineRule="auto"/>
        <w:rPr>
          <w:rFonts w:ascii="Calibri Light" w:hAnsi="Calibri Light" w:cs="Calibri Light"/>
          <w:color w:val="212121"/>
          <w:lang w:val="ru-RU"/>
        </w:rPr>
      </w:pPr>
      <w:r w:rsidRPr="00A2420A">
        <w:rPr>
          <w:rFonts w:ascii="Calibri Light" w:hAnsi="Calibri Light" w:cs="Calibri Light"/>
          <w:color w:val="212121"/>
          <w:lang w:val="ru-RU"/>
        </w:rPr>
        <w:t>2020-2021</w:t>
      </w:r>
      <w:r>
        <w:rPr>
          <w:rFonts w:ascii="Calibri Light" w:hAnsi="Calibri Light" w:cs="Calibri Light"/>
          <w:color w:val="212121"/>
          <w:lang w:val="ru-RU"/>
        </w:rPr>
        <w:t xml:space="preserve"> годы были отмечены пандемией </w:t>
      </w:r>
      <w:r w:rsidRPr="004F4F2F">
        <w:rPr>
          <w:rFonts w:ascii="Calibri Light" w:hAnsi="Calibri Light" w:cs="Calibri Light"/>
          <w:color w:val="212121"/>
        </w:rPr>
        <w:t>COVID</w:t>
      </w:r>
      <w:r w:rsidRPr="00A2420A">
        <w:rPr>
          <w:rFonts w:ascii="Calibri Light" w:hAnsi="Calibri Light" w:cs="Calibri Light"/>
          <w:color w:val="212121"/>
          <w:lang w:val="ru-RU"/>
        </w:rPr>
        <w:t>-19,</w:t>
      </w:r>
      <w:r w:rsidR="00663EAB">
        <w:rPr>
          <w:rFonts w:ascii="Calibri Light" w:hAnsi="Calibri Light" w:cs="Calibri Light"/>
          <w:color w:val="212121"/>
          <w:lang w:val="ru-RU"/>
        </w:rPr>
        <w:t xml:space="preserve"> в которых публичные органы сосредоточили усилия на управлении системными мерами по ограничению распространения инфекции с коронавирусом, процесс, который был связан </w:t>
      </w:r>
      <w:r w:rsidR="006B7BFD">
        <w:rPr>
          <w:rFonts w:ascii="Calibri Light" w:hAnsi="Calibri Light" w:cs="Calibri Light"/>
          <w:color w:val="212121"/>
          <w:lang w:val="ru-RU"/>
        </w:rPr>
        <w:t>с</w:t>
      </w:r>
      <w:r w:rsidR="00663EAB">
        <w:rPr>
          <w:rFonts w:ascii="Calibri Light" w:hAnsi="Calibri Light" w:cs="Calibri Light"/>
          <w:color w:val="212121"/>
          <w:lang w:val="ru-RU"/>
        </w:rPr>
        <w:t xml:space="preserve"> мотивацией и финансовой поддержкой персонала, </w:t>
      </w:r>
      <w:r w:rsidR="00663EAB" w:rsidRPr="003D58E3">
        <w:rPr>
          <w:rFonts w:ascii="Calibri Light" w:hAnsi="Calibri Light" w:cstheme="majorHAnsi"/>
          <w:lang w:val="ru-RU"/>
        </w:rPr>
        <w:t>занимающ</w:t>
      </w:r>
      <w:r w:rsidR="00663EAB" w:rsidRPr="00663EAB">
        <w:rPr>
          <w:rFonts w:ascii="Calibri Light" w:hAnsi="Calibri Light" w:cstheme="majorHAnsi"/>
          <w:lang w:val="ru-RU"/>
        </w:rPr>
        <w:t>его</w:t>
      </w:r>
      <w:r w:rsidR="00663EAB" w:rsidRPr="003D58E3">
        <w:rPr>
          <w:rFonts w:ascii="Calibri Light" w:hAnsi="Calibri Light" w:cstheme="majorHAnsi"/>
          <w:lang w:val="ru-RU"/>
        </w:rPr>
        <w:t>ся профилактикой, выявлением и лечением инфекции</w:t>
      </w:r>
      <w:r w:rsidR="00663EAB">
        <w:rPr>
          <w:rFonts w:ascii="Calibri Light" w:hAnsi="Calibri Light" w:cstheme="majorHAnsi"/>
          <w:lang w:val="ru-RU"/>
        </w:rPr>
        <w:t>.</w:t>
      </w:r>
    </w:p>
    <w:p w:rsidR="00130B83" w:rsidRDefault="00663EAB" w:rsidP="00663EAB">
      <w:pPr>
        <w:pStyle w:val="NormalWeb"/>
        <w:shd w:val="clear" w:color="auto" w:fill="FEFEFE"/>
        <w:spacing w:line="276" w:lineRule="auto"/>
        <w:rPr>
          <w:rFonts w:ascii="Calibri Light" w:hAnsi="Calibri Light" w:cs="Calibri Light"/>
          <w:color w:val="212121"/>
          <w:lang w:val="ru-RU"/>
        </w:rPr>
      </w:pPr>
      <w:r>
        <w:rPr>
          <w:rFonts w:ascii="Calibri Light" w:hAnsi="Calibri Light" w:cs="Calibri Light"/>
          <w:color w:val="212121"/>
          <w:lang w:val="ru-RU"/>
        </w:rPr>
        <w:t>Меры по стимулированию и финансовой поддержке медицинского персонала и</w:t>
      </w:r>
      <w:r w:rsidR="00130B83">
        <w:rPr>
          <w:rFonts w:ascii="Calibri Light" w:hAnsi="Calibri Light" w:cs="Calibri Light"/>
          <w:color w:val="212121"/>
          <w:lang w:val="ru-RU"/>
        </w:rPr>
        <w:t>гра</w:t>
      </w:r>
      <w:r>
        <w:rPr>
          <w:rFonts w:ascii="Calibri Light" w:hAnsi="Calibri Light" w:cs="Calibri Light"/>
          <w:color w:val="212121"/>
          <w:lang w:val="ru-RU"/>
        </w:rPr>
        <w:t xml:space="preserve">ли важную роль в </w:t>
      </w:r>
      <w:r w:rsidRPr="00663EAB">
        <w:rPr>
          <w:rFonts w:ascii="Calibri Light" w:hAnsi="Calibri Light" w:cs="Calibri Light"/>
          <w:color w:val="212121"/>
          <w:lang w:val="ru-RU"/>
        </w:rPr>
        <w:t>решении сложных и неотложных задач</w:t>
      </w:r>
      <w:r>
        <w:rPr>
          <w:rFonts w:ascii="Calibri Light" w:hAnsi="Calibri Light" w:cs="Calibri Light"/>
          <w:color w:val="212121"/>
          <w:lang w:val="ru-RU"/>
        </w:rPr>
        <w:t xml:space="preserve">, вытекающих из </w:t>
      </w:r>
      <w:r w:rsidR="00130B83">
        <w:rPr>
          <w:rFonts w:ascii="Calibri Light" w:hAnsi="Calibri Light" w:cs="Calibri Light"/>
          <w:color w:val="212121"/>
          <w:lang w:val="ru-RU"/>
        </w:rPr>
        <w:t xml:space="preserve">повышенного запроса </w:t>
      </w:r>
      <w:r w:rsidR="00130B83" w:rsidRPr="00663EAB">
        <w:rPr>
          <w:rFonts w:ascii="Calibri Light" w:hAnsi="Calibri Light" w:cs="Calibri Light"/>
          <w:color w:val="212121"/>
          <w:lang w:val="ru-RU"/>
        </w:rPr>
        <w:t>медицинского персонала,</w:t>
      </w:r>
      <w:r w:rsidR="00130B83">
        <w:rPr>
          <w:rFonts w:ascii="Calibri Light" w:hAnsi="Calibri Light" w:cs="Calibri Light"/>
          <w:color w:val="212121"/>
          <w:lang w:val="ru-RU"/>
        </w:rPr>
        <w:t xml:space="preserve"> </w:t>
      </w:r>
      <w:r w:rsidR="00130B83" w:rsidRPr="00663EAB">
        <w:rPr>
          <w:rFonts w:ascii="Calibri Light" w:hAnsi="Calibri Light" w:cs="Calibri Light"/>
          <w:color w:val="212121"/>
          <w:lang w:val="ru-RU"/>
        </w:rPr>
        <w:t>обеспечивая</w:t>
      </w:r>
      <w:r w:rsidR="00130B83">
        <w:rPr>
          <w:rFonts w:ascii="Calibri Light" w:hAnsi="Calibri Light" w:cs="Calibri Light"/>
          <w:color w:val="212121"/>
          <w:lang w:val="ru-RU"/>
        </w:rPr>
        <w:t>, таким образом,</w:t>
      </w:r>
      <w:r w:rsidR="00130B83" w:rsidRPr="00663EAB">
        <w:rPr>
          <w:rFonts w:ascii="Calibri Light" w:hAnsi="Calibri Light" w:cs="Calibri Light"/>
          <w:color w:val="212121"/>
          <w:lang w:val="ru-RU"/>
        </w:rPr>
        <w:t xml:space="preserve"> непрерывность оказания медицинских услуг гражданам</w:t>
      </w:r>
      <w:r w:rsidR="00130B83">
        <w:rPr>
          <w:rFonts w:ascii="Calibri Light" w:hAnsi="Calibri Light" w:cs="Calibri Light"/>
          <w:color w:val="212121"/>
          <w:lang w:val="ru-RU"/>
        </w:rPr>
        <w:t xml:space="preserve">. В этих условиях были мобилизованы финансовые средства в сумме </w:t>
      </w:r>
      <w:r w:rsidR="00130B83" w:rsidRPr="00130B83">
        <w:rPr>
          <w:rFonts w:ascii="Calibri Light" w:hAnsi="Calibri Light" w:cs="Calibri Light"/>
          <w:color w:val="212121"/>
          <w:lang w:val="ru-RU"/>
        </w:rPr>
        <w:t>1053,8</w:t>
      </w:r>
      <w:r w:rsidR="00130B83">
        <w:rPr>
          <w:rFonts w:ascii="Calibri Light" w:hAnsi="Calibri Light" w:cs="Calibri Light"/>
          <w:color w:val="212121"/>
          <w:lang w:val="ru-RU"/>
        </w:rPr>
        <w:t xml:space="preserve"> млн. леев и были приняты незамедлительные меры, которые в некоторых случаях не сопровождались регламентированием, специфичным пандемической ситуации.</w:t>
      </w:r>
    </w:p>
    <w:p w:rsidR="00E23DAE" w:rsidRDefault="00130B83" w:rsidP="00E23DAE">
      <w:pPr>
        <w:pStyle w:val="NormalWeb"/>
        <w:shd w:val="clear" w:color="auto" w:fill="FEFEFE"/>
        <w:spacing w:line="276" w:lineRule="auto"/>
        <w:rPr>
          <w:rFonts w:ascii="Calibri Light" w:hAnsi="Calibri Light" w:cstheme="majorHAnsi"/>
          <w:lang w:val="ru-RU"/>
        </w:rPr>
      </w:pPr>
      <w:r>
        <w:rPr>
          <w:rFonts w:ascii="Calibri Light" w:hAnsi="Calibri Light" w:cs="Calibri Light"/>
          <w:color w:val="212121"/>
          <w:lang w:val="ru-RU"/>
        </w:rPr>
        <w:t xml:space="preserve">Финансовые средства были использованы в укреплении возможности публичных медико-санитарных учреждений путем компенсации расходов для </w:t>
      </w:r>
      <w:r w:rsidR="00E23DAE">
        <w:rPr>
          <w:rFonts w:ascii="Calibri Light" w:hAnsi="Calibri Light" w:cs="Calibri Light"/>
          <w:color w:val="212121"/>
          <w:lang w:val="ru-RU"/>
        </w:rPr>
        <w:t xml:space="preserve">выплаты надбавок персоналу, занятому </w:t>
      </w:r>
      <w:r w:rsidR="00E23DAE" w:rsidRPr="003D58E3">
        <w:rPr>
          <w:rFonts w:ascii="Calibri Light" w:hAnsi="Calibri Light" w:cstheme="majorHAnsi"/>
          <w:lang w:val="ru-RU"/>
        </w:rPr>
        <w:t xml:space="preserve">профилактикой, </w:t>
      </w:r>
      <w:r w:rsidR="00E23DAE">
        <w:rPr>
          <w:rFonts w:ascii="Calibri Light" w:hAnsi="Calibri Light" w:cstheme="majorHAnsi"/>
          <w:lang w:val="ru-RU"/>
        </w:rPr>
        <w:t xml:space="preserve">контролем </w:t>
      </w:r>
      <w:r w:rsidR="00E23DAE" w:rsidRPr="003D58E3">
        <w:rPr>
          <w:rFonts w:ascii="Calibri Light" w:hAnsi="Calibri Light" w:cstheme="majorHAnsi"/>
          <w:lang w:val="ru-RU"/>
        </w:rPr>
        <w:t>и лечением инфекции</w:t>
      </w:r>
      <w:r w:rsidR="004F4F2F" w:rsidRPr="00130B83">
        <w:rPr>
          <w:rFonts w:ascii="Calibri Light" w:hAnsi="Calibri Light" w:cstheme="majorHAnsi"/>
          <w:lang w:val="ru-RU"/>
        </w:rPr>
        <w:t xml:space="preserve"> </w:t>
      </w:r>
      <w:r w:rsidR="00E23DAE" w:rsidRPr="004F4F2F">
        <w:rPr>
          <w:rFonts w:ascii="Calibri Light" w:hAnsi="Calibri Light" w:cstheme="majorHAnsi"/>
        </w:rPr>
        <w:t>COVID</w:t>
      </w:r>
      <w:r w:rsidR="00E23DAE" w:rsidRPr="00E23DAE">
        <w:rPr>
          <w:rFonts w:ascii="Calibri Light" w:hAnsi="Calibri Light" w:cstheme="majorHAnsi"/>
          <w:lang w:val="ru-RU"/>
        </w:rPr>
        <w:t>-19,</w:t>
      </w:r>
      <w:r w:rsidR="00E23DAE">
        <w:rPr>
          <w:rFonts w:ascii="Calibri Light" w:hAnsi="Calibri Light" w:cstheme="majorHAnsi"/>
          <w:lang w:val="ru-RU"/>
        </w:rPr>
        <w:t xml:space="preserve"> а также на поддержку персонала, вовлеченного в </w:t>
      </w:r>
      <w:r w:rsidR="00E23DAE" w:rsidRPr="00E23DAE">
        <w:rPr>
          <w:rFonts w:ascii="Calibri Light" w:hAnsi="Calibri Light" w:cstheme="majorHAnsi"/>
          <w:lang w:val="ru-RU"/>
        </w:rPr>
        <w:t>смягчение его воздействия</w:t>
      </w:r>
      <w:r w:rsidR="00E23DAE">
        <w:rPr>
          <w:rFonts w:ascii="Calibri Light" w:hAnsi="Calibri Light" w:cstheme="majorHAnsi"/>
          <w:lang w:val="ru-RU"/>
        </w:rPr>
        <w:t>.</w:t>
      </w:r>
    </w:p>
    <w:p w:rsidR="004F4F2F" w:rsidRPr="00E23DAE" w:rsidRDefault="00E23DAE" w:rsidP="004F4F2F">
      <w:pPr>
        <w:pStyle w:val="NormalWeb"/>
        <w:shd w:val="clear" w:color="auto" w:fill="FEFEFE"/>
        <w:spacing w:line="276" w:lineRule="auto"/>
        <w:rPr>
          <w:rFonts w:ascii="Calibri Light" w:hAnsi="Calibri Light" w:cstheme="majorHAnsi"/>
          <w:lang w:val="ru-RU"/>
        </w:rPr>
      </w:pPr>
      <w:r>
        <w:rPr>
          <w:rFonts w:ascii="Calibri Light" w:hAnsi="Calibri Light" w:cstheme="majorHAnsi"/>
          <w:lang w:val="ru-RU"/>
        </w:rPr>
        <w:t xml:space="preserve">Важность оцененных процессов для системы здравоохранения вытекает из повышенной необходимости </w:t>
      </w:r>
      <w:r w:rsidRPr="00E23DAE">
        <w:rPr>
          <w:rFonts w:ascii="Calibri Light" w:hAnsi="Calibri Light" w:cs="Calibri Light"/>
          <w:color w:val="212121"/>
          <w:lang w:val="ru-RU"/>
        </w:rPr>
        <w:t>защит</w:t>
      </w:r>
      <w:r>
        <w:rPr>
          <w:rFonts w:ascii="Calibri Light" w:hAnsi="Calibri Light" w:cs="Calibri Light"/>
          <w:color w:val="212121"/>
          <w:lang w:val="ru-RU"/>
        </w:rPr>
        <w:t>ы</w:t>
      </w:r>
      <w:r w:rsidRPr="00E23DAE">
        <w:rPr>
          <w:rFonts w:ascii="Calibri Light" w:hAnsi="Calibri Light" w:cs="Calibri Light"/>
          <w:color w:val="212121"/>
          <w:lang w:val="ru-RU"/>
        </w:rPr>
        <w:t xml:space="preserve"> и снижени</w:t>
      </w:r>
      <w:r>
        <w:rPr>
          <w:rFonts w:ascii="Calibri Light" w:hAnsi="Calibri Light" w:cs="Calibri Light"/>
          <w:color w:val="212121"/>
          <w:lang w:val="ru-RU"/>
        </w:rPr>
        <w:t>я</w:t>
      </w:r>
      <w:r w:rsidRPr="00E23DAE">
        <w:rPr>
          <w:rFonts w:ascii="Calibri Light" w:hAnsi="Calibri Light" w:cs="Calibri Light"/>
          <w:color w:val="212121"/>
          <w:lang w:val="ru-RU"/>
        </w:rPr>
        <w:t xml:space="preserve"> рисков заражения</w:t>
      </w:r>
      <w:r>
        <w:rPr>
          <w:rFonts w:ascii="Calibri Light" w:hAnsi="Calibri Light" w:cs="Calibri Light"/>
          <w:color w:val="212121"/>
          <w:lang w:val="ru-RU"/>
        </w:rPr>
        <w:t xml:space="preserve"> путем обеспечения предоставления медицинских услуг, связанных с инфекцией </w:t>
      </w:r>
      <w:r w:rsidRPr="004F4F2F">
        <w:rPr>
          <w:rFonts w:ascii="Calibri Light" w:hAnsi="Calibri Light" w:cs="Calibri Light"/>
          <w:color w:val="212121"/>
        </w:rPr>
        <w:t>COVID</w:t>
      </w:r>
      <w:r w:rsidRPr="00E23DAE">
        <w:rPr>
          <w:rFonts w:ascii="Calibri Light" w:hAnsi="Calibri Light" w:cs="Calibri Light"/>
          <w:color w:val="212121"/>
          <w:lang w:val="ru-RU"/>
        </w:rPr>
        <w:t>-19.</w:t>
      </w:r>
    </w:p>
    <w:p w:rsidR="00E23DAE" w:rsidRDefault="00E23DAE" w:rsidP="004F4F2F">
      <w:pPr>
        <w:pStyle w:val="NormalWeb"/>
        <w:shd w:val="clear" w:color="auto" w:fill="FEFEFE"/>
        <w:spacing w:line="276" w:lineRule="auto"/>
        <w:rPr>
          <w:rFonts w:ascii="Calibri Light" w:hAnsi="Calibri Light" w:cstheme="majorHAnsi"/>
          <w:lang w:val="ru-RU"/>
        </w:rPr>
      </w:pPr>
      <w:r>
        <w:rPr>
          <w:rFonts w:ascii="Calibri Light" w:hAnsi="Calibri Light" w:cstheme="majorHAnsi"/>
          <w:lang w:val="ru-RU"/>
        </w:rPr>
        <w:t xml:space="preserve">Констатации аудита свидетельствуют о недостатке положений, связанных с периодом пандемии, проблематичных ситуациях и несоответствиях. Так, </w:t>
      </w:r>
    </w:p>
    <w:p w:rsidR="00E23DAE" w:rsidRPr="00E23DAE" w:rsidRDefault="004F4F2F" w:rsidP="004F4F2F">
      <w:pPr>
        <w:pStyle w:val="ListParagraph"/>
        <w:spacing w:after="0" w:line="276" w:lineRule="auto"/>
        <w:ind w:hanging="294"/>
        <w:jc w:val="both"/>
        <w:rPr>
          <w:rFonts w:ascii="Calibri Light" w:eastAsia="Times New Roman" w:hAnsi="Calibri Light" w:cstheme="majorHAnsi"/>
          <w:sz w:val="24"/>
          <w:szCs w:val="24"/>
          <w:lang w:val="ru-RU"/>
        </w:rPr>
      </w:pPr>
      <w:r w:rsidRPr="00E23DAE">
        <w:rPr>
          <w:rFonts w:ascii="Calibri Light" w:eastAsia="Times New Roman" w:hAnsi="Calibri Light" w:cstheme="majorHAnsi"/>
          <w:sz w:val="24"/>
          <w:szCs w:val="24"/>
          <w:lang w:val="ru-RU"/>
        </w:rPr>
        <w:t>•</w:t>
      </w:r>
      <w:r w:rsidRPr="00E23DAE">
        <w:rPr>
          <w:rFonts w:ascii="Calibri Light" w:eastAsia="Times New Roman" w:hAnsi="Calibri Light" w:cstheme="majorHAnsi"/>
          <w:sz w:val="24"/>
          <w:szCs w:val="24"/>
          <w:lang w:val="ru-RU"/>
        </w:rPr>
        <w:tab/>
      </w:r>
      <w:r w:rsidR="00E23DAE">
        <w:rPr>
          <w:rFonts w:ascii="Calibri Light" w:eastAsia="Times New Roman" w:hAnsi="Calibri Light" w:cstheme="majorHAnsi"/>
          <w:sz w:val="24"/>
          <w:szCs w:val="24"/>
          <w:lang w:val="ru-RU"/>
        </w:rPr>
        <w:t xml:space="preserve">несмотря на то, что </w:t>
      </w:r>
      <w:r w:rsidR="00E23DAE" w:rsidRPr="00E90EB4">
        <w:rPr>
          <w:rFonts w:ascii="Calibri Light" w:eastAsia="Times New Roman" w:hAnsi="Calibri Light" w:cstheme="majorHAnsi"/>
          <w:b/>
          <w:sz w:val="24"/>
          <w:szCs w:val="24"/>
          <w:lang w:val="ru-RU"/>
        </w:rPr>
        <w:t xml:space="preserve">политики государства регламентируют </w:t>
      </w:r>
      <w:r w:rsidR="00E90EB4" w:rsidRPr="00E90EB4">
        <w:rPr>
          <w:rFonts w:ascii="Calibri Light" w:eastAsia="Times New Roman" w:hAnsi="Calibri Light" w:cstheme="majorHAnsi"/>
          <w:b/>
          <w:sz w:val="24"/>
          <w:szCs w:val="24"/>
          <w:lang w:val="ru-RU"/>
        </w:rPr>
        <w:t xml:space="preserve">предоставление надбавок к заработной плате, связанных с финансовой мотивацией </w:t>
      </w:r>
      <w:r w:rsidR="00E90EB4" w:rsidRPr="00E90EB4">
        <w:rPr>
          <w:rFonts w:ascii="Calibri Light" w:eastAsia="Times New Roman" w:hAnsi="Calibri Light" w:cstheme="majorHAnsi"/>
          <w:sz w:val="24"/>
          <w:szCs w:val="24"/>
          <w:lang w:val="ru-RU"/>
        </w:rPr>
        <w:t>персонала</w:t>
      </w:r>
      <w:r w:rsidR="00E90EB4">
        <w:rPr>
          <w:rFonts w:ascii="Calibri Light" w:eastAsia="Times New Roman" w:hAnsi="Calibri Light" w:cstheme="majorHAnsi"/>
          <w:sz w:val="24"/>
          <w:szCs w:val="24"/>
          <w:lang w:val="ru-RU"/>
        </w:rPr>
        <w:t xml:space="preserve">, вовлеченного в борьбу с </w:t>
      </w:r>
      <w:r w:rsidR="00E90EB4" w:rsidRPr="004F4F2F">
        <w:rPr>
          <w:rFonts w:ascii="Calibri Light" w:eastAsia="Times New Roman" w:hAnsi="Calibri Light" w:cstheme="majorHAnsi"/>
          <w:sz w:val="24"/>
          <w:szCs w:val="24"/>
        </w:rPr>
        <w:t>COVID</w:t>
      </w:r>
      <w:r w:rsidR="00E90EB4" w:rsidRPr="00E90EB4">
        <w:rPr>
          <w:rFonts w:ascii="Calibri Light" w:eastAsia="Times New Roman" w:hAnsi="Calibri Light" w:cstheme="majorHAnsi"/>
          <w:sz w:val="24"/>
          <w:szCs w:val="24"/>
          <w:lang w:val="ru-RU"/>
        </w:rPr>
        <w:t>-19,</w:t>
      </w:r>
      <w:r w:rsidR="00E90EB4">
        <w:rPr>
          <w:rFonts w:ascii="Calibri Light" w:eastAsia="Times New Roman" w:hAnsi="Calibri Light" w:cstheme="majorHAnsi"/>
          <w:sz w:val="24"/>
          <w:szCs w:val="24"/>
          <w:lang w:val="ru-RU"/>
        </w:rPr>
        <w:t xml:space="preserve"> оно было реализовано некоторыми публичными учреждениями с несоответствиями; </w:t>
      </w:r>
    </w:p>
    <w:p w:rsidR="00E90EB4" w:rsidRPr="00E90EB4" w:rsidRDefault="004F4F2F" w:rsidP="004F4F2F">
      <w:pPr>
        <w:pStyle w:val="ListParagraph"/>
        <w:spacing w:after="0" w:line="276" w:lineRule="auto"/>
        <w:ind w:hanging="294"/>
        <w:jc w:val="both"/>
        <w:rPr>
          <w:rFonts w:ascii="Calibri Light" w:eastAsia="Times New Roman" w:hAnsi="Calibri Light" w:cstheme="majorHAnsi"/>
          <w:sz w:val="24"/>
          <w:szCs w:val="24"/>
          <w:lang w:val="ru-RU"/>
        </w:rPr>
      </w:pPr>
      <w:r w:rsidRPr="00E90EB4">
        <w:rPr>
          <w:rFonts w:ascii="Calibri Light" w:eastAsia="Times New Roman" w:hAnsi="Calibri Light" w:cstheme="majorHAnsi"/>
          <w:sz w:val="24"/>
          <w:szCs w:val="24"/>
          <w:lang w:val="ru-RU"/>
        </w:rPr>
        <w:t>•</w:t>
      </w:r>
      <w:r w:rsidRPr="00E90EB4">
        <w:rPr>
          <w:rFonts w:ascii="Calibri Light" w:eastAsia="Times New Roman" w:hAnsi="Calibri Light" w:cstheme="majorHAnsi"/>
          <w:sz w:val="24"/>
          <w:szCs w:val="24"/>
          <w:lang w:val="ru-RU"/>
        </w:rPr>
        <w:tab/>
      </w:r>
      <w:r w:rsidR="00E90EB4">
        <w:rPr>
          <w:rFonts w:ascii="Calibri Light" w:eastAsia="Times New Roman" w:hAnsi="Calibri Light" w:cstheme="majorHAnsi"/>
          <w:b/>
          <w:sz w:val="24"/>
          <w:szCs w:val="24"/>
          <w:lang w:val="ru-RU"/>
        </w:rPr>
        <w:t xml:space="preserve">для единовременных пособий в размере </w:t>
      </w:r>
      <w:r w:rsidR="00E90EB4" w:rsidRPr="00E90EB4">
        <w:rPr>
          <w:rFonts w:ascii="Calibri Light" w:eastAsia="Times New Roman" w:hAnsi="Calibri Light" w:cstheme="majorHAnsi"/>
          <w:b/>
          <w:sz w:val="24"/>
          <w:szCs w:val="24"/>
          <w:lang w:val="ru-RU"/>
        </w:rPr>
        <w:t>16</w:t>
      </w:r>
      <w:r w:rsidR="00E90EB4">
        <w:rPr>
          <w:rFonts w:ascii="Calibri Light" w:eastAsia="Times New Roman" w:hAnsi="Calibri Light" w:cstheme="majorHAnsi"/>
          <w:b/>
          <w:sz w:val="24"/>
          <w:szCs w:val="24"/>
          <w:lang w:val="ru-RU"/>
        </w:rPr>
        <w:t xml:space="preserve"> </w:t>
      </w:r>
      <w:r w:rsidR="00E90EB4" w:rsidRPr="00E90EB4">
        <w:rPr>
          <w:rFonts w:ascii="Calibri Light" w:eastAsia="Times New Roman" w:hAnsi="Calibri Light" w:cstheme="majorHAnsi"/>
          <w:b/>
          <w:sz w:val="24"/>
          <w:szCs w:val="24"/>
          <w:lang w:val="ru-RU"/>
        </w:rPr>
        <w:t>000</w:t>
      </w:r>
      <w:r w:rsidR="00E90EB4">
        <w:rPr>
          <w:rFonts w:ascii="Calibri Light" w:eastAsia="Times New Roman" w:hAnsi="Calibri Light" w:cstheme="majorHAnsi"/>
          <w:b/>
          <w:sz w:val="24"/>
          <w:szCs w:val="24"/>
          <w:lang w:val="ru-RU"/>
        </w:rPr>
        <w:t xml:space="preserve"> леев, предназначенных для медицинского и немедицинского персонала, который заразился </w:t>
      </w:r>
      <w:r w:rsidR="00E90EB4" w:rsidRPr="004F4F2F">
        <w:rPr>
          <w:rFonts w:ascii="Calibri Light" w:eastAsia="Times New Roman" w:hAnsi="Calibri Light" w:cstheme="majorHAnsi"/>
          <w:b/>
          <w:sz w:val="24"/>
          <w:szCs w:val="24"/>
        </w:rPr>
        <w:t>COVID</w:t>
      </w:r>
      <w:r w:rsidR="00E90EB4" w:rsidRPr="00E90EB4">
        <w:rPr>
          <w:rFonts w:ascii="Calibri Light" w:eastAsia="Times New Roman" w:hAnsi="Calibri Light" w:cstheme="majorHAnsi"/>
          <w:b/>
          <w:sz w:val="24"/>
          <w:szCs w:val="24"/>
          <w:lang w:val="ru-RU"/>
        </w:rPr>
        <w:t>-19</w:t>
      </w:r>
      <w:r w:rsidR="00E90EB4">
        <w:rPr>
          <w:rFonts w:ascii="Calibri Light" w:eastAsia="Times New Roman" w:hAnsi="Calibri Light" w:cstheme="majorHAnsi"/>
          <w:b/>
          <w:sz w:val="24"/>
          <w:szCs w:val="24"/>
          <w:lang w:val="ru-RU"/>
        </w:rPr>
        <w:t xml:space="preserve"> во время исполнения служебных обязанностей, </w:t>
      </w:r>
      <w:r w:rsidR="00E90EB4">
        <w:rPr>
          <w:rFonts w:ascii="Calibri Light" w:eastAsia="Times New Roman" w:hAnsi="Calibri Light" w:cstheme="majorHAnsi"/>
          <w:sz w:val="24"/>
          <w:szCs w:val="24"/>
          <w:lang w:val="ru-RU"/>
        </w:rPr>
        <w:t xml:space="preserve">положения по процедуре их предоставления были недостаточными, не будучи установлен порядок запроса, рассмотрения и установления пособия. Несмотря на то, что законодательная база устанавливает предоставление пособия для зараженного </w:t>
      </w:r>
      <w:r w:rsidR="00E90EB4" w:rsidRPr="00E90EB4">
        <w:rPr>
          <w:rFonts w:ascii="Calibri Light" w:eastAsia="Times New Roman" w:hAnsi="Calibri Light" w:cstheme="majorHAnsi"/>
          <w:sz w:val="24"/>
          <w:szCs w:val="24"/>
          <w:lang w:val="ru-RU"/>
        </w:rPr>
        <w:t>немедицинского персонала</w:t>
      </w:r>
      <w:r w:rsidR="00E90EB4">
        <w:rPr>
          <w:rFonts w:ascii="Calibri Light" w:eastAsia="Times New Roman" w:hAnsi="Calibri Light" w:cstheme="majorHAnsi"/>
          <w:sz w:val="24"/>
          <w:szCs w:val="24"/>
          <w:lang w:val="ru-RU"/>
        </w:rPr>
        <w:t xml:space="preserve"> </w:t>
      </w:r>
      <w:r w:rsidR="00E90EB4" w:rsidRPr="00E90EB4">
        <w:rPr>
          <w:rFonts w:ascii="Calibri Light" w:eastAsia="Times New Roman" w:hAnsi="Calibri Light" w:cstheme="majorHAnsi"/>
          <w:sz w:val="24"/>
          <w:szCs w:val="24"/>
          <w:lang w:val="ru-RU"/>
        </w:rPr>
        <w:t>во время исполнения служебных обязанностей</w:t>
      </w:r>
      <w:r w:rsidR="00E90EB4">
        <w:rPr>
          <w:rFonts w:ascii="Calibri Light" w:eastAsia="Times New Roman" w:hAnsi="Calibri Light" w:cstheme="majorHAnsi"/>
          <w:sz w:val="24"/>
          <w:szCs w:val="24"/>
          <w:lang w:val="ru-RU"/>
        </w:rPr>
        <w:t>, процесс определения места заражения не был регламентирован;</w:t>
      </w:r>
    </w:p>
    <w:p w:rsidR="00EB2AF0" w:rsidRPr="00EB2AF0" w:rsidRDefault="004F4F2F" w:rsidP="004F4F2F">
      <w:pPr>
        <w:pStyle w:val="ListParagraph"/>
        <w:spacing w:after="0" w:line="276" w:lineRule="auto"/>
        <w:ind w:hanging="294"/>
        <w:jc w:val="both"/>
        <w:rPr>
          <w:rFonts w:ascii="Calibri Light" w:eastAsia="Times New Roman" w:hAnsi="Calibri Light" w:cstheme="majorHAnsi"/>
          <w:sz w:val="24"/>
          <w:szCs w:val="24"/>
          <w:lang w:val="ru-RU"/>
        </w:rPr>
      </w:pPr>
      <w:r w:rsidRPr="00EB2AF0">
        <w:rPr>
          <w:rFonts w:ascii="Calibri Light" w:eastAsia="Times New Roman" w:hAnsi="Calibri Light" w:cstheme="majorHAnsi"/>
          <w:sz w:val="24"/>
          <w:szCs w:val="24"/>
          <w:lang w:val="ru-RU"/>
        </w:rPr>
        <w:t>•</w:t>
      </w:r>
      <w:r w:rsidRPr="00EB2AF0">
        <w:rPr>
          <w:rFonts w:ascii="Calibri Light" w:eastAsia="Times New Roman" w:hAnsi="Calibri Light" w:cstheme="majorHAnsi"/>
          <w:sz w:val="24"/>
          <w:szCs w:val="24"/>
          <w:lang w:val="ru-RU"/>
        </w:rPr>
        <w:tab/>
      </w:r>
      <w:r w:rsidR="00EB2AF0" w:rsidRPr="00EB2AF0">
        <w:rPr>
          <w:rFonts w:ascii="Calibri Light" w:eastAsia="Times New Roman" w:hAnsi="Calibri Light" w:cstheme="majorHAnsi"/>
          <w:b/>
          <w:sz w:val="24"/>
          <w:szCs w:val="24"/>
          <w:lang w:val="ru-RU"/>
        </w:rPr>
        <w:t>осуществление мониторинга соблюдения режима карантина и самоизоляции</w:t>
      </w:r>
      <w:r w:rsidR="00EB2AF0">
        <w:rPr>
          <w:rFonts w:ascii="Calibri Light" w:eastAsia="Times New Roman" w:hAnsi="Calibri Light" w:cstheme="majorHAnsi"/>
          <w:sz w:val="24"/>
          <w:szCs w:val="24"/>
          <w:lang w:val="ru-RU"/>
        </w:rPr>
        <w:t xml:space="preserve"> не было реализовано в полной мере центральными публичными органами, а отсутствие опыта в пандемических ситуациях, как и недостаток в этой связи положений обусловили ряд </w:t>
      </w:r>
      <w:r w:rsidR="00EB2AF0">
        <w:rPr>
          <w:rFonts w:ascii="Calibri Light" w:eastAsia="Times New Roman" w:hAnsi="Calibri Light" w:cstheme="majorHAnsi"/>
          <w:sz w:val="24"/>
          <w:szCs w:val="24"/>
          <w:lang w:val="ru-RU"/>
        </w:rPr>
        <w:lastRenderedPageBreak/>
        <w:t xml:space="preserve">недостатков. На реализацию деятельности в рамках процесса </w:t>
      </w:r>
      <w:r w:rsidR="00EB2AF0" w:rsidRPr="00EB2AF0">
        <w:rPr>
          <w:rFonts w:ascii="Calibri Light" w:eastAsia="Times New Roman" w:hAnsi="Calibri Light" w:cstheme="majorHAnsi"/>
          <w:sz w:val="24"/>
          <w:szCs w:val="24"/>
          <w:lang w:val="ru-RU"/>
        </w:rPr>
        <w:t>осуществлени</w:t>
      </w:r>
      <w:r w:rsidR="00EB2AF0">
        <w:rPr>
          <w:rFonts w:ascii="Calibri Light" w:eastAsia="Times New Roman" w:hAnsi="Calibri Light" w:cstheme="majorHAnsi"/>
          <w:sz w:val="24"/>
          <w:szCs w:val="24"/>
          <w:lang w:val="ru-RU"/>
        </w:rPr>
        <w:t>я</w:t>
      </w:r>
      <w:r w:rsidR="00EB2AF0" w:rsidRPr="00EB2AF0">
        <w:rPr>
          <w:rFonts w:ascii="Calibri Light" w:eastAsia="Times New Roman" w:hAnsi="Calibri Light" w:cstheme="majorHAnsi"/>
          <w:sz w:val="24"/>
          <w:szCs w:val="24"/>
          <w:lang w:val="ru-RU"/>
        </w:rPr>
        <w:t xml:space="preserve"> мониторинга</w:t>
      </w:r>
      <w:r w:rsidR="00EB2AF0">
        <w:rPr>
          <w:rFonts w:ascii="Calibri Light" w:eastAsia="Times New Roman" w:hAnsi="Calibri Light" w:cstheme="majorHAnsi"/>
          <w:sz w:val="24"/>
          <w:szCs w:val="24"/>
          <w:lang w:val="ru-RU"/>
        </w:rPr>
        <w:t xml:space="preserve"> лиц, находящихся в режиме с</w:t>
      </w:r>
      <w:r w:rsidR="00271D35">
        <w:rPr>
          <w:rFonts w:ascii="Calibri Light" w:eastAsia="Times New Roman" w:hAnsi="Calibri Light" w:cstheme="majorHAnsi"/>
          <w:sz w:val="24"/>
          <w:szCs w:val="24"/>
          <w:lang w:val="ru-RU"/>
        </w:rPr>
        <w:t xml:space="preserve">амоизоляции, повлиял недостаток данных подразделений МВД о лицах, находящихся в режиме карантина/самоизоляции, что привело к достижению низкого уровня проверки соблюдения требований в этих ситуациях; </w:t>
      </w:r>
    </w:p>
    <w:p w:rsidR="004F4F2F" w:rsidRPr="00271D35" w:rsidRDefault="00271D35" w:rsidP="00271D35">
      <w:pPr>
        <w:pStyle w:val="ListParagraph"/>
        <w:numPr>
          <w:ilvl w:val="0"/>
          <w:numId w:val="2"/>
        </w:numPr>
        <w:spacing w:after="0" w:line="276" w:lineRule="auto"/>
        <w:ind w:left="709" w:hanging="142"/>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документирование процесса </w:t>
      </w:r>
      <w:r w:rsidRPr="00EB2AF0">
        <w:rPr>
          <w:rFonts w:ascii="Calibri Light" w:eastAsia="Times New Roman" w:hAnsi="Calibri Light" w:cstheme="majorHAnsi"/>
          <w:sz w:val="24"/>
          <w:szCs w:val="24"/>
          <w:lang w:val="ru-RU"/>
        </w:rPr>
        <w:t>осуществлени</w:t>
      </w:r>
      <w:r>
        <w:rPr>
          <w:rFonts w:ascii="Calibri Light" w:eastAsia="Times New Roman" w:hAnsi="Calibri Light" w:cstheme="majorHAnsi"/>
          <w:sz w:val="24"/>
          <w:szCs w:val="24"/>
          <w:lang w:val="ru-RU"/>
        </w:rPr>
        <w:t>я</w:t>
      </w:r>
      <w:r w:rsidRPr="00EB2AF0">
        <w:rPr>
          <w:rFonts w:ascii="Calibri Light" w:eastAsia="Times New Roman" w:hAnsi="Calibri Light" w:cstheme="majorHAnsi"/>
          <w:sz w:val="24"/>
          <w:szCs w:val="24"/>
          <w:lang w:val="ru-RU"/>
        </w:rPr>
        <w:t xml:space="preserve"> мониторинга</w:t>
      </w:r>
      <w:r>
        <w:rPr>
          <w:rFonts w:ascii="Calibri Light" w:eastAsia="Times New Roman" w:hAnsi="Calibri Light" w:cstheme="majorHAnsi"/>
          <w:sz w:val="24"/>
          <w:szCs w:val="24"/>
          <w:lang w:val="ru-RU"/>
        </w:rPr>
        <w:t xml:space="preserve"> учреждениями первичной медицинской помощи лиц, находящихся на карантине/самоизоляции, было недостаточным, а в некоторых случаях не регистрировалась соответствующая информация о состоянии их здоровья.</w:t>
      </w:r>
    </w:p>
    <w:p w:rsidR="00271D35" w:rsidRPr="00271D35" w:rsidRDefault="00271D35" w:rsidP="00271D35">
      <w:pPr>
        <w:spacing w:after="0"/>
        <w:ind w:firstLine="567"/>
        <w:jc w:val="both"/>
        <w:rPr>
          <w:rFonts w:ascii="Calibri Light" w:hAnsi="Calibri Light" w:cstheme="majorHAnsi"/>
          <w:sz w:val="24"/>
          <w:szCs w:val="24"/>
        </w:rPr>
      </w:pPr>
      <w:r w:rsidRPr="00271D35">
        <w:rPr>
          <w:rFonts w:ascii="Calibri Light" w:hAnsi="Calibri Light" w:cstheme="majorHAnsi"/>
          <w:sz w:val="24"/>
          <w:szCs w:val="24"/>
        </w:rPr>
        <w:t>Исходя из вышеизложенного, на основании ст.14 (2) и ст.15 d) Закона №260 от 07.12.2017, Счетная палата</w:t>
      </w:r>
    </w:p>
    <w:p w:rsidR="00271D35" w:rsidRPr="00652967" w:rsidRDefault="00271D35" w:rsidP="00271D35">
      <w:pPr>
        <w:pStyle w:val="ListParagraph"/>
        <w:spacing w:after="0" w:line="276" w:lineRule="auto"/>
        <w:ind w:left="1145"/>
        <w:jc w:val="center"/>
        <w:rPr>
          <w:rFonts w:ascii="Calibri Light" w:hAnsi="Calibri Light" w:cstheme="majorHAnsi"/>
          <w:b/>
          <w:sz w:val="24"/>
          <w:szCs w:val="24"/>
        </w:rPr>
      </w:pPr>
      <w:r w:rsidRPr="00652967">
        <w:rPr>
          <w:rFonts w:ascii="Calibri Light" w:hAnsi="Calibri Light" w:cstheme="majorHAnsi"/>
          <w:b/>
          <w:sz w:val="24"/>
          <w:szCs w:val="24"/>
        </w:rPr>
        <w:t>ПОСТАНОВЛЯЕТ:</w:t>
      </w:r>
    </w:p>
    <w:p w:rsidR="00271D35" w:rsidRPr="00271D35" w:rsidRDefault="00271D35" w:rsidP="00271D35">
      <w:pPr>
        <w:numPr>
          <w:ilvl w:val="0"/>
          <w:numId w:val="1"/>
        </w:numPr>
        <w:tabs>
          <w:tab w:val="left" w:pos="426"/>
          <w:tab w:val="left" w:pos="993"/>
        </w:tabs>
        <w:spacing w:after="0"/>
        <w:ind w:left="0" w:firstLine="567"/>
        <w:jc w:val="both"/>
        <w:rPr>
          <w:rFonts w:ascii="Calibri Light" w:eastAsia="Times New Roman" w:hAnsi="Calibri Light" w:cstheme="majorHAnsi"/>
          <w:sz w:val="24"/>
          <w:szCs w:val="24"/>
          <w:lang w:eastAsia="ru-RU"/>
        </w:rPr>
      </w:pPr>
      <w:r>
        <w:rPr>
          <w:rFonts w:ascii="Calibri Light" w:eastAsia="Times New Roman" w:hAnsi="Calibri Light" w:cstheme="majorHAnsi"/>
          <w:sz w:val="24"/>
          <w:szCs w:val="24"/>
          <w:lang w:eastAsia="ru-RU"/>
        </w:rPr>
        <w:t xml:space="preserve">Утвердить Отчет аудита соответствия </w:t>
      </w:r>
      <w:r w:rsidRPr="003D58E3">
        <w:rPr>
          <w:rFonts w:ascii="Calibri Light" w:hAnsi="Calibri Light" w:cstheme="majorHAnsi"/>
          <w:sz w:val="24"/>
          <w:szCs w:val="24"/>
        </w:rPr>
        <w:t xml:space="preserve">о реализации мер по мотивации и финансовой поддержке </w:t>
      </w:r>
      <w:r>
        <w:rPr>
          <w:rFonts w:ascii="Calibri Light" w:hAnsi="Calibri Light" w:cstheme="majorHAnsi"/>
          <w:sz w:val="24"/>
          <w:szCs w:val="24"/>
        </w:rPr>
        <w:t>персонала</w:t>
      </w:r>
      <w:r w:rsidRPr="003D58E3">
        <w:rPr>
          <w:rFonts w:ascii="Calibri Light" w:hAnsi="Calibri Light" w:cstheme="majorHAnsi"/>
          <w:sz w:val="24"/>
          <w:szCs w:val="24"/>
        </w:rPr>
        <w:t>, занимающ</w:t>
      </w:r>
      <w:r>
        <w:rPr>
          <w:rFonts w:ascii="Calibri Light" w:hAnsi="Calibri Light" w:cstheme="majorHAnsi"/>
          <w:sz w:val="24"/>
          <w:szCs w:val="24"/>
        </w:rPr>
        <w:t>его</w:t>
      </w:r>
      <w:r w:rsidRPr="003D58E3">
        <w:rPr>
          <w:rFonts w:ascii="Calibri Light" w:hAnsi="Calibri Light" w:cstheme="majorHAnsi"/>
          <w:sz w:val="24"/>
          <w:szCs w:val="24"/>
        </w:rPr>
        <w:t xml:space="preserve">ся профилактикой, выявлением и лечением инфекции COVID-19, а также мер по надзору и </w:t>
      </w:r>
      <w:r w:rsidRPr="00EB2AF0">
        <w:rPr>
          <w:rFonts w:ascii="Calibri Light" w:hAnsi="Calibri Light" w:cstheme="majorHAnsi"/>
          <w:sz w:val="24"/>
          <w:szCs w:val="24"/>
        </w:rPr>
        <w:t xml:space="preserve">осуществлению мониторинга </w:t>
      </w:r>
      <w:r w:rsidRPr="003D58E3">
        <w:rPr>
          <w:rFonts w:ascii="Calibri Light" w:hAnsi="Calibri Light" w:cstheme="majorHAnsi"/>
          <w:sz w:val="24"/>
          <w:szCs w:val="24"/>
        </w:rPr>
        <w:t>лиц, находящи</w:t>
      </w:r>
      <w:r>
        <w:rPr>
          <w:rFonts w:ascii="Calibri Light" w:hAnsi="Calibri Light" w:cstheme="majorHAnsi"/>
          <w:sz w:val="24"/>
          <w:szCs w:val="24"/>
        </w:rPr>
        <w:t>х</w:t>
      </w:r>
      <w:r w:rsidRPr="003D58E3">
        <w:rPr>
          <w:rFonts w:ascii="Calibri Light" w:hAnsi="Calibri Light" w:cstheme="majorHAnsi"/>
          <w:sz w:val="24"/>
          <w:szCs w:val="24"/>
        </w:rPr>
        <w:t>ся на карантине</w:t>
      </w:r>
      <w:r w:rsidR="009C2D28">
        <w:rPr>
          <w:rFonts w:ascii="Calibri Light" w:hAnsi="Calibri Light" w:cstheme="majorHAnsi"/>
          <w:sz w:val="24"/>
          <w:szCs w:val="24"/>
        </w:rPr>
        <w:t>, приложенный к настоящему Постановлению.</w:t>
      </w:r>
    </w:p>
    <w:p w:rsidR="004F4F2F" w:rsidRPr="009C2D28" w:rsidRDefault="009C2D28" w:rsidP="009C2D28">
      <w:pPr>
        <w:numPr>
          <w:ilvl w:val="0"/>
          <w:numId w:val="1"/>
        </w:numPr>
        <w:tabs>
          <w:tab w:val="left" w:pos="426"/>
          <w:tab w:val="left" w:pos="993"/>
        </w:tabs>
        <w:spacing w:after="0"/>
        <w:ind w:left="0" w:firstLine="567"/>
        <w:jc w:val="both"/>
        <w:rPr>
          <w:rFonts w:ascii="Calibri Light" w:eastAsia="Times New Roman" w:hAnsi="Calibri Light" w:cstheme="majorHAnsi"/>
          <w:sz w:val="24"/>
          <w:szCs w:val="24"/>
          <w:lang w:eastAsia="ru-RU"/>
        </w:rPr>
      </w:pPr>
      <w:r>
        <w:rPr>
          <w:rFonts w:ascii="Calibri Light" w:eastAsia="Times New Roman" w:hAnsi="Calibri Light" w:cstheme="majorHAnsi"/>
          <w:sz w:val="24"/>
          <w:szCs w:val="24"/>
          <w:lang w:eastAsia="ja-JP"/>
        </w:rPr>
        <w:t xml:space="preserve">Настоящее </w:t>
      </w:r>
      <w:r>
        <w:rPr>
          <w:rFonts w:ascii="Calibri Light" w:hAnsi="Calibri Light" w:cstheme="majorHAnsi"/>
          <w:sz w:val="24"/>
          <w:szCs w:val="24"/>
        </w:rPr>
        <w:t>Постановление и Отчет аудита направить:</w:t>
      </w:r>
    </w:p>
    <w:p w:rsidR="009C2D28" w:rsidRPr="00652967" w:rsidRDefault="004F4F2F" w:rsidP="009C2D28">
      <w:pPr>
        <w:pStyle w:val="NormalWeb"/>
        <w:tabs>
          <w:tab w:val="left" w:pos="990"/>
        </w:tabs>
        <w:spacing w:line="276" w:lineRule="auto"/>
        <w:ind w:firstLine="630"/>
        <w:rPr>
          <w:rFonts w:ascii="Calibri Light" w:hAnsi="Calibri Light" w:cstheme="majorHAnsi"/>
          <w:b/>
          <w:bCs/>
          <w:lang w:val="ru-RU"/>
        </w:rPr>
      </w:pPr>
      <w:r w:rsidRPr="009C2D28">
        <w:rPr>
          <w:rFonts w:ascii="Calibri Light" w:hAnsi="Calibri Light" w:cstheme="majorHAnsi"/>
          <w:b/>
          <w:bCs/>
          <w:lang w:val="ru-RU"/>
        </w:rPr>
        <w:t>2.1.</w:t>
      </w:r>
      <w:r w:rsidRPr="009C2D28">
        <w:rPr>
          <w:rFonts w:ascii="Calibri Light" w:hAnsi="Calibri Light" w:cstheme="majorHAnsi"/>
          <w:bCs/>
          <w:lang w:val="ru-RU"/>
        </w:rPr>
        <w:t xml:space="preserve"> </w:t>
      </w:r>
      <w:r w:rsidR="009C2D28" w:rsidRPr="00652967">
        <w:rPr>
          <w:rFonts w:ascii="Calibri Light" w:hAnsi="Calibri Light" w:cstheme="majorHAnsi"/>
          <w:b/>
          <w:lang w:val="ru-RU"/>
        </w:rPr>
        <w:t>Парламенту Республики Молдова</w:t>
      </w:r>
      <w:r w:rsidR="009C2D28" w:rsidRPr="00652967">
        <w:rPr>
          <w:rFonts w:ascii="Calibri Light" w:hAnsi="Calibri Light" w:cstheme="majorHAnsi"/>
          <w:lang w:val="ru-RU"/>
        </w:rPr>
        <w:t xml:space="preserve"> для информирования и рассмотрения, при необходимости, в рамках Парламентской комиссии по контролю публичных финансов;</w:t>
      </w:r>
    </w:p>
    <w:p w:rsidR="009C2D28" w:rsidRPr="009C2D28" w:rsidRDefault="009C2D28" w:rsidP="009C2D28">
      <w:pPr>
        <w:pStyle w:val="NormalWeb"/>
        <w:spacing w:line="276" w:lineRule="auto"/>
        <w:rPr>
          <w:rFonts w:ascii="Calibri Light" w:hAnsi="Calibri Light" w:cstheme="majorHAnsi"/>
          <w:bCs/>
          <w:lang w:val="ru-RU"/>
        </w:rPr>
      </w:pPr>
      <w:r w:rsidRPr="009C2D28">
        <w:rPr>
          <w:rFonts w:ascii="Calibri Light" w:hAnsi="Calibri Light" w:cstheme="majorHAnsi"/>
          <w:b/>
          <w:lang w:val="ru-RU"/>
        </w:rPr>
        <w:t>2.2. Президенту Республики Молдова</w:t>
      </w:r>
      <w:r w:rsidRPr="009C2D28">
        <w:rPr>
          <w:rFonts w:ascii="Calibri Light" w:hAnsi="Calibri Light" w:cstheme="majorHAnsi"/>
          <w:lang w:val="ru-RU"/>
        </w:rPr>
        <w:t xml:space="preserve"> для информирования</w:t>
      </w:r>
      <w:r w:rsidRPr="009C2D28">
        <w:rPr>
          <w:rFonts w:ascii="Calibri Light" w:hAnsi="Calibri Light" w:cstheme="majorHAnsi"/>
          <w:bCs/>
          <w:lang w:val="ru-RU"/>
        </w:rPr>
        <w:t>;</w:t>
      </w:r>
    </w:p>
    <w:p w:rsidR="009C2D28" w:rsidRPr="009C2D28" w:rsidRDefault="009C2D28" w:rsidP="009C2D28">
      <w:pPr>
        <w:pStyle w:val="NormalWeb"/>
        <w:spacing w:line="276" w:lineRule="auto"/>
        <w:rPr>
          <w:rFonts w:ascii="Calibri Light" w:hAnsi="Calibri Light" w:cstheme="majorHAnsi"/>
          <w:lang w:val="ru-RU"/>
        </w:rPr>
      </w:pPr>
      <w:r w:rsidRPr="009C2D28">
        <w:rPr>
          <w:rFonts w:ascii="Calibri Light" w:hAnsi="Calibri Light" w:cstheme="majorHAnsi"/>
          <w:b/>
          <w:bCs/>
          <w:lang w:val="ru-RU"/>
        </w:rPr>
        <w:t>2.3.</w:t>
      </w:r>
      <w:r w:rsidRPr="009C2D28">
        <w:rPr>
          <w:rFonts w:ascii="Calibri Light" w:hAnsi="Calibri Light" w:cstheme="majorHAnsi"/>
          <w:bCs/>
          <w:lang w:val="ru-RU"/>
        </w:rPr>
        <w:t xml:space="preserve"> </w:t>
      </w:r>
      <w:r w:rsidRPr="009C2D28">
        <w:rPr>
          <w:rFonts w:ascii="Calibri Light" w:hAnsi="Calibri Light" w:cstheme="majorHAnsi"/>
          <w:b/>
          <w:lang w:val="ru-RU"/>
        </w:rPr>
        <w:t>Правительству Республики Молдова</w:t>
      </w:r>
      <w:r w:rsidRPr="009C2D28">
        <w:rPr>
          <w:rFonts w:ascii="Calibri Light" w:hAnsi="Calibri Light" w:cstheme="majorHAnsi"/>
          <w:lang w:val="ru-RU"/>
        </w:rPr>
        <w:t xml:space="preserve"> для информирования;</w:t>
      </w:r>
      <w:r w:rsidRPr="009C2D28">
        <w:rPr>
          <w:rFonts w:ascii="Calibri Light" w:hAnsi="Calibri Light" w:cstheme="majorHAnsi"/>
          <w:b/>
          <w:bCs/>
          <w:lang w:val="ru-RU"/>
        </w:rPr>
        <w:t xml:space="preserve"> </w:t>
      </w:r>
    </w:p>
    <w:p w:rsidR="009C2D28" w:rsidRPr="009C2D28" w:rsidRDefault="004F4F2F" w:rsidP="009C2D28">
      <w:pPr>
        <w:pStyle w:val="NormalWeb"/>
        <w:tabs>
          <w:tab w:val="left" w:pos="990"/>
        </w:tabs>
        <w:spacing w:line="276" w:lineRule="auto"/>
        <w:rPr>
          <w:rFonts w:ascii="Calibri Light" w:hAnsi="Calibri Light" w:cstheme="majorHAnsi"/>
          <w:bCs/>
          <w:lang w:val="ru-RU"/>
        </w:rPr>
      </w:pPr>
      <w:r w:rsidRPr="009C2D28">
        <w:rPr>
          <w:rFonts w:ascii="Calibri Light" w:hAnsi="Calibri Light" w:cstheme="majorHAnsi"/>
          <w:b/>
          <w:bCs/>
          <w:lang w:val="ru-RU"/>
        </w:rPr>
        <w:t xml:space="preserve">2.4. </w:t>
      </w:r>
      <w:r w:rsidR="009C2D28">
        <w:rPr>
          <w:rFonts w:ascii="Calibri Light" w:hAnsi="Calibri Light" w:cstheme="majorHAnsi"/>
          <w:b/>
          <w:bCs/>
          <w:lang w:val="ru-RU"/>
        </w:rPr>
        <w:t xml:space="preserve">Генеральной прокуратуре </w:t>
      </w:r>
      <w:r w:rsidR="009C2D28">
        <w:rPr>
          <w:rFonts w:ascii="Calibri Light" w:hAnsi="Calibri Light" w:cstheme="majorHAnsi"/>
          <w:bCs/>
          <w:lang w:val="ru-RU"/>
        </w:rPr>
        <w:t>для рассмотрения, согласно компетенциям, действий/ бездействий, которые генерировали ситуации, изложенные в п.</w:t>
      </w:r>
      <w:r w:rsidR="009C2D28" w:rsidRPr="009C2D28">
        <w:rPr>
          <w:rFonts w:ascii="Calibri Light" w:hAnsi="Calibri Light" w:cstheme="majorHAnsi"/>
          <w:bCs/>
          <w:lang w:val="ru-RU"/>
        </w:rPr>
        <w:t>4.1.5</w:t>
      </w:r>
      <w:r w:rsidR="009C2D28">
        <w:rPr>
          <w:rFonts w:ascii="Calibri Light" w:hAnsi="Calibri Light" w:cstheme="majorHAnsi"/>
          <w:bCs/>
          <w:lang w:val="ru-RU"/>
        </w:rPr>
        <w:t xml:space="preserve"> из Отчета аудита;</w:t>
      </w:r>
    </w:p>
    <w:p w:rsidR="009C2D28" w:rsidRPr="009C2D28" w:rsidRDefault="004F4F2F" w:rsidP="004F4F2F">
      <w:pPr>
        <w:pStyle w:val="NormalWeb"/>
        <w:tabs>
          <w:tab w:val="left" w:pos="851"/>
        </w:tabs>
        <w:spacing w:line="276" w:lineRule="auto"/>
        <w:ind w:firstLine="630"/>
        <w:rPr>
          <w:rFonts w:ascii="Calibri Light" w:hAnsi="Calibri Light" w:cstheme="majorHAnsi"/>
          <w:b/>
          <w:bCs/>
          <w:lang w:val="ru-RU"/>
        </w:rPr>
      </w:pPr>
      <w:r w:rsidRPr="009C2D28">
        <w:rPr>
          <w:rFonts w:ascii="Calibri Light" w:hAnsi="Calibri Light" w:cstheme="majorHAnsi"/>
          <w:b/>
          <w:bCs/>
          <w:lang w:val="ru-RU"/>
        </w:rPr>
        <w:t xml:space="preserve">2.5. </w:t>
      </w:r>
      <w:r w:rsidR="009C2D28" w:rsidRPr="009C2D28">
        <w:rPr>
          <w:rFonts w:ascii="Calibri Light" w:hAnsi="Calibri Light" w:cstheme="majorHAnsi"/>
          <w:b/>
          <w:lang w:val="ru-RU"/>
        </w:rPr>
        <w:t xml:space="preserve">Министерству здравоохранения, Министерству внутренних дел, </w:t>
      </w:r>
      <w:r w:rsidR="009C2D28" w:rsidRPr="009C2D28">
        <w:rPr>
          <w:rFonts w:ascii="Calibri Light" w:hAnsi="Calibri Light"/>
          <w:b/>
          <w:lang w:val="ru-RU"/>
        </w:rPr>
        <w:t xml:space="preserve">Национальной компании медицинского страхования, публичным медико-санитарным учреждениям РБ Флорешть, РБ Стрэшень, РБ Анений Ной, РБ Орхей и </w:t>
      </w:r>
      <w:r w:rsidR="009C2D28" w:rsidRPr="009C2D28">
        <w:rPr>
          <w:rFonts w:ascii="Calibri Light" w:hAnsi="Calibri Light" w:cstheme="majorHAnsi"/>
          <w:b/>
          <w:lang w:val="ru-RU"/>
        </w:rPr>
        <w:t>Центру семейных врачей Бэлць</w:t>
      </w:r>
      <w:r w:rsidR="009C2D28">
        <w:rPr>
          <w:rFonts w:ascii="Calibri Light" w:hAnsi="Calibri Light" w:cstheme="majorHAnsi"/>
          <w:lang w:val="ru-RU"/>
        </w:rPr>
        <w:t xml:space="preserve"> для принятия к сведению и обеспечения внедрения рекомендаций, изложенных в Отчете аудита.</w:t>
      </w:r>
    </w:p>
    <w:p w:rsidR="009C2D28" w:rsidRPr="00652967" w:rsidRDefault="004F4F2F" w:rsidP="00BD69B8">
      <w:pPr>
        <w:tabs>
          <w:tab w:val="left" w:pos="540"/>
          <w:tab w:val="left" w:pos="810"/>
        </w:tabs>
        <w:spacing w:after="0"/>
        <w:ind w:firstLine="567"/>
        <w:jc w:val="both"/>
        <w:rPr>
          <w:rFonts w:ascii="Calibri Light" w:hAnsi="Calibri Light" w:cs="Calibri Light"/>
          <w:sz w:val="24"/>
          <w:szCs w:val="24"/>
          <w:lang w:eastAsia="ru-RU"/>
        </w:rPr>
      </w:pPr>
      <w:r w:rsidRPr="004F4F2F">
        <w:rPr>
          <w:rFonts w:ascii="Calibri Light" w:hAnsi="Calibri Light" w:cstheme="majorHAnsi"/>
          <w:b/>
          <w:bCs/>
        </w:rPr>
        <w:t>3.</w:t>
      </w:r>
      <w:r w:rsidRPr="004F4F2F">
        <w:rPr>
          <w:rFonts w:ascii="Calibri Light" w:eastAsia="Calibri" w:hAnsi="Calibri Light" w:cstheme="majorHAnsi"/>
          <w:bCs/>
          <w:lang w:eastAsia="x-none"/>
        </w:rPr>
        <w:t xml:space="preserve"> </w:t>
      </w:r>
      <w:r w:rsidR="009C2D28" w:rsidRPr="00652967">
        <w:rPr>
          <w:rFonts w:ascii="Calibri Light" w:hAnsi="Calibri Light" w:cstheme="majorHAnsi"/>
          <w:sz w:val="24"/>
          <w:szCs w:val="24"/>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BD69B8" w:rsidRPr="00652967" w:rsidRDefault="004F4F2F" w:rsidP="00BD69B8">
      <w:pPr>
        <w:tabs>
          <w:tab w:val="left" w:pos="540"/>
          <w:tab w:val="left" w:pos="810"/>
        </w:tabs>
        <w:spacing w:after="0"/>
        <w:ind w:firstLine="567"/>
        <w:jc w:val="both"/>
        <w:rPr>
          <w:rFonts w:ascii="Calibri Light" w:hAnsi="Calibri Light" w:cstheme="majorHAnsi"/>
          <w:sz w:val="24"/>
          <w:szCs w:val="24"/>
        </w:rPr>
      </w:pPr>
      <w:r w:rsidRPr="004F4F2F">
        <w:rPr>
          <w:rFonts w:ascii="Calibri Light" w:hAnsi="Calibri Light" w:cstheme="majorHAnsi"/>
          <w:b/>
        </w:rPr>
        <w:t>4.</w:t>
      </w:r>
      <w:r w:rsidRPr="004F4F2F">
        <w:rPr>
          <w:rFonts w:ascii="Calibri Light" w:hAnsi="Calibri Light" w:cstheme="majorHAnsi"/>
        </w:rPr>
        <w:t xml:space="preserve"> </w:t>
      </w:r>
      <w:r w:rsidR="00BD69B8" w:rsidRPr="00652967">
        <w:rPr>
          <w:rFonts w:ascii="Calibri Light" w:hAnsi="Calibri Light" w:cstheme="majorHAnsi"/>
          <w:sz w:val="24"/>
          <w:szCs w:val="24"/>
        </w:rPr>
        <w:t>Проинформировать Счетную палату</w:t>
      </w:r>
      <w:r w:rsidR="00BD69B8" w:rsidRPr="00BD69B8">
        <w:rPr>
          <w:rFonts w:ascii="Calibri Light" w:hAnsi="Calibri Light" w:cstheme="majorHAnsi"/>
          <w:sz w:val="24"/>
          <w:szCs w:val="24"/>
        </w:rPr>
        <w:t xml:space="preserve"> </w:t>
      </w:r>
      <w:r w:rsidR="00BD69B8" w:rsidRPr="00652967">
        <w:rPr>
          <w:rFonts w:ascii="Calibri Light" w:hAnsi="Calibri Light" w:cstheme="majorHAnsi"/>
          <w:sz w:val="24"/>
          <w:szCs w:val="24"/>
        </w:rPr>
        <w:t xml:space="preserve">о </w:t>
      </w:r>
      <w:r w:rsidR="00BD69B8">
        <w:rPr>
          <w:rFonts w:ascii="Calibri Light" w:hAnsi="Calibri Light" w:cstheme="majorHAnsi"/>
          <w:sz w:val="24"/>
          <w:szCs w:val="24"/>
        </w:rPr>
        <w:t>пред</w:t>
      </w:r>
      <w:r w:rsidR="00BD69B8" w:rsidRPr="00652967">
        <w:rPr>
          <w:rFonts w:ascii="Calibri Light" w:hAnsi="Calibri Light" w:cstheme="majorHAnsi"/>
          <w:sz w:val="24"/>
          <w:szCs w:val="24"/>
        </w:rPr>
        <w:t xml:space="preserve">принятых </w:t>
      </w:r>
      <w:r w:rsidR="00BD69B8">
        <w:rPr>
          <w:rFonts w:ascii="Calibri Light" w:hAnsi="Calibri Light" w:cstheme="majorHAnsi"/>
          <w:sz w:val="24"/>
          <w:szCs w:val="24"/>
        </w:rPr>
        <w:t>действия</w:t>
      </w:r>
      <w:r w:rsidR="00BD69B8" w:rsidRPr="00652967">
        <w:rPr>
          <w:rFonts w:ascii="Calibri Light" w:hAnsi="Calibri Light" w:cstheme="majorHAnsi"/>
          <w:sz w:val="24"/>
          <w:szCs w:val="24"/>
        </w:rPr>
        <w:t>х по исполнению подпункт</w:t>
      </w:r>
      <w:r w:rsidR="00BD69B8">
        <w:rPr>
          <w:rFonts w:ascii="Calibri Light" w:hAnsi="Calibri Light" w:cstheme="majorHAnsi"/>
          <w:sz w:val="24"/>
          <w:szCs w:val="24"/>
        </w:rPr>
        <w:t xml:space="preserve">а </w:t>
      </w:r>
      <w:r w:rsidR="00BD69B8" w:rsidRPr="00652967">
        <w:rPr>
          <w:rFonts w:ascii="Calibri Light" w:eastAsia="Calibri" w:hAnsi="Calibri Light" w:cstheme="majorHAnsi"/>
          <w:sz w:val="24"/>
          <w:szCs w:val="24"/>
          <w:lang w:eastAsia="x-none"/>
        </w:rPr>
        <w:t xml:space="preserve">2.5. </w:t>
      </w:r>
      <w:r w:rsidR="00BD69B8" w:rsidRPr="00652967">
        <w:rPr>
          <w:rFonts w:ascii="Calibri Light" w:hAnsi="Calibri Light" w:cstheme="majorHAnsi"/>
          <w:sz w:val="24"/>
          <w:szCs w:val="24"/>
        </w:rPr>
        <w:t xml:space="preserve">из настоящего Постановления в течение </w:t>
      </w:r>
      <w:r w:rsidR="00BD69B8">
        <w:rPr>
          <w:rFonts w:ascii="Calibri Light" w:hAnsi="Calibri Light" w:cstheme="majorHAnsi"/>
          <w:sz w:val="24"/>
          <w:szCs w:val="24"/>
        </w:rPr>
        <w:t>6</w:t>
      </w:r>
      <w:r w:rsidR="00BD69B8" w:rsidRPr="00652967">
        <w:rPr>
          <w:rFonts w:ascii="Calibri Light" w:hAnsi="Calibri Light" w:cstheme="majorHAnsi"/>
          <w:sz w:val="24"/>
          <w:szCs w:val="24"/>
        </w:rPr>
        <w:t xml:space="preserve"> месяцев с даты </w:t>
      </w:r>
      <w:r w:rsidR="00BD69B8">
        <w:rPr>
          <w:rFonts w:ascii="Calibri Light" w:hAnsi="Calibri Light" w:cstheme="majorHAnsi"/>
          <w:sz w:val="24"/>
          <w:szCs w:val="24"/>
        </w:rPr>
        <w:t>вступления в силу</w:t>
      </w:r>
      <w:r w:rsidR="00BD69B8" w:rsidRPr="00652967">
        <w:rPr>
          <w:rFonts w:ascii="Calibri Light" w:hAnsi="Calibri Light" w:cstheme="majorHAnsi"/>
          <w:sz w:val="24"/>
          <w:szCs w:val="24"/>
        </w:rPr>
        <w:t xml:space="preserve"> Постановления</w:t>
      </w:r>
      <w:r w:rsidR="00BD69B8">
        <w:rPr>
          <w:rFonts w:ascii="Calibri Light" w:hAnsi="Calibri Light" w:cstheme="majorHAnsi"/>
          <w:sz w:val="24"/>
          <w:szCs w:val="24"/>
        </w:rPr>
        <w:t>.</w:t>
      </w:r>
    </w:p>
    <w:p w:rsidR="00BD69B8" w:rsidRDefault="004F4F2F" w:rsidP="004F4F2F">
      <w:pPr>
        <w:pStyle w:val="NormalWeb"/>
        <w:tabs>
          <w:tab w:val="left" w:pos="567"/>
        </w:tabs>
        <w:spacing w:line="276" w:lineRule="auto"/>
        <w:ind w:firstLine="630"/>
        <w:rPr>
          <w:rFonts w:ascii="Calibri Light" w:eastAsia="Calibri" w:hAnsi="Calibri Light" w:cstheme="majorHAnsi"/>
          <w:lang w:val="ru-RU" w:eastAsia="x-none"/>
        </w:rPr>
      </w:pPr>
      <w:r w:rsidRPr="00BD69B8">
        <w:rPr>
          <w:rFonts w:ascii="Calibri Light" w:eastAsia="Calibri" w:hAnsi="Calibri Light" w:cstheme="majorHAnsi"/>
          <w:b/>
          <w:lang w:val="ru-RU" w:eastAsia="x-none"/>
        </w:rPr>
        <w:t>5.</w:t>
      </w:r>
      <w:r w:rsidRPr="00BD69B8">
        <w:rPr>
          <w:rFonts w:ascii="Calibri Light" w:eastAsia="Calibri" w:hAnsi="Calibri Light" w:cstheme="majorHAnsi"/>
          <w:lang w:val="ru-RU" w:eastAsia="x-none"/>
        </w:rPr>
        <w:t xml:space="preserve"> </w:t>
      </w:r>
      <w:r w:rsidR="00BD69B8" w:rsidRPr="00652967">
        <w:rPr>
          <w:rFonts w:ascii="Calibri Light" w:hAnsi="Calibri Light" w:cstheme="majorHAnsi"/>
          <w:lang w:val="ru-RU"/>
        </w:rPr>
        <w:t>Постановление</w:t>
      </w:r>
      <w:r w:rsidR="00BD69B8">
        <w:rPr>
          <w:rFonts w:ascii="Calibri Light" w:hAnsi="Calibri Light" w:cstheme="majorHAnsi"/>
          <w:lang w:val="ru-RU"/>
        </w:rPr>
        <w:t xml:space="preserve"> и Отчет аудита </w:t>
      </w:r>
      <w:r w:rsidR="00BD69B8" w:rsidRPr="00BD69B8">
        <w:rPr>
          <w:rFonts w:ascii="Calibri Light" w:hAnsi="Calibri Light" w:cstheme="majorHAnsi"/>
          <w:lang w:val="ru-RU" w:eastAsia="ru-RU"/>
        </w:rPr>
        <w:t xml:space="preserve">соответствия </w:t>
      </w:r>
      <w:r w:rsidR="00BD69B8" w:rsidRPr="003D58E3">
        <w:rPr>
          <w:rFonts w:ascii="Calibri Light" w:hAnsi="Calibri Light" w:cstheme="majorHAnsi"/>
          <w:lang w:val="ru-RU"/>
        </w:rPr>
        <w:t xml:space="preserve">о реализации мер по мотивации и финансовой поддержке </w:t>
      </w:r>
      <w:r w:rsidR="00BD69B8" w:rsidRPr="00BD69B8">
        <w:rPr>
          <w:rFonts w:ascii="Calibri Light" w:hAnsi="Calibri Light" w:cstheme="majorHAnsi"/>
          <w:lang w:val="ru-RU"/>
        </w:rPr>
        <w:t>персонала</w:t>
      </w:r>
      <w:r w:rsidR="00BD69B8" w:rsidRPr="003D58E3">
        <w:rPr>
          <w:rFonts w:ascii="Calibri Light" w:hAnsi="Calibri Light" w:cstheme="majorHAnsi"/>
          <w:lang w:val="ru-RU"/>
        </w:rPr>
        <w:t>, занимающ</w:t>
      </w:r>
      <w:r w:rsidR="00BD69B8" w:rsidRPr="00BD69B8">
        <w:rPr>
          <w:rFonts w:ascii="Calibri Light" w:hAnsi="Calibri Light" w:cstheme="majorHAnsi"/>
          <w:lang w:val="ru-RU"/>
        </w:rPr>
        <w:t>его</w:t>
      </w:r>
      <w:r w:rsidR="00BD69B8" w:rsidRPr="003D58E3">
        <w:rPr>
          <w:rFonts w:ascii="Calibri Light" w:hAnsi="Calibri Light" w:cstheme="majorHAnsi"/>
          <w:lang w:val="ru-RU"/>
        </w:rPr>
        <w:t xml:space="preserve">ся профилактикой, выявлением и лечением инфекции COVID-19, а также мер по надзору и </w:t>
      </w:r>
      <w:r w:rsidR="00BD69B8" w:rsidRPr="00BD69B8">
        <w:rPr>
          <w:rFonts w:ascii="Calibri Light" w:hAnsi="Calibri Light" w:cstheme="majorHAnsi"/>
          <w:lang w:val="ru-RU"/>
        </w:rPr>
        <w:t xml:space="preserve">осуществлению мониторинга </w:t>
      </w:r>
      <w:r w:rsidR="00BD69B8" w:rsidRPr="003D58E3">
        <w:rPr>
          <w:rFonts w:ascii="Calibri Light" w:hAnsi="Calibri Light" w:cstheme="majorHAnsi"/>
          <w:lang w:val="ru-RU"/>
        </w:rPr>
        <w:t>лиц, находящи</w:t>
      </w:r>
      <w:r w:rsidR="00BD69B8" w:rsidRPr="00BD69B8">
        <w:rPr>
          <w:rFonts w:ascii="Calibri Light" w:hAnsi="Calibri Light" w:cstheme="majorHAnsi"/>
          <w:lang w:val="ru-RU"/>
        </w:rPr>
        <w:t>х</w:t>
      </w:r>
      <w:r w:rsidR="00BD69B8" w:rsidRPr="003D58E3">
        <w:rPr>
          <w:rFonts w:ascii="Calibri Light" w:hAnsi="Calibri Light" w:cstheme="majorHAnsi"/>
          <w:lang w:val="ru-RU"/>
        </w:rPr>
        <w:t>ся на карантине</w:t>
      </w:r>
      <w:r w:rsidR="00BD69B8">
        <w:rPr>
          <w:rFonts w:ascii="Calibri Light" w:hAnsi="Calibri Light" w:cstheme="majorHAnsi"/>
          <w:lang w:val="ru-RU"/>
        </w:rPr>
        <w:t>,</w:t>
      </w:r>
      <w:r w:rsidR="00BD69B8" w:rsidRPr="00BD69B8">
        <w:rPr>
          <w:rFonts w:ascii="Calibri Light" w:hAnsi="Calibri Light" w:cstheme="majorHAnsi"/>
          <w:bCs/>
          <w:lang w:val="ru-RU"/>
        </w:rPr>
        <w:t xml:space="preserve"> </w:t>
      </w:r>
      <w:r w:rsidR="00BD69B8" w:rsidRPr="00652967">
        <w:rPr>
          <w:rFonts w:ascii="Calibri Light" w:hAnsi="Calibri Light" w:cstheme="majorHAnsi"/>
          <w:bCs/>
          <w:lang w:val="ru-RU"/>
        </w:rPr>
        <w:t>размещаются на официальном сайте Счетной палаты</w:t>
      </w:r>
      <w:r w:rsidR="00BD69B8">
        <w:rPr>
          <w:rFonts w:ascii="Calibri Light" w:hAnsi="Calibri Light" w:cstheme="majorHAnsi"/>
          <w:bCs/>
          <w:lang w:val="ru-RU"/>
        </w:rPr>
        <w:t xml:space="preserve"> </w:t>
      </w:r>
      <w:r w:rsidR="00BD69B8" w:rsidRPr="00BD69B8">
        <w:rPr>
          <w:rFonts w:ascii="Calibri Light" w:eastAsia="Calibri" w:hAnsi="Calibri Light" w:cstheme="majorHAnsi"/>
          <w:bCs/>
          <w:lang w:val="ru-RU" w:eastAsia="x-none"/>
        </w:rPr>
        <w:t>(</w:t>
      </w:r>
      <w:r w:rsidR="00BD69B8" w:rsidRPr="004F4F2F">
        <w:rPr>
          <w:rFonts w:ascii="Calibri Light" w:eastAsia="Calibri" w:hAnsi="Calibri Light" w:cstheme="majorHAnsi"/>
          <w:bCs/>
          <w:color w:val="365F91" w:themeColor="accent1" w:themeShade="BF"/>
          <w:u w:val="single"/>
          <w:lang w:eastAsia="x-none"/>
        </w:rPr>
        <w:t>https</w:t>
      </w:r>
      <w:r w:rsidR="00BD69B8" w:rsidRPr="00BD69B8">
        <w:rPr>
          <w:rFonts w:ascii="Calibri Light" w:eastAsia="Calibri" w:hAnsi="Calibri Light" w:cstheme="majorHAnsi"/>
          <w:bCs/>
          <w:color w:val="365F91" w:themeColor="accent1" w:themeShade="BF"/>
          <w:u w:val="single"/>
          <w:lang w:val="ru-RU" w:eastAsia="x-none"/>
        </w:rPr>
        <w:t>://</w:t>
      </w:r>
      <w:r w:rsidR="00BD69B8" w:rsidRPr="004F4F2F">
        <w:rPr>
          <w:rFonts w:ascii="Calibri Light" w:eastAsia="Calibri" w:hAnsi="Calibri Light" w:cstheme="majorHAnsi"/>
          <w:bCs/>
          <w:color w:val="365F91" w:themeColor="accent1" w:themeShade="BF"/>
          <w:u w:val="single"/>
          <w:lang w:eastAsia="x-none"/>
        </w:rPr>
        <w:t>www</w:t>
      </w:r>
      <w:r w:rsidR="00BD69B8" w:rsidRPr="00BD69B8">
        <w:rPr>
          <w:rFonts w:ascii="Calibri Light" w:eastAsia="Calibri" w:hAnsi="Calibri Light" w:cstheme="majorHAnsi"/>
          <w:bCs/>
          <w:color w:val="365F91" w:themeColor="accent1" w:themeShade="BF"/>
          <w:u w:val="single"/>
          <w:lang w:val="ru-RU" w:eastAsia="x-none"/>
        </w:rPr>
        <w:t>.</w:t>
      </w:r>
      <w:r w:rsidR="00BD69B8" w:rsidRPr="004F4F2F">
        <w:rPr>
          <w:rFonts w:ascii="Calibri Light" w:eastAsia="Calibri" w:hAnsi="Calibri Light" w:cstheme="majorHAnsi"/>
          <w:bCs/>
          <w:color w:val="365F91" w:themeColor="accent1" w:themeShade="BF"/>
          <w:u w:val="single"/>
          <w:lang w:eastAsia="x-none"/>
        </w:rPr>
        <w:t>ccrm</w:t>
      </w:r>
      <w:r w:rsidR="00BD69B8" w:rsidRPr="00BD69B8">
        <w:rPr>
          <w:rFonts w:ascii="Calibri Light" w:eastAsia="Calibri" w:hAnsi="Calibri Light" w:cstheme="majorHAnsi"/>
          <w:bCs/>
          <w:color w:val="365F91" w:themeColor="accent1" w:themeShade="BF"/>
          <w:u w:val="single"/>
          <w:lang w:val="ru-RU" w:eastAsia="x-none"/>
        </w:rPr>
        <w:t>.</w:t>
      </w:r>
      <w:r w:rsidR="00BD69B8" w:rsidRPr="004F4F2F">
        <w:rPr>
          <w:rFonts w:ascii="Calibri Light" w:eastAsia="Calibri" w:hAnsi="Calibri Light" w:cstheme="majorHAnsi"/>
          <w:bCs/>
          <w:color w:val="365F91" w:themeColor="accent1" w:themeShade="BF"/>
          <w:u w:val="single"/>
          <w:lang w:eastAsia="x-none"/>
        </w:rPr>
        <w:t>md</w:t>
      </w:r>
      <w:r w:rsidR="00BD69B8" w:rsidRPr="00BD69B8">
        <w:rPr>
          <w:rFonts w:ascii="Calibri Light" w:eastAsia="Calibri" w:hAnsi="Calibri Light" w:cstheme="majorHAnsi"/>
          <w:bCs/>
          <w:color w:val="365F91" w:themeColor="accent1" w:themeShade="BF"/>
          <w:u w:val="single"/>
          <w:lang w:val="ru-RU" w:eastAsia="x-none"/>
        </w:rPr>
        <w:t>/</w:t>
      </w:r>
      <w:r w:rsidR="00BD69B8" w:rsidRPr="004F4F2F">
        <w:rPr>
          <w:rFonts w:ascii="Calibri Light" w:eastAsia="Calibri" w:hAnsi="Calibri Light" w:cstheme="majorHAnsi"/>
          <w:bCs/>
          <w:color w:val="365F91" w:themeColor="accent1" w:themeShade="BF"/>
          <w:u w:val="single"/>
          <w:lang w:eastAsia="x-none"/>
        </w:rPr>
        <w:t>ro</w:t>
      </w:r>
      <w:r w:rsidR="00BD69B8" w:rsidRPr="00BD69B8">
        <w:rPr>
          <w:rFonts w:ascii="Calibri Light" w:eastAsia="Calibri" w:hAnsi="Calibri Light" w:cstheme="majorHAnsi"/>
          <w:bCs/>
          <w:color w:val="365F91" w:themeColor="accent1" w:themeShade="BF"/>
          <w:u w:val="single"/>
          <w:lang w:val="ru-RU" w:eastAsia="x-none"/>
        </w:rPr>
        <w:t>/</w:t>
      </w:r>
      <w:r w:rsidR="00BD69B8" w:rsidRPr="004F4F2F">
        <w:rPr>
          <w:rFonts w:ascii="Calibri Light" w:eastAsia="Calibri" w:hAnsi="Calibri Light" w:cstheme="majorHAnsi"/>
          <w:bCs/>
          <w:color w:val="365F91" w:themeColor="accent1" w:themeShade="BF"/>
          <w:u w:val="single"/>
          <w:lang w:eastAsia="x-none"/>
        </w:rPr>
        <w:t>decisions</w:t>
      </w:r>
      <w:r w:rsidR="00BD69B8" w:rsidRPr="00BD69B8">
        <w:rPr>
          <w:rFonts w:ascii="Calibri Light" w:eastAsia="Calibri" w:hAnsi="Calibri Light" w:cstheme="majorHAnsi"/>
          <w:bCs/>
          <w:lang w:val="ru-RU" w:eastAsia="x-none"/>
        </w:rPr>
        <w:t>).</w:t>
      </w:r>
    </w:p>
    <w:p w:rsidR="004F4F2F" w:rsidRPr="004F4F2F" w:rsidRDefault="004F4F2F" w:rsidP="004F4F2F">
      <w:pPr>
        <w:spacing w:after="0" w:line="240" w:lineRule="auto"/>
        <w:jc w:val="center"/>
        <w:rPr>
          <w:rFonts w:ascii="Calibri Light" w:hAnsi="Calibri Light" w:cstheme="majorHAnsi"/>
          <w:b/>
          <w:bCs/>
          <w:iCs/>
          <w:sz w:val="10"/>
          <w:szCs w:val="10"/>
          <w:lang w:val="en-US"/>
        </w:rPr>
      </w:pPr>
    </w:p>
    <w:p w:rsidR="00BD69B8" w:rsidRPr="00BD69B8" w:rsidRDefault="00BD69B8" w:rsidP="00BD69B8">
      <w:pPr>
        <w:spacing w:after="0"/>
        <w:ind w:firstLine="562"/>
        <w:jc w:val="right"/>
        <w:rPr>
          <w:rFonts w:ascii="Calibri Light" w:hAnsi="Calibri Light" w:cstheme="majorHAnsi"/>
          <w:b/>
          <w:bCs/>
          <w:sz w:val="28"/>
          <w:szCs w:val="28"/>
        </w:rPr>
      </w:pPr>
      <w:r w:rsidRPr="00BD69B8">
        <w:rPr>
          <w:rFonts w:ascii="Calibri Light" w:hAnsi="Calibri Light" w:cstheme="majorHAnsi"/>
          <w:b/>
          <w:bCs/>
          <w:sz w:val="28"/>
          <w:szCs w:val="28"/>
        </w:rPr>
        <w:t>Мариан ЛУПУ,</w:t>
      </w:r>
    </w:p>
    <w:p w:rsidR="004F4F2F" w:rsidRPr="00BD69B8" w:rsidRDefault="00BD69B8" w:rsidP="00BD69B8">
      <w:pPr>
        <w:tabs>
          <w:tab w:val="left" w:pos="567"/>
        </w:tabs>
        <w:spacing w:after="0" w:line="240" w:lineRule="auto"/>
        <w:ind w:right="-2"/>
        <w:jc w:val="right"/>
        <w:rPr>
          <w:rFonts w:ascii="Calibri Light" w:eastAsia="Times New Roman" w:hAnsi="Calibri Light" w:cs="Calibri Light"/>
          <w:b/>
          <w:sz w:val="28"/>
          <w:szCs w:val="28"/>
          <w:lang w:val="en-US" w:eastAsia="ru-RU"/>
        </w:rPr>
      </w:pPr>
      <w:r w:rsidRPr="00BD69B8">
        <w:rPr>
          <w:rFonts w:ascii="Calibri Light" w:hAnsi="Calibri Light" w:cstheme="majorHAnsi"/>
          <w:b/>
          <w:bCs/>
          <w:sz w:val="28"/>
          <w:szCs w:val="28"/>
        </w:rPr>
        <w:t>Председатель</w:t>
      </w:r>
    </w:p>
    <w:sectPr w:rsidR="004F4F2F" w:rsidRPr="00BD69B8" w:rsidSect="002D7FAC">
      <w:headerReference w:type="default" r:id="rId8"/>
      <w:pgSz w:w="11907" w:h="16840" w:code="9"/>
      <w:pgMar w:top="0"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52" w:rsidRDefault="001E3E52" w:rsidP="004F4F2F">
      <w:pPr>
        <w:spacing w:after="0" w:line="240" w:lineRule="auto"/>
      </w:pPr>
      <w:r>
        <w:separator/>
      </w:r>
    </w:p>
  </w:endnote>
  <w:endnote w:type="continuationSeparator" w:id="0">
    <w:p w:rsidR="001E3E52" w:rsidRDefault="001E3E52" w:rsidP="004F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52" w:rsidRDefault="001E3E52" w:rsidP="004F4F2F">
      <w:pPr>
        <w:spacing w:after="0" w:line="240" w:lineRule="auto"/>
      </w:pPr>
      <w:r>
        <w:separator/>
      </w:r>
    </w:p>
  </w:footnote>
  <w:footnote w:type="continuationSeparator" w:id="0">
    <w:p w:rsidR="001E3E52" w:rsidRDefault="001E3E52" w:rsidP="004F4F2F">
      <w:pPr>
        <w:spacing w:after="0" w:line="240" w:lineRule="auto"/>
      </w:pPr>
      <w:r>
        <w:continuationSeparator/>
      </w:r>
    </w:p>
  </w:footnote>
  <w:footnote w:id="1">
    <w:p w:rsidR="00C15F46" w:rsidRPr="00C15F46" w:rsidRDefault="00C15F46" w:rsidP="00C15F46">
      <w:pPr>
        <w:pStyle w:val="FootnoteText"/>
        <w:jc w:val="both"/>
        <w:rPr>
          <w:rFonts w:ascii="Calibri Light" w:eastAsia="Calibri" w:hAnsi="Calibri Light" w:cs="Calibri Light"/>
          <w:sz w:val="18"/>
          <w:szCs w:val="18"/>
          <w:lang w:val="en-US"/>
        </w:rPr>
      </w:pPr>
      <w:r w:rsidRPr="004F4F2F">
        <w:rPr>
          <w:rStyle w:val="FootnoteReference"/>
          <w:rFonts w:ascii="Calibri Light" w:hAnsi="Calibri Light" w:cstheme="majorHAnsi"/>
          <w:sz w:val="18"/>
          <w:szCs w:val="18"/>
        </w:rPr>
        <w:footnoteRef/>
      </w:r>
      <w:r w:rsidRPr="00C15F46">
        <w:rPr>
          <w:rFonts w:ascii="Calibri Light" w:hAnsi="Calibri Light" w:cstheme="majorHAnsi"/>
          <w:sz w:val="18"/>
          <w:szCs w:val="18"/>
        </w:rPr>
        <w:t xml:space="preserve"> </w:t>
      </w:r>
      <w:r>
        <w:rPr>
          <w:rFonts w:ascii="Calibri Light" w:eastAsia="Times New Roman" w:hAnsi="Calibri Light" w:cs="Calibri Light"/>
          <w:sz w:val="18"/>
          <w:szCs w:val="18"/>
        </w:rPr>
        <w:t xml:space="preserve">Постановление Счетной палаты №10 от </w:t>
      </w:r>
      <w:r>
        <w:rPr>
          <w:rFonts w:ascii="Calibri Light" w:eastAsia="Times New Roman" w:hAnsi="Calibri Light" w:cstheme="majorHAnsi"/>
          <w:sz w:val="18"/>
          <w:szCs w:val="18"/>
        </w:rPr>
        <w:t xml:space="preserve">16.03.2020 „Об утверждении режима деятельности </w:t>
      </w:r>
      <w:r>
        <w:rPr>
          <w:rFonts w:ascii="Calibri Light" w:eastAsia="Times New Roman" w:hAnsi="Calibri Light" w:cs="Calibri Light"/>
          <w:sz w:val="18"/>
          <w:szCs w:val="18"/>
        </w:rPr>
        <w:t>Счетной палаты</w:t>
      </w:r>
      <w:r>
        <w:rPr>
          <w:rFonts w:ascii="Calibri Light" w:eastAsia="Times New Roman" w:hAnsi="Calibri Light" w:cstheme="majorHAnsi"/>
          <w:sz w:val="18"/>
          <w:szCs w:val="18"/>
        </w:rPr>
        <w:t xml:space="preserve">”; </w:t>
      </w:r>
      <w:r>
        <w:rPr>
          <w:rFonts w:ascii="Calibri Light" w:eastAsia="Times New Roman" w:hAnsi="Calibri Light" w:cs="Calibri Light"/>
          <w:sz w:val="18"/>
          <w:szCs w:val="18"/>
        </w:rPr>
        <w:t xml:space="preserve">Постановление Национальной комиссии по общественному здоровью </w:t>
      </w:r>
      <w:r w:rsidRPr="00C15F46">
        <w:rPr>
          <w:rFonts w:ascii="Calibri Light" w:eastAsia="Times New Roman" w:hAnsi="Calibri Light" w:cs="Calibri Light"/>
          <w:sz w:val="18"/>
          <w:szCs w:val="18"/>
          <w:lang w:val="en-US"/>
        </w:rPr>
        <w:t>№</w:t>
      </w:r>
      <w:r w:rsidRPr="004F4F2F">
        <w:rPr>
          <w:rFonts w:ascii="Calibri Light" w:hAnsi="Calibri Light" w:cstheme="majorHAnsi"/>
          <w:sz w:val="18"/>
          <w:szCs w:val="18"/>
          <w:lang w:val="en-US"/>
        </w:rPr>
        <w:t xml:space="preserve">64 </w:t>
      </w:r>
      <w:r>
        <w:rPr>
          <w:rFonts w:ascii="Calibri Light" w:hAnsi="Calibri Light" w:cstheme="majorHAnsi"/>
          <w:sz w:val="18"/>
          <w:szCs w:val="18"/>
        </w:rPr>
        <w:t>от</w:t>
      </w:r>
      <w:r w:rsidRPr="00C15F46">
        <w:rPr>
          <w:rFonts w:ascii="Calibri Light" w:hAnsi="Calibri Light" w:cstheme="majorHAnsi"/>
          <w:sz w:val="18"/>
          <w:szCs w:val="18"/>
          <w:lang w:val="en-US"/>
        </w:rPr>
        <w:t xml:space="preserve"> </w:t>
      </w:r>
      <w:r w:rsidRPr="004F4F2F">
        <w:rPr>
          <w:rFonts w:ascii="Calibri Light" w:hAnsi="Calibri Light" w:cstheme="majorHAnsi"/>
          <w:sz w:val="18"/>
          <w:szCs w:val="18"/>
          <w:lang w:val="en-US"/>
        </w:rPr>
        <w:t>26.10.2021.</w:t>
      </w:r>
    </w:p>
  </w:footnote>
  <w:footnote w:id="2">
    <w:p w:rsidR="00C15F46" w:rsidRDefault="00C15F46" w:rsidP="00C15F46">
      <w:pPr>
        <w:pStyle w:val="FootnoteText"/>
        <w:jc w:val="both"/>
        <w:rPr>
          <w:rFonts w:ascii="Calibri Light" w:hAnsi="Calibri Light" w:cstheme="majorHAnsi"/>
          <w:sz w:val="18"/>
          <w:szCs w:val="18"/>
        </w:rPr>
      </w:pPr>
      <w:r>
        <w:rPr>
          <w:rStyle w:val="FootnoteReference"/>
          <w:rFonts w:ascii="Calibri Light" w:hAnsi="Calibri Light" w:cstheme="majorHAnsi"/>
          <w:sz w:val="18"/>
          <w:szCs w:val="18"/>
        </w:rPr>
        <w:footnoteRef/>
      </w:r>
      <w:r>
        <w:rPr>
          <w:rFonts w:ascii="Calibri Light" w:eastAsia="Times New Roman" w:hAnsi="Calibri Light" w:cs="Calibri Light"/>
          <w:sz w:val="18"/>
          <w:szCs w:val="18"/>
          <w:lang w:val="az-Cyrl-AZ"/>
        </w:rPr>
        <w:t xml:space="preserve"> Закон об организации и функционировании Счетной палаты Республики Молдова №260 от 07.12.2017 (далее – Закон №260 от 07.12.2017).</w:t>
      </w:r>
    </w:p>
  </w:footnote>
  <w:footnote w:id="3">
    <w:p w:rsidR="003D58E3" w:rsidRPr="003D58E3" w:rsidRDefault="003D58E3" w:rsidP="003D58E3">
      <w:pPr>
        <w:pStyle w:val="FootnoteText"/>
        <w:ind w:right="50"/>
        <w:jc w:val="both"/>
        <w:rPr>
          <w:rFonts w:ascii="Calibri Light" w:hAnsi="Calibri Light" w:cs="Calibri Light"/>
          <w:sz w:val="18"/>
          <w:szCs w:val="18"/>
        </w:rPr>
      </w:pPr>
      <w:r w:rsidRPr="004F4F2F">
        <w:rPr>
          <w:rStyle w:val="FootnoteReference"/>
          <w:rFonts w:ascii="Calibri Light" w:hAnsi="Calibri Light" w:cstheme="majorHAnsi"/>
          <w:sz w:val="18"/>
          <w:szCs w:val="18"/>
        </w:rPr>
        <w:footnoteRef/>
      </w:r>
      <w:r w:rsidRPr="003D58E3">
        <w:rPr>
          <w:rFonts w:ascii="Calibri Light" w:hAnsi="Calibri Light" w:cstheme="majorHAnsi"/>
          <w:sz w:val="18"/>
          <w:szCs w:val="18"/>
        </w:rPr>
        <w:t xml:space="preserve"> </w:t>
      </w:r>
      <w:r>
        <w:rPr>
          <w:rFonts w:ascii="Calibri Light" w:eastAsia="Times New Roman" w:hAnsi="Calibri Light" w:cs="Calibri Light"/>
          <w:sz w:val="18"/>
          <w:szCs w:val="18"/>
        </w:rPr>
        <w:t>Постановление Счетной палаты №</w:t>
      </w:r>
      <w:r w:rsidRPr="003D58E3">
        <w:rPr>
          <w:rFonts w:ascii="Calibri Light" w:hAnsi="Calibri Light" w:cstheme="majorHAnsi"/>
          <w:sz w:val="18"/>
          <w:szCs w:val="18"/>
        </w:rPr>
        <w:t xml:space="preserve">62 </w:t>
      </w:r>
      <w:r>
        <w:rPr>
          <w:rFonts w:ascii="Calibri Light" w:hAnsi="Calibri Light" w:cstheme="majorHAnsi"/>
          <w:sz w:val="18"/>
          <w:szCs w:val="18"/>
        </w:rPr>
        <w:t xml:space="preserve">от </w:t>
      </w:r>
      <w:r w:rsidRPr="003D58E3">
        <w:rPr>
          <w:rFonts w:ascii="Calibri Light" w:hAnsi="Calibri Light" w:cstheme="majorHAnsi"/>
          <w:sz w:val="18"/>
          <w:szCs w:val="18"/>
        </w:rPr>
        <w:t xml:space="preserve">10.12.2020 </w:t>
      </w:r>
      <w:r w:rsidRPr="001D2154">
        <w:rPr>
          <w:rFonts w:ascii="Calibri Light" w:hAnsi="Calibri Light" w:cs="Calibri Light"/>
          <w:sz w:val="18"/>
          <w:szCs w:val="18"/>
          <w:lang w:val="ro-RO"/>
        </w:rPr>
        <w:t>„</w:t>
      </w:r>
      <w:r>
        <w:rPr>
          <w:rFonts w:ascii="Calibri Light" w:hAnsi="Calibri Light" w:cs="Calibri Light"/>
          <w:sz w:val="18"/>
          <w:szCs w:val="18"/>
        </w:rPr>
        <w:t xml:space="preserve">Об утверждении </w:t>
      </w:r>
      <w:r>
        <w:rPr>
          <w:rFonts w:ascii="Calibri Light" w:hAnsi="Calibri Light" w:cstheme="majorHAnsi"/>
          <w:sz w:val="18"/>
          <w:szCs w:val="18"/>
        </w:rPr>
        <w:t>Программы аудиторской деятельности</w:t>
      </w:r>
      <w:r>
        <w:rPr>
          <w:rFonts w:ascii="Calibri Light" w:hAnsi="Calibri Light" w:cs="Calibri Light"/>
          <w:sz w:val="18"/>
          <w:szCs w:val="18"/>
        </w:rPr>
        <w:t xml:space="preserve"> на </w:t>
      </w:r>
      <w:r w:rsidRPr="001D2154">
        <w:rPr>
          <w:rFonts w:ascii="Calibri Light" w:hAnsi="Calibri Light" w:cs="Calibri Light"/>
          <w:sz w:val="18"/>
          <w:szCs w:val="18"/>
          <w:lang w:val="ro-RO"/>
        </w:rPr>
        <w:t>202</w:t>
      </w:r>
      <w:r>
        <w:rPr>
          <w:rFonts w:ascii="Calibri Light" w:hAnsi="Calibri Light" w:cs="Calibri Light"/>
          <w:sz w:val="18"/>
          <w:szCs w:val="18"/>
        </w:rPr>
        <w:t>1 год</w:t>
      </w:r>
      <w:r w:rsidRPr="001D2154">
        <w:rPr>
          <w:rFonts w:ascii="Calibri Light" w:hAnsi="Calibri Light" w:cs="Calibri Light"/>
          <w:sz w:val="18"/>
          <w:szCs w:val="18"/>
          <w:lang w:val="ro-RO"/>
        </w:rPr>
        <w:t>”</w:t>
      </w:r>
      <w:r>
        <w:rPr>
          <w:rFonts w:ascii="Calibri Light" w:hAnsi="Calibri Light" w:cs="Calibri Light"/>
          <w:sz w:val="18"/>
          <w:szCs w:val="18"/>
        </w:rPr>
        <w:t>, с последующими изменениями и дополнениями.</w:t>
      </w:r>
    </w:p>
  </w:footnote>
  <w:footnote w:id="4">
    <w:p w:rsidR="003D58E3" w:rsidRPr="003D58E3" w:rsidRDefault="003D58E3" w:rsidP="003D58E3">
      <w:pPr>
        <w:spacing w:after="0" w:line="240" w:lineRule="auto"/>
        <w:jc w:val="both"/>
        <w:rPr>
          <w:rFonts w:ascii="Calibri Light" w:eastAsia="Times New Roman" w:hAnsi="Calibri Light" w:cs="Times New Roman"/>
          <w:sz w:val="18"/>
          <w:szCs w:val="18"/>
          <w:lang w:val="ro-RO"/>
        </w:rPr>
      </w:pPr>
      <w:r w:rsidRPr="003D58E3">
        <w:rPr>
          <w:rStyle w:val="FootnoteReference"/>
          <w:rFonts w:ascii="Calibri Light" w:hAnsi="Calibri Light" w:cstheme="majorHAnsi"/>
          <w:sz w:val="18"/>
          <w:szCs w:val="18"/>
        </w:rPr>
        <w:footnoteRef/>
      </w:r>
      <w:r w:rsidRPr="003D58E3">
        <w:rPr>
          <w:rFonts w:ascii="Calibri Light" w:hAnsi="Calibri Light" w:cstheme="majorHAnsi"/>
          <w:sz w:val="18"/>
          <w:szCs w:val="18"/>
        </w:rPr>
        <w:t xml:space="preserve"> </w:t>
      </w:r>
      <w:r>
        <w:rPr>
          <w:rFonts w:ascii="Calibri Light" w:eastAsia="Times New Roman" w:hAnsi="Calibri Light" w:cs="Calibri Light"/>
          <w:sz w:val="18"/>
          <w:szCs w:val="18"/>
        </w:rPr>
        <w:t>Постановление</w:t>
      </w:r>
      <w:r w:rsidRPr="003D58E3">
        <w:rPr>
          <w:rFonts w:ascii="Calibri Light" w:eastAsia="Times New Roman" w:hAnsi="Calibri Light" w:cs="Calibri Light"/>
          <w:sz w:val="18"/>
          <w:szCs w:val="18"/>
        </w:rPr>
        <w:t xml:space="preserve"> </w:t>
      </w:r>
      <w:r>
        <w:rPr>
          <w:rFonts w:ascii="Calibri Light" w:eastAsia="Times New Roman" w:hAnsi="Calibri Light" w:cs="Calibri Light"/>
          <w:sz w:val="18"/>
          <w:szCs w:val="18"/>
        </w:rPr>
        <w:t>Счетной</w:t>
      </w:r>
      <w:r w:rsidRPr="003D58E3">
        <w:rPr>
          <w:rFonts w:ascii="Calibri Light" w:eastAsia="Times New Roman" w:hAnsi="Calibri Light" w:cs="Calibri Light"/>
          <w:sz w:val="18"/>
          <w:szCs w:val="18"/>
        </w:rPr>
        <w:t xml:space="preserve"> </w:t>
      </w:r>
      <w:r>
        <w:rPr>
          <w:rFonts w:ascii="Calibri Light" w:eastAsia="Times New Roman" w:hAnsi="Calibri Light" w:cs="Calibri Light"/>
          <w:sz w:val="18"/>
          <w:szCs w:val="18"/>
        </w:rPr>
        <w:t>палаты</w:t>
      </w:r>
      <w:r w:rsidRPr="003D58E3">
        <w:rPr>
          <w:rFonts w:ascii="Calibri Light" w:eastAsia="Times New Roman" w:hAnsi="Calibri Light" w:cs="Calibri Light"/>
          <w:sz w:val="18"/>
          <w:szCs w:val="18"/>
        </w:rPr>
        <w:t xml:space="preserve"> №</w:t>
      </w:r>
      <w:r w:rsidRPr="003D58E3">
        <w:rPr>
          <w:rFonts w:ascii="Calibri Light" w:hAnsi="Calibri Light" w:cstheme="majorHAnsi"/>
          <w:sz w:val="18"/>
          <w:szCs w:val="18"/>
        </w:rPr>
        <w:t xml:space="preserve">2 </w:t>
      </w:r>
      <w:r>
        <w:rPr>
          <w:rFonts w:ascii="Calibri Light" w:hAnsi="Calibri Light" w:cstheme="majorHAnsi"/>
          <w:sz w:val="18"/>
          <w:szCs w:val="18"/>
        </w:rPr>
        <w:t xml:space="preserve">от </w:t>
      </w:r>
      <w:r w:rsidRPr="003D58E3">
        <w:rPr>
          <w:rFonts w:ascii="Calibri Light" w:hAnsi="Calibri Light" w:cstheme="majorHAnsi"/>
          <w:sz w:val="18"/>
          <w:szCs w:val="18"/>
        </w:rPr>
        <w:t>24.01.2020 „</w:t>
      </w:r>
      <w:r>
        <w:rPr>
          <w:rFonts w:ascii="Calibri Light" w:hAnsi="Calibri Light" w:cs="Calibri Light"/>
          <w:sz w:val="18"/>
          <w:szCs w:val="18"/>
        </w:rPr>
        <w:t>О Рамках профессиональной документации INTOSAI</w:t>
      </w:r>
      <w:r w:rsidRPr="00ED3D7C">
        <w:rPr>
          <w:rFonts w:ascii="Calibri Light" w:eastAsia="Times New Roman" w:hAnsi="Calibri Light" w:cstheme="majorHAnsi"/>
          <w:sz w:val="18"/>
          <w:szCs w:val="18"/>
          <w:lang w:val="ro-RO"/>
        </w:rPr>
        <w:t>”</w:t>
      </w:r>
      <w:r w:rsidRPr="00ED3D7C">
        <w:rPr>
          <w:rFonts w:ascii="Calibri Light" w:eastAsia="Times New Roman" w:hAnsi="Calibri Light" w:cs="Times New Roman"/>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D7" w:rsidRPr="000F04D7" w:rsidRDefault="001E3E52" w:rsidP="000F04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0DA"/>
    <w:multiLevelType w:val="multilevel"/>
    <w:tmpl w:val="39B4235C"/>
    <w:lvl w:ilvl="0">
      <w:start w:val="1"/>
      <w:numFmt w:val="decimal"/>
      <w:lvlText w:val="%1."/>
      <w:lvlJc w:val="left"/>
      <w:pPr>
        <w:ind w:left="786" w:hanging="360"/>
      </w:pPr>
      <w:rPr>
        <w:rFonts w:ascii="Calibri Light" w:eastAsia="Times New Roman" w:hAnsi="Calibri Light" w:cs="Calibri Light" w:hint="default"/>
        <w:b/>
      </w:rPr>
    </w:lvl>
    <w:lvl w:ilvl="1">
      <w:start w:val="1"/>
      <w:numFmt w:val="decimal"/>
      <w:isLgl/>
      <w:lvlText w:val="%1.%2."/>
      <w:lvlJc w:val="left"/>
      <w:pPr>
        <w:ind w:left="1070" w:hanging="720"/>
      </w:pPr>
      <w:rPr>
        <w:rFonts w:hint="default"/>
        <w:b/>
        <w:i w:val="0"/>
      </w:rPr>
    </w:lvl>
    <w:lvl w:ilvl="2">
      <w:start w:val="1"/>
      <w:numFmt w:val="decimal"/>
      <w:isLgl/>
      <w:lvlText w:val="%1.%2.%3."/>
      <w:lvlJc w:val="left"/>
      <w:pPr>
        <w:ind w:left="1354" w:hanging="720"/>
      </w:pPr>
      <w:rPr>
        <w:rFonts w:hint="default"/>
        <w:b/>
        <w:i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67457D29"/>
    <w:multiLevelType w:val="hybridMultilevel"/>
    <w:tmpl w:val="C8A8693A"/>
    <w:lvl w:ilvl="0" w:tplc="5E4CE008">
      <w:start w:val="1"/>
      <w:numFmt w:val="bullet"/>
      <w:lvlText w:val=""/>
      <w:lvlJc w:val="left"/>
      <w:pPr>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76"/>
    <w:rsid w:val="00080694"/>
    <w:rsid w:val="00130B83"/>
    <w:rsid w:val="001E3E52"/>
    <w:rsid w:val="00271D35"/>
    <w:rsid w:val="00312483"/>
    <w:rsid w:val="003D58E3"/>
    <w:rsid w:val="004F4F2F"/>
    <w:rsid w:val="00663EAB"/>
    <w:rsid w:val="006B7BFD"/>
    <w:rsid w:val="009C2D28"/>
    <w:rsid w:val="009C5776"/>
    <w:rsid w:val="00A2420A"/>
    <w:rsid w:val="00A54F96"/>
    <w:rsid w:val="00A56BC1"/>
    <w:rsid w:val="00BD69B8"/>
    <w:rsid w:val="00C15F46"/>
    <w:rsid w:val="00E23DAE"/>
    <w:rsid w:val="00E90EB4"/>
    <w:rsid w:val="00EB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52571-3358-46B6-8B25-022FD17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4F2F"/>
    <w:pPr>
      <w:keepNext/>
      <w:keepLines/>
      <w:spacing w:before="480" w:after="0" w:line="25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F2F"/>
    <w:rPr>
      <w:rFonts w:asciiTheme="majorHAnsi" w:eastAsiaTheme="majorEastAsia" w:hAnsiTheme="majorHAnsi" w:cstheme="majorBidi"/>
      <w:b/>
      <w:bCs/>
      <w:color w:val="365F91" w:themeColor="accent1" w:themeShade="BF"/>
      <w:sz w:val="28"/>
      <w:szCs w:val="28"/>
      <w:lang w:val="en-US"/>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4F4F2F"/>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4F4F2F"/>
    <w:pPr>
      <w:spacing w:after="0" w:line="240" w:lineRule="auto"/>
    </w:pPr>
    <w:rPr>
      <w:sz w:val="20"/>
      <w:szCs w:val="20"/>
    </w:rPr>
  </w:style>
  <w:style w:type="character" w:customStyle="1" w:styleId="1">
    <w:name w:val="Текст сноски Знак1"/>
    <w:basedOn w:val="DefaultParagraphFont"/>
    <w:uiPriority w:val="99"/>
    <w:semiHidden/>
    <w:rsid w:val="004F4F2F"/>
    <w:rPr>
      <w:sz w:val="20"/>
      <w:szCs w:val="20"/>
    </w:rPr>
  </w:style>
  <w:style w:type="character" w:styleId="FootnoteReference">
    <w:name w:val="footnote reference"/>
    <w:aliases w:val="Footnote Text Char2,fr,number,SUPERS,Cha Char1,ftref,Times 10 Point,Exposant 3 Point,Footnote symbol,Footnote reference number,EN Footnote Reference,note TESI,16 Point,Superscript 6 Point,BVI fnr,Char Char1,FOOTNOTES Char1,fn Char1"/>
    <w:basedOn w:val="DefaultParagraphFont"/>
    <w:link w:val="FNRefeCharChar"/>
    <w:uiPriority w:val="99"/>
    <w:unhideWhenUsed/>
    <w:rsid w:val="004F4F2F"/>
    <w:rPr>
      <w:vertAlign w:val="superscript"/>
    </w:rPr>
  </w:style>
  <w:style w:type="paragraph" w:styleId="ListParagraph">
    <w:name w:val="List Paragraph"/>
    <w:aliases w:val="List Paragraph 1,Scriptoria bullet points,Абзац списка1,standaard met opsomming,strikethrough,Bullet Points,Liste Paragraf,Normal bullet 2,body 2,List Paragraph1,List Paragraph2,List Bullet-OpsManual,References,Title Style 1"/>
    <w:basedOn w:val="Normal"/>
    <w:link w:val="ListParagraphChar"/>
    <w:uiPriority w:val="34"/>
    <w:qFormat/>
    <w:rsid w:val="004F4F2F"/>
    <w:pPr>
      <w:spacing w:after="160" w:line="256" w:lineRule="auto"/>
      <w:ind w:left="720"/>
      <w:contextualSpacing/>
    </w:pPr>
    <w:rPr>
      <w:lang w:val="en-US"/>
    </w:rPr>
  </w:style>
  <w:style w:type="paragraph" w:styleId="NormalWeb">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Текст сноски2,footnote text,Знак"/>
    <w:basedOn w:val="Normal"/>
    <w:link w:val="NormalWebChar"/>
    <w:uiPriority w:val="99"/>
    <w:unhideWhenUsed/>
    <w:qFormat/>
    <w:rsid w:val="004F4F2F"/>
    <w:pPr>
      <w:spacing w:after="0" w:line="240" w:lineRule="auto"/>
      <w:ind w:firstLine="567"/>
      <w:jc w:val="both"/>
    </w:pPr>
    <w:rPr>
      <w:rFonts w:ascii="Times New Roman" w:eastAsia="Times New Roman" w:hAnsi="Times New Roman" w:cs="Times New Roman"/>
      <w:sz w:val="24"/>
      <w:szCs w:val="24"/>
      <w:lang w:val="en-US"/>
    </w:rPr>
  </w:style>
  <w:style w:type="character" w:customStyle="1" w:styleId="NormalWebChar">
    <w:name w:val="Normal (Web) Char"/>
    <w:aliases w:val="Cha Char,Текст сноски1 Char,Знак Знак1 Знак Char,Текст сноски11 Char,Char1 Char,Обычный (веб) Знак2 Char,Обычный (веб) Знак1 Знак Char,Обычный (веб) Знак Знак Знак Char,Знак Знак Знак Знак Char,Обычный (веб) Знак Знак1 Char,Знак Char"/>
    <w:link w:val="NormalWeb"/>
    <w:uiPriority w:val="99"/>
    <w:locked/>
    <w:rsid w:val="004F4F2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4F2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F4F2F"/>
    <w:rPr>
      <w:lang w:val="en-US"/>
    </w:rPr>
  </w:style>
  <w:style w:type="character" w:customStyle="1" w:styleId="ListParagraphChar">
    <w:name w:val="List Paragraph Char"/>
    <w:aliases w:val="List Paragraph 1 Char,Scriptoria bullet points Char,Абзац списка1 Char,standaard met opsomming Char,strikethrough Char,Bullet Points Char,Liste Paragraf Char,Normal bullet 2 Char,body 2 Char,List Paragraph1 Char,List Paragraph2 Char"/>
    <w:link w:val="ListParagraph"/>
    <w:uiPriority w:val="34"/>
    <w:locked/>
    <w:rsid w:val="004F4F2F"/>
    <w:rPr>
      <w:lang w:val="en-US"/>
    </w:rPr>
  </w:style>
  <w:style w:type="paragraph" w:styleId="BalloonText">
    <w:name w:val="Balloon Text"/>
    <w:basedOn w:val="Normal"/>
    <w:link w:val="BalloonTextChar"/>
    <w:uiPriority w:val="99"/>
    <w:semiHidden/>
    <w:unhideWhenUsed/>
    <w:rsid w:val="004F4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2F"/>
    <w:rPr>
      <w:rFonts w:ascii="Tahoma" w:hAnsi="Tahoma" w:cs="Tahoma"/>
      <w:sz w:val="16"/>
      <w:szCs w:val="16"/>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qFormat/>
    <w:rsid w:val="00C15F46"/>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13579">
      <w:bodyDiv w:val="1"/>
      <w:marLeft w:val="0"/>
      <w:marRight w:val="0"/>
      <w:marTop w:val="0"/>
      <w:marBottom w:val="0"/>
      <w:divBdr>
        <w:top w:val="none" w:sz="0" w:space="0" w:color="auto"/>
        <w:left w:val="none" w:sz="0" w:space="0" w:color="auto"/>
        <w:bottom w:val="none" w:sz="0" w:space="0" w:color="auto"/>
        <w:right w:val="none" w:sz="0" w:space="0" w:color="auto"/>
      </w:divBdr>
    </w:div>
    <w:div w:id="360281879">
      <w:bodyDiv w:val="1"/>
      <w:marLeft w:val="0"/>
      <w:marRight w:val="0"/>
      <w:marTop w:val="0"/>
      <w:marBottom w:val="0"/>
      <w:divBdr>
        <w:top w:val="none" w:sz="0" w:space="0" w:color="auto"/>
        <w:left w:val="none" w:sz="0" w:space="0" w:color="auto"/>
        <w:bottom w:val="none" w:sz="0" w:space="0" w:color="auto"/>
        <w:right w:val="none" w:sz="0" w:space="0" w:color="auto"/>
      </w:divBdr>
    </w:div>
    <w:div w:id="416829752">
      <w:bodyDiv w:val="1"/>
      <w:marLeft w:val="0"/>
      <w:marRight w:val="0"/>
      <w:marTop w:val="0"/>
      <w:marBottom w:val="0"/>
      <w:divBdr>
        <w:top w:val="none" w:sz="0" w:space="0" w:color="auto"/>
        <w:left w:val="none" w:sz="0" w:space="0" w:color="auto"/>
        <w:bottom w:val="none" w:sz="0" w:space="0" w:color="auto"/>
        <w:right w:val="none" w:sz="0" w:space="0" w:color="auto"/>
      </w:divBdr>
    </w:div>
    <w:div w:id="18337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7165</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2022-02-23T13:32:00Z</dcterms:created>
  <dcterms:modified xsi:type="dcterms:W3CDTF">2022-02-23T13:32:00Z</dcterms:modified>
</cp:coreProperties>
</file>