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981FA3" w14:textId="63C9183D" w:rsidR="005F67F4" w:rsidRPr="005836A0" w:rsidRDefault="005F67F4" w:rsidP="005F67F4">
      <w:pPr>
        <w:tabs>
          <w:tab w:val="left" w:pos="720"/>
        </w:tabs>
        <w:spacing w:after="0" w:line="276" w:lineRule="auto"/>
        <w:jc w:val="right"/>
        <w:rPr>
          <w:rFonts w:asciiTheme="majorHAnsi" w:eastAsia="Times New Roman" w:hAnsiTheme="majorHAnsi" w:cstheme="majorHAnsi"/>
          <w:bCs/>
          <w:sz w:val="24"/>
          <w:szCs w:val="28"/>
          <w:lang w:val="ro-MD"/>
        </w:rPr>
      </w:pPr>
      <w:bookmarkStart w:id="0" w:name="_GoBack"/>
      <w:bookmarkEnd w:id="0"/>
      <w:r w:rsidRPr="005836A0">
        <w:rPr>
          <w:rFonts w:asciiTheme="majorHAnsi" w:eastAsia="Times New Roman" w:hAnsiTheme="majorHAnsi" w:cstheme="majorHAnsi"/>
          <w:bCs/>
          <w:sz w:val="24"/>
          <w:szCs w:val="28"/>
          <w:lang w:val="ro-MD"/>
        </w:rPr>
        <w:t xml:space="preserve">Anexă </w:t>
      </w:r>
    </w:p>
    <w:p w14:paraId="6A029BBC" w14:textId="77777777" w:rsidR="005F67F4" w:rsidRPr="005836A0" w:rsidRDefault="005F67F4" w:rsidP="005F67F4">
      <w:pPr>
        <w:tabs>
          <w:tab w:val="left" w:pos="720"/>
        </w:tabs>
        <w:spacing w:after="0" w:line="276" w:lineRule="auto"/>
        <w:jc w:val="right"/>
        <w:rPr>
          <w:rFonts w:asciiTheme="majorHAnsi" w:eastAsia="Times New Roman" w:hAnsiTheme="majorHAnsi" w:cstheme="majorHAnsi"/>
          <w:bCs/>
          <w:sz w:val="24"/>
          <w:szCs w:val="28"/>
          <w:lang w:val="ro-MD"/>
        </w:rPr>
      </w:pPr>
      <w:r w:rsidRPr="005836A0">
        <w:rPr>
          <w:rFonts w:asciiTheme="majorHAnsi" w:eastAsia="Times New Roman" w:hAnsiTheme="majorHAnsi" w:cstheme="majorHAnsi"/>
          <w:bCs/>
          <w:sz w:val="24"/>
          <w:szCs w:val="28"/>
          <w:lang w:val="ro-MD"/>
        </w:rPr>
        <w:t xml:space="preserve">la Hotărârea Curții de Conturi </w:t>
      </w:r>
    </w:p>
    <w:p w14:paraId="011D6E3E" w14:textId="2C6B7E1B" w:rsidR="005F67F4" w:rsidRPr="005836A0" w:rsidRDefault="005F67F4" w:rsidP="005F67F4">
      <w:pPr>
        <w:tabs>
          <w:tab w:val="left" w:pos="720"/>
        </w:tabs>
        <w:spacing w:after="0" w:line="276" w:lineRule="auto"/>
        <w:jc w:val="right"/>
        <w:rPr>
          <w:rFonts w:asciiTheme="majorHAnsi" w:eastAsia="Times New Roman" w:hAnsiTheme="majorHAnsi" w:cstheme="majorHAnsi"/>
          <w:bCs/>
          <w:color w:val="1F4E79" w:themeColor="accent1" w:themeShade="80"/>
          <w:sz w:val="24"/>
          <w:szCs w:val="28"/>
          <w:lang w:val="ro-MD"/>
        </w:rPr>
      </w:pPr>
      <w:r w:rsidRPr="005836A0">
        <w:rPr>
          <w:rFonts w:asciiTheme="majorHAnsi" w:eastAsia="Times New Roman" w:hAnsiTheme="majorHAnsi" w:cstheme="majorHAnsi"/>
          <w:bCs/>
          <w:sz w:val="24"/>
          <w:szCs w:val="28"/>
          <w:lang w:val="ro-MD"/>
        </w:rPr>
        <w:t xml:space="preserve"> nr.</w:t>
      </w:r>
      <w:r w:rsidR="00C35269">
        <w:rPr>
          <w:rFonts w:asciiTheme="majorHAnsi" w:eastAsia="Times New Roman" w:hAnsiTheme="majorHAnsi" w:cstheme="majorHAnsi"/>
          <w:bCs/>
          <w:sz w:val="24"/>
          <w:szCs w:val="28"/>
          <w:lang w:val="ro-MD"/>
        </w:rPr>
        <w:t xml:space="preserve">71 </w:t>
      </w:r>
      <w:r w:rsidRPr="005836A0">
        <w:rPr>
          <w:rFonts w:asciiTheme="majorHAnsi" w:eastAsia="Times New Roman" w:hAnsiTheme="majorHAnsi" w:cstheme="majorHAnsi"/>
          <w:bCs/>
          <w:sz w:val="24"/>
          <w:szCs w:val="28"/>
          <w:lang w:val="ro-MD"/>
        </w:rPr>
        <w:t>din</w:t>
      </w:r>
      <w:r w:rsidR="006951D8" w:rsidRPr="005836A0">
        <w:rPr>
          <w:rFonts w:asciiTheme="majorHAnsi" w:eastAsia="Times New Roman" w:hAnsiTheme="majorHAnsi" w:cstheme="majorHAnsi"/>
          <w:bCs/>
          <w:sz w:val="24"/>
          <w:szCs w:val="28"/>
          <w:lang w:val="ro-MD"/>
        </w:rPr>
        <w:t xml:space="preserve"> 1</w:t>
      </w:r>
      <w:r w:rsidR="006D7456" w:rsidRPr="005836A0">
        <w:rPr>
          <w:rFonts w:asciiTheme="majorHAnsi" w:eastAsia="Times New Roman" w:hAnsiTheme="majorHAnsi" w:cstheme="majorHAnsi"/>
          <w:bCs/>
          <w:sz w:val="24"/>
          <w:szCs w:val="28"/>
          <w:lang w:val="ro-MD"/>
        </w:rPr>
        <w:t>6</w:t>
      </w:r>
      <w:r w:rsidRPr="005836A0">
        <w:rPr>
          <w:rFonts w:asciiTheme="majorHAnsi" w:eastAsia="Times New Roman" w:hAnsiTheme="majorHAnsi" w:cstheme="majorHAnsi"/>
          <w:bCs/>
          <w:sz w:val="24"/>
          <w:szCs w:val="28"/>
          <w:lang w:val="ro-MD"/>
        </w:rPr>
        <w:t xml:space="preserve"> </w:t>
      </w:r>
      <w:r w:rsidR="006951D8" w:rsidRPr="005836A0">
        <w:rPr>
          <w:rFonts w:asciiTheme="majorHAnsi" w:eastAsia="Times New Roman" w:hAnsiTheme="majorHAnsi" w:cstheme="majorHAnsi"/>
          <w:bCs/>
          <w:sz w:val="24"/>
          <w:szCs w:val="28"/>
          <w:lang w:val="ro-MD"/>
        </w:rPr>
        <w:t>decembrie</w:t>
      </w:r>
      <w:r w:rsidRPr="005836A0">
        <w:rPr>
          <w:rFonts w:asciiTheme="majorHAnsi" w:eastAsia="Times New Roman" w:hAnsiTheme="majorHAnsi" w:cstheme="majorHAnsi"/>
          <w:bCs/>
          <w:sz w:val="24"/>
          <w:szCs w:val="28"/>
          <w:lang w:val="ro-MD"/>
        </w:rPr>
        <w:t xml:space="preserve"> 2021</w:t>
      </w:r>
    </w:p>
    <w:p w14:paraId="611AE610" w14:textId="77777777" w:rsidR="005F67F4" w:rsidRPr="005836A0" w:rsidRDefault="005F67F4" w:rsidP="005F67F4">
      <w:pPr>
        <w:tabs>
          <w:tab w:val="left" w:pos="7200"/>
        </w:tabs>
        <w:spacing w:after="0" w:line="276" w:lineRule="auto"/>
        <w:rPr>
          <w:rFonts w:asciiTheme="majorHAnsi" w:hAnsiTheme="majorHAnsi" w:cstheme="majorHAnsi"/>
          <w:sz w:val="20"/>
          <w:lang w:val="ro-MD"/>
        </w:rPr>
      </w:pPr>
    </w:p>
    <w:p w14:paraId="0299861A" w14:textId="77777777" w:rsidR="005F67F4" w:rsidRPr="005836A0" w:rsidRDefault="005F67F4" w:rsidP="005F67F4">
      <w:pPr>
        <w:spacing w:after="0" w:line="276" w:lineRule="auto"/>
        <w:jc w:val="center"/>
        <w:rPr>
          <w:rFonts w:asciiTheme="majorHAnsi" w:hAnsiTheme="majorHAnsi" w:cstheme="majorHAnsi"/>
          <w:b/>
          <w:sz w:val="28"/>
          <w:szCs w:val="28"/>
          <w:lang w:val="ro-MD"/>
        </w:rPr>
      </w:pPr>
    </w:p>
    <w:p w14:paraId="56BA5156" w14:textId="77777777" w:rsidR="005F67F4" w:rsidRPr="005836A0" w:rsidRDefault="005F67F4" w:rsidP="005F67F4">
      <w:pPr>
        <w:spacing w:after="0" w:line="276" w:lineRule="auto"/>
        <w:jc w:val="center"/>
        <w:rPr>
          <w:rFonts w:asciiTheme="majorHAnsi" w:hAnsiTheme="majorHAnsi" w:cstheme="majorHAnsi"/>
          <w:b/>
          <w:sz w:val="28"/>
          <w:szCs w:val="28"/>
          <w:lang w:val="ro-MD"/>
        </w:rPr>
      </w:pPr>
      <w:r w:rsidRPr="005836A0">
        <w:rPr>
          <w:rFonts w:asciiTheme="majorHAnsi" w:hAnsiTheme="majorHAnsi" w:cstheme="majorHAnsi"/>
          <w:b/>
          <w:noProof/>
          <w:sz w:val="28"/>
          <w:szCs w:val="28"/>
        </w:rPr>
        <w:drawing>
          <wp:inline distT="0" distB="0" distL="0" distR="0" wp14:anchorId="2ABA56A9" wp14:editId="1033B2B0">
            <wp:extent cx="1377950" cy="138366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7950" cy="1383665"/>
                    </a:xfrm>
                    <a:prstGeom prst="rect">
                      <a:avLst/>
                    </a:prstGeom>
                    <a:noFill/>
                  </pic:spPr>
                </pic:pic>
              </a:graphicData>
            </a:graphic>
          </wp:inline>
        </w:drawing>
      </w:r>
    </w:p>
    <w:p w14:paraId="5AC20DF9" w14:textId="77777777" w:rsidR="005F67F4" w:rsidRPr="005836A0" w:rsidRDefault="005F67F4" w:rsidP="005F67F4">
      <w:pPr>
        <w:spacing w:after="0" w:line="276" w:lineRule="auto"/>
        <w:rPr>
          <w:rFonts w:asciiTheme="majorHAnsi" w:hAnsiTheme="majorHAnsi" w:cstheme="majorHAnsi"/>
          <w:i/>
          <w:sz w:val="24"/>
          <w:szCs w:val="24"/>
          <w:lang w:val="ro-MD"/>
        </w:rPr>
      </w:pPr>
    </w:p>
    <w:p w14:paraId="58576FBB" w14:textId="77777777" w:rsidR="005F67F4" w:rsidRPr="005836A0" w:rsidRDefault="005F67F4" w:rsidP="005F67F4">
      <w:pPr>
        <w:spacing w:after="0" w:line="276" w:lineRule="auto"/>
        <w:jc w:val="center"/>
        <w:rPr>
          <w:rFonts w:asciiTheme="majorHAnsi" w:hAnsiTheme="majorHAnsi" w:cstheme="majorHAnsi"/>
          <w:b/>
          <w:sz w:val="28"/>
          <w:szCs w:val="28"/>
          <w:lang w:val="ro-MD"/>
        </w:rPr>
      </w:pPr>
      <w:r w:rsidRPr="005836A0">
        <w:rPr>
          <w:rFonts w:asciiTheme="majorHAnsi" w:hAnsiTheme="majorHAnsi" w:cstheme="majorHAnsi"/>
          <w:b/>
          <w:sz w:val="28"/>
          <w:szCs w:val="28"/>
          <w:lang w:val="ro-MD"/>
        </w:rPr>
        <w:t>CURTEA DE CONTURI A REPUBLICII MOLDOVA</w:t>
      </w:r>
    </w:p>
    <w:p w14:paraId="2D66510C" w14:textId="77777777" w:rsidR="005F67F4" w:rsidRPr="005836A0" w:rsidRDefault="005F67F4" w:rsidP="005F67F4">
      <w:pPr>
        <w:spacing w:after="0" w:line="276" w:lineRule="auto"/>
        <w:rPr>
          <w:rFonts w:asciiTheme="majorHAnsi" w:hAnsiTheme="majorHAnsi" w:cstheme="majorHAnsi"/>
          <w:sz w:val="24"/>
          <w:szCs w:val="24"/>
          <w:lang w:val="ro-MD"/>
        </w:rPr>
      </w:pPr>
    </w:p>
    <w:p w14:paraId="493FF35B" w14:textId="77777777" w:rsidR="005F67F4" w:rsidRPr="005836A0" w:rsidRDefault="005F67F4" w:rsidP="005F67F4">
      <w:pPr>
        <w:spacing w:after="0" w:line="276" w:lineRule="auto"/>
        <w:rPr>
          <w:rFonts w:asciiTheme="majorHAnsi" w:hAnsiTheme="majorHAnsi" w:cstheme="majorHAnsi"/>
          <w:sz w:val="24"/>
          <w:szCs w:val="24"/>
          <w:lang w:val="ro-MD"/>
        </w:rPr>
      </w:pPr>
    </w:p>
    <w:tbl>
      <w:tblPr>
        <w:tblW w:w="9350" w:type="dxa"/>
        <w:jc w:val="center"/>
        <w:tblBorders>
          <w:top w:val="thinThickSmallGap" w:sz="12" w:space="0" w:color="00000A"/>
          <w:bottom w:val="thickThinSmallGap" w:sz="12" w:space="0" w:color="00000A"/>
          <w:insideH w:val="thickThinSmallGap" w:sz="12" w:space="0" w:color="00000A"/>
        </w:tblBorders>
        <w:tblLook w:val="04A0" w:firstRow="1" w:lastRow="0" w:firstColumn="1" w:lastColumn="0" w:noHBand="0" w:noVBand="1"/>
      </w:tblPr>
      <w:tblGrid>
        <w:gridCol w:w="9350"/>
      </w:tblGrid>
      <w:tr w:rsidR="005F67F4" w:rsidRPr="000D654C" w14:paraId="10C54D6C" w14:textId="77777777" w:rsidTr="00CB38D9">
        <w:trPr>
          <w:trHeight w:val="396"/>
          <w:jc w:val="center"/>
        </w:trPr>
        <w:tc>
          <w:tcPr>
            <w:tcW w:w="9350" w:type="dxa"/>
            <w:tcBorders>
              <w:top w:val="thinThickSmallGap" w:sz="12" w:space="0" w:color="00000A"/>
              <w:bottom w:val="thickThinSmallGap" w:sz="12" w:space="0" w:color="00000A"/>
            </w:tcBorders>
            <w:shd w:val="clear" w:color="auto" w:fill="auto"/>
          </w:tcPr>
          <w:p w14:paraId="3567B42A" w14:textId="4CB357D5" w:rsidR="005F67F4" w:rsidRPr="005836A0" w:rsidRDefault="005F67F4" w:rsidP="005836A0">
            <w:pPr>
              <w:spacing w:after="0"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MD-2001, mun. Chișinău, bd. Ștefan cel Mare și Sfânt</w:t>
            </w:r>
            <w:r w:rsidR="00C16523" w:rsidRPr="005836A0">
              <w:rPr>
                <w:rFonts w:asciiTheme="majorHAnsi" w:hAnsiTheme="majorHAnsi" w:cstheme="majorHAnsi"/>
                <w:sz w:val="24"/>
                <w:szCs w:val="24"/>
                <w:lang w:val="ro-MD"/>
              </w:rPr>
              <w:t xml:space="preserve"> nr.</w:t>
            </w:r>
            <w:r w:rsidRPr="005836A0">
              <w:rPr>
                <w:rFonts w:asciiTheme="majorHAnsi" w:hAnsiTheme="majorHAnsi" w:cstheme="majorHAnsi"/>
                <w:sz w:val="24"/>
                <w:szCs w:val="24"/>
                <w:lang w:val="ro-MD"/>
              </w:rPr>
              <w:t>69, tel.: (+373) 22 26 60 02,</w:t>
            </w:r>
          </w:p>
          <w:p w14:paraId="66777B62" w14:textId="404BB45D" w:rsidR="005F67F4" w:rsidRPr="005836A0" w:rsidRDefault="005F67F4" w:rsidP="005836A0">
            <w:pPr>
              <w:spacing w:after="0" w:line="276" w:lineRule="auto"/>
              <w:jc w:val="center"/>
              <w:rPr>
                <w:rFonts w:asciiTheme="majorHAnsi" w:hAnsiTheme="majorHAnsi" w:cstheme="majorHAnsi"/>
                <w:b/>
                <w:lang w:val="ro-MD"/>
              </w:rPr>
            </w:pPr>
            <w:r w:rsidRPr="005836A0">
              <w:rPr>
                <w:rFonts w:asciiTheme="majorHAnsi" w:hAnsiTheme="majorHAnsi" w:cstheme="majorHAnsi"/>
                <w:sz w:val="24"/>
                <w:szCs w:val="24"/>
                <w:lang w:val="ro-MD"/>
              </w:rPr>
              <w:t xml:space="preserve">fax: (+373) 22 26 61 00, </w:t>
            </w:r>
            <w:hyperlink r:id="rId9">
              <w:r w:rsidRPr="005836A0">
                <w:rPr>
                  <w:rStyle w:val="LegturInternet"/>
                  <w:rFonts w:cstheme="majorHAnsi"/>
                  <w:sz w:val="24"/>
                  <w:szCs w:val="24"/>
                  <w:lang w:val="ro-MD"/>
                </w:rPr>
                <w:t>www.ccrm.md</w:t>
              </w:r>
            </w:hyperlink>
            <w:r w:rsidRPr="005836A0">
              <w:rPr>
                <w:rFonts w:asciiTheme="majorHAnsi" w:hAnsiTheme="majorHAnsi" w:cstheme="majorHAnsi"/>
                <w:sz w:val="24"/>
                <w:szCs w:val="24"/>
                <w:u w:val="single"/>
                <w:lang w:val="ro-MD"/>
              </w:rPr>
              <w:t>;</w:t>
            </w:r>
            <w:r w:rsidRPr="005836A0">
              <w:rPr>
                <w:rFonts w:asciiTheme="majorHAnsi" w:hAnsiTheme="majorHAnsi" w:cstheme="majorHAnsi"/>
                <w:sz w:val="24"/>
                <w:szCs w:val="24"/>
                <w:lang w:val="ro-MD"/>
              </w:rPr>
              <w:t xml:space="preserve"> e-mail: </w:t>
            </w:r>
            <w:hyperlink r:id="rId10">
              <w:r w:rsidRPr="005836A0">
                <w:rPr>
                  <w:rStyle w:val="LegturInternet"/>
                  <w:rFonts w:cstheme="majorHAnsi"/>
                  <w:sz w:val="24"/>
                  <w:szCs w:val="24"/>
                  <w:lang w:val="ro-MD"/>
                </w:rPr>
                <w:t>ccrm@ccrm.md</w:t>
              </w:r>
            </w:hyperlink>
          </w:p>
        </w:tc>
      </w:tr>
    </w:tbl>
    <w:p w14:paraId="7C37F482" w14:textId="77777777" w:rsidR="005F67F4" w:rsidRPr="005836A0" w:rsidRDefault="005F67F4" w:rsidP="005F67F4">
      <w:pPr>
        <w:spacing w:after="0" w:line="276" w:lineRule="auto"/>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br/>
      </w:r>
    </w:p>
    <w:p w14:paraId="42E3AE49" w14:textId="501EA443" w:rsidR="005F67F4" w:rsidRPr="005836A0" w:rsidRDefault="005F67F4" w:rsidP="005F67F4">
      <w:pPr>
        <w:tabs>
          <w:tab w:val="left" w:pos="720"/>
        </w:tabs>
        <w:spacing w:after="0" w:line="276" w:lineRule="auto"/>
        <w:jc w:val="center"/>
        <w:rPr>
          <w:rFonts w:asciiTheme="majorHAnsi" w:eastAsia="Times New Roman" w:hAnsiTheme="majorHAnsi" w:cstheme="majorHAnsi"/>
          <w:b/>
          <w:bCs/>
          <w:sz w:val="28"/>
          <w:szCs w:val="28"/>
          <w:lang w:val="ro-MD"/>
        </w:rPr>
      </w:pPr>
      <w:r w:rsidRPr="005836A0">
        <w:rPr>
          <w:rFonts w:asciiTheme="majorHAnsi" w:eastAsia="Times New Roman" w:hAnsiTheme="majorHAnsi" w:cstheme="majorHAnsi"/>
          <w:b/>
          <w:bCs/>
          <w:sz w:val="28"/>
          <w:szCs w:val="28"/>
          <w:lang w:val="ro-MD"/>
        </w:rPr>
        <w:t xml:space="preserve">RAPORTUL AUDITULUI PERFORMANȚEI </w:t>
      </w:r>
    </w:p>
    <w:p w14:paraId="4773B754" w14:textId="77777777" w:rsidR="00257524" w:rsidRPr="005836A0" w:rsidRDefault="005F67F4" w:rsidP="00257524">
      <w:pPr>
        <w:tabs>
          <w:tab w:val="left" w:pos="720"/>
        </w:tabs>
        <w:spacing w:after="0" w:line="276" w:lineRule="auto"/>
        <w:jc w:val="center"/>
        <w:rPr>
          <w:rFonts w:asciiTheme="majorHAnsi" w:eastAsia="Times New Roman" w:hAnsiTheme="majorHAnsi" w:cstheme="majorHAnsi"/>
          <w:b/>
          <w:bCs/>
          <w:sz w:val="28"/>
          <w:szCs w:val="28"/>
          <w:lang w:val="ro-MD"/>
        </w:rPr>
      </w:pPr>
      <w:r w:rsidRPr="005836A0">
        <w:rPr>
          <w:rFonts w:asciiTheme="majorHAnsi" w:eastAsia="Times New Roman" w:hAnsiTheme="majorHAnsi" w:cstheme="majorHAnsi"/>
          <w:b/>
          <w:bCs/>
          <w:sz w:val="28"/>
          <w:szCs w:val="28"/>
          <w:lang w:val="ro-MD"/>
        </w:rPr>
        <w:t>„Au</w:t>
      </w:r>
      <w:r w:rsidR="00257524" w:rsidRPr="005836A0">
        <w:rPr>
          <w:rFonts w:asciiTheme="majorHAnsi" w:eastAsia="Times New Roman" w:hAnsiTheme="majorHAnsi" w:cstheme="majorHAnsi"/>
          <w:b/>
          <w:bCs/>
          <w:sz w:val="28"/>
          <w:szCs w:val="28"/>
          <w:lang w:val="ro-MD"/>
        </w:rPr>
        <w:t xml:space="preserve">toritățile competente au întreprins suficiente măsuri în vederea asigurării cetățenilor cu vaccinuri și atingerii imunității colective </w:t>
      </w:r>
    </w:p>
    <w:p w14:paraId="6AB0BDC4" w14:textId="08A1EFA8" w:rsidR="005F67F4" w:rsidRPr="005836A0" w:rsidRDefault="00257524" w:rsidP="00257524">
      <w:pPr>
        <w:tabs>
          <w:tab w:val="left" w:pos="720"/>
        </w:tabs>
        <w:spacing w:after="0" w:line="276" w:lineRule="auto"/>
        <w:jc w:val="center"/>
        <w:rPr>
          <w:rFonts w:asciiTheme="majorHAnsi" w:eastAsia="Times New Roman" w:hAnsiTheme="majorHAnsi" w:cstheme="majorHAnsi"/>
          <w:b/>
          <w:bCs/>
          <w:sz w:val="28"/>
          <w:szCs w:val="28"/>
          <w:lang w:val="ro-MD"/>
        </w:rPr>
      </w:pPr>
      <w:r w:rsidRPr="005836A0">
        <w:rPr>
          <w:rFonts w:asciiTheme="majorHAnsi" w:eastAsia="Times New Roman" w:hAnsiTheme="majorHAnsi" w:cstheme="majorHAnsi"/>
          <w:b/>
          <w:bCs/>
          <w:sz w:val="28"/>
          <w:szCs w:val="28"/>
          <w:lang w:val="ro-MD"/>
        </w:rPr>
        <w:t>pentru combatere</w:t>
      </w:r>
      <w:r w:rsidR="005F67F4" w:rsidRPr="005836A0">
        <w:rPr>
          <w:rFonts w:asciiTheme="majorHAnsi" w:eastAsia="Times New Roman" w:hAnsiTheme="majorHAnsi" w:cstheme="majorHAnsi"/>
          <w:b/>
          <w:bCs/>
          <w:sz w:val="28"/>
          <w:szCs w:val="28"/>
          <w:lang w:val="ro-MD"/>
        </w:rPr>
        <w:t>a infecției COVID-19?”</w:t>
      </w:r>
      <w:r w:rsidR="002632FD" w:rsidRPr="005836A0">
        <w:rPr>
          <w:rFonts w:asciiTheme="majorHAnsi" w:eastAsia="Times New Roman" w:hAnsiTheme="majorHAnsi" w:cstheme="majorHAnsi"/>
          <w:b/>
          <w:bCs/>
          <w:sz w:val="28"/>
          <w:szCs w:val="28"/>
          <w:lang w:val="ro-MD"/>
        </w:rPr>
        <w:tab/>
        <w:t xml:space="preserve">    </w:t>
      </w:r>
    </w:p>
    <w:p w14:paraId="346BDA27" w14:textId="0255127C" w:rsidR="00266D53" w:rsidRPr="005836A0" w:rsidRDefault="00647F9A" w:rsidP="00974B7E">
      <w:pPr>
        <w:spacing w:line="276" w:lineRule="auto"/>
        <w:jc w:val="center"/>
        <w:rPr>
          <w:rFonts w:ascii="Times New Roman" w:hAnsi="Times New Roman" w:cs="Times New Roman"/>
          <w:b/>
          <w:noProof/>
          <w:sz w:val="28"/>
          <w:szCs w:val="28"/>
          <w:lang w:val="ro-MD"/>
        </w:rPr>
      </w:pPr>
      <w:r w:rsidRPr="005836A0">
        <w:rPr>
          <w:rFonts w:ascii="Times New Roman" w:hAnsi="Times New Roman" w:cs="Times New Roman"/>
          <w:b/>
          <w:noProof/>
          <w:sz w:val="28"/>
          <w:szCs w:val="28"/>
        </w:rPr>
        <w:drawing>
          <wp:inline distT="0" distB="0" distL="0" distR="0" wp14:anchorId="02028E0C" wp14:editId="2544E5CB">
            <wp:extent cx="4495800" cy="2998290"/>
            <wp:effectExtent l="0" t="0" r="0" b="0"/>
            <wp:docPr id="16" name="Picture 16" descr="D:\ccrm\vaccinare\imagini\importanta vaccinarii grip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crm\vaccinare\imagini\importanta vaccinarii gripal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5419" cy="3011374"/>
                    </a:xfrm>
                    <a:prstGeom prst="rect">
                      <a:avLst/>
                    </a:prstGeom>
                    <a:noFill/>
                    <a:ln>
                      <a:noFill/>
                    </a:ln>
                  </pic:spPr>
                </pic:pic>
              </a:graphicData>
            </a:graphic>
          </wp:inline>
        </w:drawing>
      </w:r>
    </w:p>
    <w:bookmarkStart w:id="1" w:name="_Toc83634196" w:displacedByCustomXml="next"/>
    <w:bookmarkStart w:id="2" w:name="_Toc526762926" w:displacedByCustomXml="next"/>
    <w:bookmarkStart w:id="3" w:name="_Toc436318261" w:displacedByCustomXml="next"/>
    <w:sdt>
      <w:sdtPr>
        <w:rPr>
          <w:rFonts w:asciiTheme="minorHAnsi" w:eastAsiaTheme="minorHAnsi" w:hAnsiTheme="minorHAnsi" w:cstheme="minorBidi"/>
          <w:color w:val="auto"/>
          <w:sz w:val="22"/>
          <w:szCs w:val="22"/>
          <w:lang w:val="ro-MD"/>
        </w:rPr>
        <w:id w:val="-767461432"/>
        <w:docPartObj>
          <w:docPartGallery w:val="Table of Contents"/>
          <w:docPartUnique/>
        </w:docPartObj>
      </w:sdtPr>
      <w:sdtEndPr>
        <w:rPr>
          <w:b/>
          <w:bCs/>
          <w:noProof/>
        </w:rPr>
      </w:sdtEndPr>
      <w:sdtContent>
        <w:p w14:paraId="0BDAE918" w14:textId="30B0CB18" w:rsidR="00D828D2" w:rsidRPr="005836A0" w:rsidRDefault="00D828D2" w:rsidP="00D828D2">
          <w:pPr>
            <w:pStyle w:val="TOCHeading"/>
            <w:jc w:val="both"/>
            <w:rPr>
              <w:rFonts w:eastAsiaTheme="minorEastAsia" w:cstheme="majorHAnsi"/>
              <w:bCs/>
              <w:color w:val="740000"/>
              <w:kern w:val="24"/>
              <w:sz w:val="24"/>
              <w:szCs w:val="24"/>
              <w:lang w:val="ro-MD"/>
            </w:rPr>
          </w:pPr>
          <w:r w:rsidRPr="005836A0">
            <w:rPr>
              <w:rFonts w:eastAsiaTheme="minorEastAsia" w:cstheme="majorHAnsi"/>
              <w:bCs/>
              <w:color w:val="740000"/>
              <w:kern w:val="24"/>
              <w:sz w:val="24"/>
              <w:szCs w:val="24"/>
              <w:lang w:val="ro-MD"/>
            </w:rPr>
            <w:t>CUPRINS</w:t>
          </w:r>
          <w:r w:rsidR="00C16523" w:rsidRPr="005836A0">
            <w:rPr>
              <w:rFonts w:eastAsiaTheme="minorEastAsia" w:cstheme="majorHAnsi"/>
              <w:bCs/>
              <w:color w:val="740000"/>
              <w:kern w:val="24"/>
              <w:sz w:val="24"/>
              <w:szCs w:val="24"/>
              <w:lang w:val="ro-MD"/>
            </w:rPr>
            <w:t xml:space="preserve"> </w:t>
          </w:r>
        </w:p>
        <w:p w14:paraId="35C5D1D9" w14:textId="560F83F2" w:rsidR="002863EA" w:rsidRPr="003336EC" w:rsidRDefault="00D828D2">
          <w:pPr>
            <w:pStyle w:val="TOC1"/>
            <w:rPr>
              <w:rFonts w:asciiTheme="majorHAnsi" w:eastAsiaTheme="minorEastAsia" w:hAnsiTheme="majorHAnsi" w:cstheme="majorHAnsi"/>
              <w:noProof/>
            </w:rPr>
          </w:pPr>
          <w:r w:rsidRPr="005836A0">
            <w:rPr>
              <w:rFonts w:asciiTheme="majorHAnsi" w:hAnsiTheme="majorHAnsi" w:cstheme="majorHAnsi"/>
              <w:sz w:val="24"/>
              <w:szCs w:val="24"/>
              <w:lang w:val="ro-MD"/>
            </w:rPr>
            <w:fldChar w:fldCharType="begin"/>
          </w:r>
          <w:r w:rsidRPr="005836A0">
            <w:rPr>
              <w:rFonts w:asciiTheme="majorHAnsi" w:hAnsiTheme="majorHAnsi" w:cstheme="majorHAnsi"/>
              <w:sz w:val="24"/>
              <w:szCs w:val="24"/>
              <w:lang w:val="ro-MD"/>
            </w:rPr>
            <w:instrText xml:space="preserve"> TOC \o "1-3" \h \z \u </w:instrText>
          </w:r>
          <w:r w:rsidRPr="005836A0">
            <w:rPr>
              <w:rFonts w:asciiTheme="majorHAnsi" w:hAnsiTheme="majorHAnsi" w:cstheme="majorHAnsi"/>
              <w:sz w:val="24"/>
              <w:szCs w:val="24"/>
              <w:lang w:val="ro-MD"/>
            </w:rPr>
            <w:fldChar w:fldCharType="separate"/>
          </w:r>
          <w:hyperlink w:anchor="_Toc91233415" w:history="1">
            <w:r w:rsidR="002863EA" w:rsidRPr="003336EC">
              <w:rPr>
                <w:rStyle w:val="Hyperlink"/>
                <w:rFonts w:asciiTheme="majorHAnsi" w:hAnsiTheme="majorHAnsi" w:cstheme="majorHAnsi"/>
                <w:b/>
                <w:bCs/>
                <w:noProof/>
                <w:kern w:val="24"/>
                <w:lang w:val="ro-MD"/>
              </w:rPr>
              <w:t>LISTA ABREVIERILOR</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_Toc91233415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4</w:t>
            </w:r>
            <w:r w:rsidR="002863EA" w:rsidRPr="003336EC">
              <w:rPr>
                <w:rFonts w:asciiTheme="majorHAnsi" w:hAnsiTheme="majorHAnsi" w:cstheme="majorHAnsi"/>
                <w:noProof/>
                <w:webHidden/>
              </w:rPr>
              <w:fldChar w:fldCharType="end"/>
            </w:r>
          </w:hyperlink>
        </w:p>
        <w:p w14:paraId="0110386B" w14:textId="0C0057E4" w:rsidR="002863EA" w:rsidRPr="003336EC" w:rsidRDefault="008379A7">
          <w:pPr>
            <w:pStyle w:val="TOC1"/>
            <w:rPr>
              <w:rFonts w:asciiTheme="majorHAnsi" w:eastAsiaTheme="minorEastAsia" w:hAnsiTheme="majorHAnsi" w:cstheme="majorHAnsi"/>
              <w:noProof/>
            </w:rPr>
          </w:pPr>
          <w:hyperlink w:anchor="_Toc91233416" w:history="1">
            <w:r w:rsidR="002863EA" w:rsidRPr="003336EC">
              <w:rPr>
                <w:rStyle w:val="Hyperlink"/>
                <w:rFonts w:asciiTheme="majorHAnsi" w:eastAsia="Calibri" w:hAnsiTheme="majorHAnsi" w:cstheme="majorHAnsi"/>
                <w:b/>
                <w:noProof/>
                <w:lang w:val="ro-MD"/>
              </w:rPr>
              <w:t>GLOSAR</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_Toc91233416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5</w:t>
            </w:r>
            <w:r w:rsidR="002863EA" w:rsidRPr="003336EC">
              <w:rPr>
                <w:rFonts w:asciiTheme="majorHAnsi" w:hAnsiTheme="majorHAnsi" w:cstheme="majorHAnsi"/>
                <w:noProof/>
                <w:webHidden/>
              </w:rPr>
              <w:fldChar w:fldCharType="end"/>
            </w:r>
          </w:hyperlink>
        </w:p>
        <w:p w14:paraId="66511864" w14:textId="1375EF36" w:rsidR="002863EA" w:rsidRPr="003336EC" w:rsidRDefault="008379A7">
          <w:pPr>
            <w:pStyle w:val="TOC1"/>
            <w:rPr>
              <w:rFonts w:asciiTheme="majorHAnsi" w:eastAsiaTheme="minorEastAsia" w:hAnsiTheme="majorHAnsi" w:cstheme="majorHAnsi"/>
              <w:noProof/>
            </w:rPr>
          </w:pPr>
          <w:hyperlink w:anchor="_Toc91233417" w:history="1">
            <w:r w:rsidR="002863EA" w:rsidRPr="003336EC">
              <w:rPr>
                <w:rStyle w:val="Hyperlink"/>
                <w:rFonts w:asciiTheme="majorHAnsi" w:hAnsiTheme="majorHAnsi" w:cstheme="majorHAnsi"/>
                <w:b/>
                <w:bCs/>
                <w:noProof/>
                <w:kern w:val="24"/>
                <w:lang w:val="ro-MD"/>
              </w:rPr>
              <w:t>I.</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bCs/>
                <w:noProof/>
                <w:kern w:val="24"/>
                <w:lang w:val="ro-MD"/>
              </w:rPr>
              <w:t>SINTEZĂ</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_Toc91233417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6</w:t>
            </w:r>
            <w:r w:rsidR="002863EA" w:rsidRPr="003336EC">
              <w:rPr>
                <w:rFonts w:asciiTheme="majorHAnsi" w:hAnsiTheme="majorHAnsi" w:cstheme="majorHAnsi"/>
                <w:noProof/>
                <w:webHidden/>
              </w:rPr>
              <w:fldChar w:fldCharType="end"/>
            </w:r>
          </w:hyperlink>
        </w:p>
        <w:p w14:paraId="5021A505" w14:textId="543A25F1" w:rsidR="002863EA" w:rsidRPr="003336EC" w:rsidRDefault="008379A7">
          <w:pPr>
            <w:pStyle w:val="TOC1"/>
            <w:rPr>
              <w:rFonts w:asciiTheme="majorHAnsi" w:eastAsiaTheme="minorEastAsia" w:hAnsiTheme="majorHAnsi" w:cstheme="majorHAnsi"/>
              <w:noProof/>
            </w:rPr>
          </w:pPr>
          <w:hyperlink w:anchor="_Toc91233418" w:history="1">
            <w:r w:rsidR="002863EA" w:rsidRPr="003336EC">
              <w:rPr>
                <w:rStyle w:val="Hyperlink"/>
                <w:rFonts w:asciiTheme="majorHAnsi" w:hAnsiTheme="majorHAnsi" w:cstheme="majorHAnsi"/>
                <w:b/>
                <w:bCs/>
                <w:noProof/>
                <w:kern w:val="24"/>
                <w:lang w:val="ro-MD"/>
              </w:rPr>
              <w:t>II.</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bCs/>
                <w:noProof/>
                <w:kern w:val="24"/>
                <w:lang w:val="ro-MD"/>
              </w:rPr>
              <w:t>PREZENTAREA GENERALĂ</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_Toc91233418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7</w:t>
            </w:r>
            <w:r w:rsidR="002863EA" w:rsidRPr="003336EC">
              <w:rPr>
                <w:rFonts w:asciiTheme="majorHAnsi" w:hAnsiTheme="majorHAnsi" w:cstheme="majorHAnsi"/>
                <w:noProof/>
                <w:webHidden/>
              </w:rPr>
              <w:fldChar w:fldCharType="end"/>
            </w:r>
          </w:hyperlink>
        </w:p>
        <w:p w14:paraId="35C49D50" w14:textId="1D91C8D3" w:rsidR="002863EA" w:rsidRPr="003336EC" w:rsidRDefault="008379A7">
          <w:pPr>
            <w:pStyle w:val="TOC1"/>
            <w:rPr>
              <w:rFonts w:asciiTheme="majorHAnsi" w:eastAsiaTheme="minorEastAsia" w:hAnsiTheme="majorHAnsi" w:cstheme="majorHAnsi"/>
              <w:noProof/>
            </w:rPr>
          </w:pPr>
          <w:hyperlink w:anchor="_Toc91233419" w:history="1">
            <w:r w:rsidR="002863EA" w:rsidRPr="003336EC">
              <w:rPr>
                <w:rStyle w:val="Hyperlink"/>
                <w:rFonts w:asciiTheme="majorHAnsi" w:hAnsiTheme="majorHAnsi" w:cstheme="majorHAnsi"/>
                <w:b/>
                <w:bCs/>
                <w:noProof/>
                <w:kern w:val="24"/>
                <w:lang w:val="ro-MD"/>
              </w:rPr>
              <w:t>III.</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bCs/>
                <w:noProof/>
                <w:kern w:val="24"/>
                <w:lang w:val="ro-MD"/>
              </w:rPr>
              <w:t>SFERA ȘI ABORDAREA AUDITULUI</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_Toc91233419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16</w:t>
            </w:r>
            <w:r w:rsidR="002863EA" w:rsidRPr="003336EC">
              <w:rPr>
                <w:rFonts w:asciiTheme="majorHAnsi" w:hAnsiTheme="majorHAnsi" w:cstheme="majorHAnsi"/>
                <w:noProof/>
                <w:webHidden/>
              </w:rPr>
              <w:fldChar w:fldCharType="end"/>
            </w:r>
          </w:hyperlink>
        </w:p>
        <w:p w14:paraId="52D3E080" w14:textId="2A0D2460" w:rsidR="002863EA" w:rsidRPr="003336EC" w:rsidRDefault="008379A7">
          <w:pPr>
            <w:pStyle w:val="TOC2"/>
            <w:tabs>
              <w:tab w:val="right" w:leader="dot" w:pos="9678"/>
            </w:tabs>
            <w:rPr>
              <w:rFonts w:asciiTheme="majorHAnsi" w:eastAsiaTheme="minorEastAsia" w:hAnsiTheme="majorHAnsi" w:cstheme="majorHAnsi"/>
              <w:noProof/>
            </w:rPr>
          </w:pPr>
          <w:hyperlink w:anchor="_Toc91233420" w:history="1">
            <w:r w:rsidR="002863EA" w:rsidRPr="003336EC">
              <w:rPr>
                <w:rStyle w:val="Hyperlink"/>
                <w:rFonts w:asciiTheme="majorHAnsi" w:hAnsiTheme="majorHAnsi" w:cstheme="majorHAnsi"/>
                <w:b/>
                <w:bCs/>
                <w:noProof/>
                <w:kern w:val="24"/>
                <w:lang w:val="ro-MD"/>
              </w:rPr>
              <w:t>Subiectul auditului</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_Toc91233420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16</w:t>
            </w:r>
            <w:r w:rsidR="002863EA" w:rsidRPr="003336EC">
              <w:rPr>
                <w:rFonts w:asciiTheme="majorHAnsi" w:hAnsiTheme="majorHAnsi" w:cstheme="majorHAnsi"/>
                <w:noProof/>
                <w:webHidden/>
              </w:rPr>
              <w:fldChar w:fldCharType="end"/>
            </w:r>
          </w:hyperlink>
        </w:p>
        <w:p w14:paraId="2558718F" w14:textId="0A2ABFC1" w:rsidR="002863EA" w:rsidRPr="003336EC" w:rsidRDefault="008379A7">
          <w:pPr>
            <w:pStyle w:val="TOC2"/>
            <w:tabs>
              <w:tab w:val="right" w:leader="dot" w:pos="9678"/>
            </w:tabs>
            <w:rPr>
              <w:rFonts w:asciiTheme="majorHAnsi" w:eastAsiaTheme="minorEastAsia" w:hAnsiTheme="majorHAnsi" w:cstheme="majorHAnsi"/>
              <w:noProof/>
            </w:rPr>
          </w:pPr>
          <w:hyperlink w:anchor="_Toc91233421" w:history="1">
            <w:r w:rsidR="002863EA" w:rsidRPr="003336EC">
              <w:rPr>
                <w:rStyle w:val="Hyperlink"/>
                <w:rFonts w:asciiTheme="majorHAnsi" w:hAnsiTheme="majorHAnsi" w:cstheme="majorHAnsi"/>
                <w:b/>
                <w:bCs/>
                <w:noProof/>
                <w:kern w:val="24"/>
                <w:lang w:val="ro-MD"/>
              </w:rPr>
              <w:t>Motivele auditului</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_Toc91233421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17</w:t>
            </w:r>
            <w:r w:rsidR="002863EA" w:rsidRPr="003336EC">
              <w:rPr>
                <w:rFonts w:asciiTheme="majorHAnsi" w:hAnsiTheme="majorHAnsi" w:cstheme="majorHAnsi"/>
                <w:noProof/>
                <w:webHidden/>
              </w:rPr>
              <w:fldChar w:fldCharType="end"/>
            </w:r>
          </w:hyperlink>
        </w:p>
        <w:p w14:paraId="4D09335F" w14:textId="378F9E66" w:rsidR="002863EA" w:rsidRPr="003336EC" w:rsidRDefault="008379A7">
          <w:pPr>
            <w:pStyle w:val="TOC2"/>
            <w:tabs>
              <w:tab w:val="right" w:leader="dot" w:pos="9678"/>
            </w:tabs>
            <w:rPr>
              <w:rFonts w:asciiTheme="majorHAnsi" w:eastAsiaTheme="minorEastAsia" w:hAnsiTheme="majorHAnsi" w:cstheme="majorHAnsi"/>
              <w:noProof/>
            </w:rPr>
          </w:pPr>
          <w:hyperlink w:anchor="_Toc91233422" w:history="1">
            <w:r w:rsidR="002863EA" w:rsidRPr="003336EC">
              <w:rPr>
                <w:rStyle w:val="Hyperlink"/>
                <w:rFonts w:asciiTheme="majorHAnsi" w:hAnsiTheme="majorHAnsi" w:cstheme="majorHAnsi"/>
                <w:b/>
                <w:bCs/>
                <w:noProof/>
                <w:kern w:val="24"/>
                <w:lang w:val="ro-MD"/>
              </w:rPr>
              <w:t>Întrebările de audit</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_Toc91233422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17</w:t>
            </w:r>
            <w:r w:rsidR="002863EA" w:rsidRPr="003336EC">
              <w:rPr>
                <w:rFonts w:asciiTheme="majorHAnsi" w:hAnsiTheme="majorHAnsi" w:cstheme="majorHAnsi"/>
                <w:noProof/>
                <w:webHidden/>
              </w:rPr>
              <w:fldChar w:fldCharType="end"/>
            </w:r>
          </w:hyperlink>
        </w:p>
        <w:p w14:paraId="750494BB" w14:textId="3BA39125" w:rsidR="002863EA" w:rsidRPr="003336EC" w:rsidRDefault="008379A7">
          <w:pPr>
            <w:pStyle w:val="TOC2"/>
            <w:tabs>
              <w:tab w:val="right" w:leader="dot" w:pos="9678"/>
            </w:tabs>
            <w:rPr>
              <w:rFonts w:asciiTheme="majorHAnsi" w:eastAsiaTheme="minorEastAsia" w:hAnsiTheme="majorHAnsi" w:cstheme="majorHAnsi"/>
              <w:noProof/>
            </w:rPr>
          </w:pPr>
          <w:hyperlink w:anchor="_Toc91233423" w:history="1">
            <w:r w:rsidR="002863EA" w:rsidRPr="003336EC">
              <w:rPr>
                <w:rStyle w:val="Hyperlink"/>
                <w:rFonts w:asciiTheme="majorHAnsi" w:hAnsiTheme="majorHAnsi" w:cstheme="majorHAnsi"/>
                <w:b/>
                <w:bCs/>
                <w:noProof/>
                <w:kern w:val="24"/>
                <w:lang w:val="ro-MD"/>
              </w:rPr>
              <w:t>Sfera auditului</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_Toc91233423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18</w:t>
            </w:r>
            <w:r w:rsidR="002863EA" w:rsidRPr="003336EC">
              <w:rPr>
                <w:rFonts w:asciiTheme="majorHAnsi" w:hAnsiTheme="majorHAnsi" w:cstheme="majorHAnsi"/>
                <w:noProof/>
                <w:webHidden/>
              </w:rPr>
              <w:fldChar w:fldCharType="end"/>
            </w:r>
          </w:hyperlink>
        </w:p>
        <w:p w14:paraId="4BCAC63D" w14:textId="781E0E96" w:rsidR="002863EA" w:rsidRPr="003336EC" w:rsidRDefault="008379A7">
          <w:pPr>
            <w:pStyle w:val="TOC2"/>
            <w:tabs>
              <w:tab w:val="right" w:leader="dot" w:pos="9678"/>
            </w:tabs>
            <w:rPr>
              <w:rFonts w:asciiTheme="majorHAnsi" w:eastAsiaTheme="minorEastAsia" w:hAnsiTheme="majorHAnsi" w:cstheme="majorHAnsi"/>
              <w:noProof/>
            </w:rPr>
          </w:pPr>
          <w:hyperlink w:anchor="_Toc91233424" w:history="1">
            <w:r w:rsidR="002863EA" w:rsidRPr="003336EC">
              <w:rPr>
                <w:rStyle w:val="Hyperlink"/>
                <w:rFonts w:asciiTheme="majorHAnsi" w:hAnsiTheme="majorHAnsi" w:cstheme="majorHAnsi"/>
                <w:b/>
                <w:bCs/>
                <w:noProof/>
                <w:kern w:val="24"/>
                <w:lang w:val="ro-MD"/>
              </w:rPr>
              <w:t>Criteriile de audit</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_Toc91233424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18</w:t>
            </w:r>
            <w:r w:rsidR="002863EA" w:rsidRPr="003336EC">
              <w:rPr>
                <w:rFonts w:asciiTheme="majorHAnsi" w:hAnsiTheme="majorHAnsi" w:cstheme="majorHAnsi"/>
                <w:noProof/>
                <w:webHidden/>
              </w:rPr>
              <w:fldChar w:fldCharType="end"/>
            </w:r>
          </w:hyperlink>
        </w:p>
        <w:p w14:paraId="3D23F930" w14:textId="25CE9F87" w:rsidR="002863EA" w:rsidRPr="003336EC" w:rsidRDefault="008379A7">
          <w:pPr>
            <w:pStyle w:val="TOC2"/>
            <w:tabs>
              <w:tab w:val="right" w:leader="dot" w:pos="9678"/>
            </w:tabs>
            <w:rPr>
              <w:rFonts w:asciiTheme="majorHAnsi" w:eastAsiaTheme="minorEastAsia" w:hAnsiTheme="majorHAnsi" w:cstheme="majorHAnsi"/>
              <w:noProof/>
            </w:rPr>
          </w:pPr>
          <w:hyperlink w:anchor="_Toc91233425" w:history="1">
            <w:r w:rsidR="002863EA" w:rsidRPr="003336EC">
              <w:rPr>
                <w:rStyle w:val="Hyperlink"/>
                <w:rFonts w:asciiTheme="majorHAnsi" w:hAnsiTheme="majorHAnsi" w:cstheme="majorHAnsi"/>
                <w:b/>
                <w:bCs/>
                <w:noProof/>
                <w:kern w:val="24"/>
                <w:lang w:val="ro-MD"/>
              </w:rPr>
              <w:t>Metodologia</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_Toc91233425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19</w:t>
            </w:r>
            <w:r w:rsidR="002863EA" w:rsidRPr="003336EC">
              <w:rPr>
                <w:rFonts w:asciiTheme="majorHAnsi" w:hAnsiTheme="majorHAnsi" w:cstheme="majorHAnsi"/>
                <w:noProof/>
                <w:webHidden/>
              </w:rPr>
              <w:fldChar w:fldCharType="end"/>
            </w:r>
          </w:hyperlink>
        </w:p>
        <w:p w14:paraId="281B76EA" w14:textId="016724DF" w:rsidR="002863EA" w:rsidRPr="003336EC" w:rsidRDefault="008379A7">
          <w:pPr>
            <w:pStyle w:val="TOC2"/>
            <w:tabs>
              <w:tab w:val="right" w:leader="dot" w:pos="9678"/>
            </w:tabs>
            <w:rPr>
              <w:rFonts w:asciiTheme="majorHAnsi" w:eastAsiaTheme="minorEastAsia" w:hAnsiTheme="majorHAnsi" w:cstheme="majorHAnsi"/>
              <w:noProof/>
            </w:rPr>
          </w:pPr>
          <w:hyperlink w:anchor="_Toc91233426" w:history="1">
            <w:r w:rsidR="002863EA" w:rsidRPr="003336EC">
              <w:rPr>
                <w:rStyle w:val="Hyperlink"/>
                <w:rFonts w:asciiTheme="majorHAnsi" w:hAnsiTheme="majorHAnsi" w:cstheme="majorHAnsi"/>
                <w:b/>
                <w:bCs/>
                <w:noProof/>
                <w:kern w:val="24"/>
                <w:lang w:val="ro-MD"/>
              </w:rPr>
              <w:t>Abordarea auditului</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_Toc91233426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19</w:t>
            </w:r>
            <w:r w:rsidR="002863EA" w:rsidRPr="003336EC">
              <w:rPr>
                <w:rFonts w:asciiTheme="majorHAnsi" w:hAnsiTheme="majorHAnsi" w:cstheme="majorHAnsi"/>
                <w:noProof/>
                <w:webHidden/>
              </w:rPr>
              <w:fldChar w:fldCharType="end"/>
            </w:r>
          </w:hyperlink>
        </w:p>
        <w:p w14:paraId="40ADA5A1" w14:textId="243B77FD" w:rsidR="002863EA" w:rsidRPr="003336EC" w:rsidRDefault="008379A7">
          <w:pPr>
            <w:pStyle w:val="TOC2"/>
            <w:tabs>
              <w:tab w:val="right" w:leader="dot" w:pos="9678"/>
            </w:tabs>
            <w:rPr>
              <w:rFonts w:asciiTheme="majorHAnsi" w:eastAsiaTheme="minorEastAsia" w:hAnsiTheme="majorHAnsi" w:cstheme="majorHAnsi"/>
              <w:noProof/>
            </w:rPr>
          </w:pPr>
          <w:hyperlink w:anchor="_Toc91233427" w:history="1">
            <w:r w:rsidR="002863EA" w:rsidRPr="003336EC">
              <w:rPr>
                <w:rStyle w:val="Hyperlink"/>
                <w:rFonts w:asciiTheme="majorHAnsi" w:hAnsiTheme="majorHAnsi" w:cstheme="majorHAnsi"/>
                <w:b/>
                <w:bCs/>
                <w:noProof/>
                <w:kern w:val="24"/>
                <w:lang w:val="ro-MD"/>
              </w:rPr>
              <w:t>Comunicarea cu entitatea auditată</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_Toc91233427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19</w:t>
            </w:r>
            <w:r w:rsidR="002863EA" w:rsidRPr="003336EC">
              <w:rPr>
                <w:rFonts w:asciiTheme="majorHAnsi" w:hAnsiTheme="majorHAnsi" w:cstheme="majorHAnsi"/>
                <w:noProof/>
                <w:webHidden/>
              </w:rPr>
              <w:fldChar w:fldCharType="end"/>
            </w:r>
          </w:hyperlink>
        </w:p>
        <w:p w14:paraId="60B7FB49" w14:textId="0D022303" w:rsidR="002863EA" w:rsidRPr="003336EC" w:rsidRDefault="008379A7">
          <w:pPr>
            <w:pStyle w:val="TOC1"/>
            <w:rPr>
              <w:rFonts w:asciiTheme="majorHAnsi" w:eastAsiaTheme="minorEastAsia" w:hAnsiTheme="majorHAnsi" w:cstheme="majorHAnsi"/>
              <w:noProof/>
            </w:rPr>
          </w:pPr>
          <w:hyperlink w:anchor="_Toc91233428" w:history="1">
            <w:r w:rsidR="002863EA" w:rsidRPr="003336EC">
              <w:rPr>
                <w:rStyle w:val="Hyperlink"/>
                <w:rFonts w:asciiTheme="majorHAnsi" w:hAnsiTheme="majorHAnsi" w:cstheme="majorHAnsi"/>
                <w:b/>
                <w:bCs/>
                <w:noProof/>
                <w:kern w:val="24"/>
                <w:lang w:val="ro-MD"/>
              </w:rPr>
              <w:t>IV.</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bCs/>
                <w:noProof/>
                <w:kern w:val="24"/>
                <w:lang w:val="ro-MD"/>
              </w:rPr>
              <w:t>CONSTATĂRI</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_Toc91233428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19</w:t>
            </w:r>
            <w:r w:rsidR="002863EA" w:rsidRPr="003336EC">
              <w:rPr>
                <w:rFonts w:asciiTheme="majorHAnsi" w:hAnsiTheme="majorHAnsi" w:cstheme="majorHAnsi"/>
                <w:noProof/>
                <w:webHidden/>
              </w:rPr>
              <w:fldChar w:fldCharType="end"/>
            </w:r>
          </w:hyperlink>
        </w:p>
        <w:p w14:paraId="0D300BA5" w14:textId="072F7029" w:rsidR="002863EA" w:rsidRPr="003336EC" w:rsidRDefault="008379A7">
          <w:pPr>
            <w:pStyle w:val="TOC1"/>
            <w:rPr>
              <w:rFonts w:asciiTheme="majorHAnsi" w:eastAsiaTheme="minorEastAsia" w:hAnsiTheme="majorHAnsi" w:cstheme="majorHAnsi"/>
              <w:noProof/>
            </w:rPr>
          </w:pPr>
          <w:hyperlink w:anchor="_Toc91233429" w:history="1">
            <w:r w:rsidR="002863EA" w:rsidRPr="003336EC">
              <w:rPr>
                <w:rStyle w:val="Hyperlink"/>
                <w:rFonts w:asciiTheme="majorHAnsi" w:hAnsiTheme="majorHAnsi" w:cstheme="majorHAnsi"/>
                <w:b/>
                <w:bCs/>
                <w:i/>
                <w:noProof/>
                <w:kern w:val="24"/>
                <w:lang w:val="ro-MD"/>
              </w:rPr>
              <w:t>4.1.</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bCs/>
                <w:i/>
                <w:noProof/>
                <w:kern w:val="24"/>
                <w:lang w:val="ro-MD"/>
              </w:rPr>
              <w:t>Procedurile de repartizare, distribuire și administrare a vaccinului anti-COVID-19 au fost ineficiente, determinate de lipsa și întâietatea practicilor de gestionare a pandemiei.</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_Toc91233429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19</w:t>
            </w:r>
            <w:r w:rsidR="002863EA" w:rsidRPr="003336EC">
              <w:rPr>
                <w:rFonts w:asciiTheme="majorHAnsi" w:hAnsiTheme="majorHAnsi" w:cstheme="majorHAnsi"/>
                <w:noProof/>
                <w:webHidden/>
              </w:rPr>
              <w:fldChar w:fldCharType="end"/>
            </w:r>
          </w:hyperlink>
        </w:p>
        <w:p w14:paraId="073B708B" w14:textId="610E229C"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30" w:history="1">
            <w:r w:rsidR="002863EA" w:rsidRPr="003336EC">
              <w:rPr>
                <w:rStyle w:val="Hyperlink"/>
                <w:rFonts w:asciiTheme="majorHAnsi" w:hAnsiTheme="majorHAnsi" w:cstheme="majorHAnsi"/>
                <w:b/>
                <w:noProof/>
                <w:lang w:val="ro-MD"/>
              </w:rPr>
              <w:t>4.1.1.</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noProof/>
                <w:lang w:val="ro-MD"/>
              </w:rPr>
              <w:t>F</w:t>
            </w:r>
            <w:r w:rsidR="002863EA" w:rsidRPr="003336EC">
              <w:rPr>
                <w:rStyle w:val="Hyperlink"/>
                <w:rFonts w:asciiTheme="majorHAnsi" w:eastAsia="Calibri" w:hAnsiTheme="majorHAnsi" w:cstheme="majorHAnsi"/>
                <w:b/>
                <w:noProof/>
                <w:lang w:val="ro-MD"/>
              </w:rPr>
              <w:t xml:space="preserve">actorii de decizie nu au fost suficient de preocupați de modul de organizare a evidenței dozelor de vaccinuri anti-COVID-19 și nu au oferit </w:t>
            </w:r>
            <w:r w:rsidR="002863EA" w:rsidRPr="003336EC">
              <w:rPr>
                <w:rStyle w:val="Hyperlink"/>
                <w:rFonts w:asciiTheme="majorHAnsi" w:hAnsiTheme="majorHAnsi" w:cstheme="majorHAnsi"/>
                <w:b/>
                <w:noProof/>
                <w:lang w:val="ro-MD"/>
              </w:rPr>
              <w:t>proceduri clare și exhaustive, ceea ce nu a asigurat veridicitatea datelor privind numărul de doze utilizate și a celor nimicite, în corelare cu numărul efectiv de persoane vaccinate.</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_Toc91233430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19</w:t>
            </w:r>
            <w:r w:rsidR="002863EA" w:rsidRPr="003336EC">
              <w:rPr>
                <w:rFonts w:asciiTheme="majorHAnsi" w:hAnsiTheme="majorHAnsi" w:cstheme="majorHAnsi"/>
                <w:noProof/>
                <w:webHidden/>
              </w:rPr>
              <w:fldChar w:fldCharType="end"/>
            </w:r>
          </w:hyperlink>
        </w:p>
        <w:p w14:paraId="0E592F6F" w14:textId="067294E6"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31" w:history="1">
            <w:r w:rsidR="002863EA" w:rsidRPr="003336EC">
              <w:rPr>
                <w:rStyle w:val="Hyperlink"/>
                <w:rFonts w:asciiTheme="majorHAnsi" w:hAnsiTheme="majorHAnsi" w:cstheme="majorHAnsi"/>
                <w:b/>
                <w:noProof/>
                <w:lang w:val="ro-MD"/>
              </w:rPr>
              <w:t>4.1.2.</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noProof/>
                <w:lang w:val="ro-MD"/>
              </w:rPr>
              <w:t>Recepționarea din donații a loturilor de vaccin a fost acceptată cu termenul scadent mai mic decât cel prevăzut în normele legale.</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_Toc91233431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22</w:t>
            </w:r>
            <w:r w:rsidR="002863EA" w:rsidRPr="003336EC">
              <w:rPr>
                <w:rFonts w:asciiTheme="majorHAnsi" w:hAnsiTheme="majorHAnsi" w:cstheme="majorHAnsi"/>
                <w:noProof/>
                <w:webHidden/>
              </w:rPr>
              <w:fldChar w:fldCharType="end"/>
            </w:r>
          </w:hyperlink>
        </w:p>
        <w:p w14:paraId="0E7D6BE0" w14:textId="76C626DD"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32" w:history="1">
            <w:r w:rsidR="002863EA" w:rsidRPr="003336EC">
              <w:rPr>
                <w:rStyle w:val="Hyperlink"/>
                <w:rFonts w:asciiTheme="majorHAnsi" w:hAnsiTheme="majorHAnsi" w:cstheme="majorHAnsi"/>
                <w:b/>
                <w:bCs/>
                <w:noProof/>
                <w:kern w:val="24"/>
                <w:lang w:val="ro-MD"/>
              </w:rPr>
              <w:t>4.1.3.</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noProof/>
                <w:lang w:val="ro-MD"/>
              </w:rPr>
              <w:t>Î</w:t>
            </w:r>
            <w:r w:rsidR="002863EA" w:rsidRPr="003336EC">
              <w:rPr>
                <w:rStyle w:val="Hyperlink"/>
                <w:rFonts w:asciiTheme="majorHAnsi" w:hAnsiTheme="majorHAnsi" w:cstheme="majorHAnsi"/>
                <w:b/>
                <w:noProof/>
                <w:lang w:val="ro-RO"/>
              </w:rPr>
              <w:t>nregistrarea în sistemul informațional SIA-RVC-19 a dozelor de vaccinuri cu termen de valabilitate expirat, denotă riscuri și creează suspiciuni privind folosirea acestora în 6 804 cazuri.</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_Toc91233432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24</w:t>
            </w:r>
            <w:r w:rsidR="002863EA" w:rsidRPr="003336EC">
              <w:rPr>
                <w:rFonts w:asciiTheme="majorHAnsi" w:hAnsiTheme="majorHAnsi" w:cstheme="majorHAnsi"/>
                <w:noProof/>
                <w:webHidden/>
              </w:rPr>
              <w:fldChar w:fldCharType="end"/>
            </w:r>
          </w:hyperlink>
        </w:p>
        <w:p w14:paraId="7CA02CD7" w14:textId="2866F27F"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33" w:history="1">
            <w:r w:rsidR="002863EA" w:rsidRPr="003336EC">
              <w:rPr>
                <w:rStyle w:val="Hyperlink"/>
                <w:rFonts w:asciiTheme="majorHAnsi" w:hAnsiTheme="majorHAnsi" w:cstheme="majorHAnsi"/>
                <w:b/>
                <w:noProof/>
                <w:lang w:val="ro-MD"/>
              </w:rPr>
              <w:t>4.1.4.</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noProof/>
                <w:lang w:val="ro-MD"/>
              </w:rPr>
              <w:t>Introducerea în Registrul de evidență a vaccinării împotriva COVID-19</w:t>
            </w:r>
            <w:r w:rsidR="002863EA" w:rsidRPr="003336EC">
              <w:rPr>
                <w:rStyle w:val="Hyperlink"/>
                <w:rFonts w:asciiTheme="majorHAnsi" w:hAnsiTheme="majorHAnsi" w:cstheme="majorHAnsi"/>
                <w:noProof/>
                <w:lang w:val="ro-MD"/>
              </w:rPr>
              <w:t xml:space="preserve"> </w:t>
            </w:r>
            <w:r w:rsidR="002863EA" w:rsidRPr="003336EC">
              <w:rPr>
                <w:rStyle w:val="Hyperlink"/>
                <w:rFonts w:asciiTheme="majorHAnsi" w:hAnsiTheme="majorHAnsi" w:cstheme="majorHAnsi"/>
                <w:b/>
                <w:noProof/>
                <w:lang w:val="ro-MD"/>
              </w:rPr>
              <w:t>a peste 277 mii de  informații despre vaccinare în alte perioade, creează suspiciuni privind veridicitatea certificatelor emise de instituțiile implicate în proces.</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_Toc91233433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26</w:t>
            </w:r>
            <w:r w:rsidR="002863EA" w:rsidRPr="003336EC">
              <w:rPr>
                <w:rFonts w:asciiTheme="majorHAnsi" w:hAnsiTheme="majorHAnsi" w:cstheme="majorHAnsi"/>
                <w:noProof/>
                <w:webHidden/>
              </w:rPr>
              <w:fldChar w:fldCharType="end"/>
            </w:r>
          </w:hyperlink>
        </w:p>
        <w:p w14:paraId="27E5245A" w14:textId="2DA839D1"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34" w:history="1">
            <w:r w:rsidR="002863EA" w:rsidRPr="003336EC">
              <w:rPr>
                <w:rStyle w:val="Hyperlink"/>
                <w:rFonts w:asciiTheme="majorHAnsi" w:eastAsia="Book Antiqua" w:hAnsiTheme="majorHAnsi" w:cstheme="majorHAnsi"/>
                <w:b/>
                <w:noProof/>
                <w:lang w:val="ro-MD" w:eastAsia="ro-RO" w:bidi="ro-RO"/>
              </w:rPr>
              <w:t>4.1.5.</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noProof/>
                <w:lang w:val="ro-MD"/>
              </w:rPr>
              <w:t>Măsurile de înregistrare a vaccinurilor nu au fost efectuate în condițiile prevăzute.</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_Toc91233434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27</w:t>
            </w:r>
            <w:r w:rsidR="002863EA" w:rsidRPr="003336EC">
              <w:rPr>
                <w:rFonts w:asciiTheme="majorHAnsi" w:hAnsiTheme="majorHAnsi" w:cstheme="majorHAnsi"/>
                <w:noProof/>
                <w:webHidden/>
              </w:rPr>
              <w:fldChar w:fldCharType="end"/>
            </w:r>
          </w:hyperlink>
        </w:p>
        <w:p w14:paraId="1CB04812" w14:textId="000A8556"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35" w:history="1">
            <w:r w:rsidR="002863EA" w:rsidRPr="003336EC">
              <w:rPr>
                <w:rStyle w:val="Hyperlink"/>
                <w:rFonts w:asciiTheme="majorHAnsi" w:hAnsiTheme="majorHAnsi" w:cstheme="majorHAnsi"/>
                <w:b/>
                <w:noProof/>
                <w:lang w:val="ro-MD"/>
              </w:rPr>
              <w:t>4.1.6.</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noProof/>
                <w:lang w:val="ro-MD"/>
              </w:rPr>
              <w:t>Acțiunile întreprinse de autorități privind campania de promovare a vaccinării cetățenilor, nu au avut impactul scontat.</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_Toc91233435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29</w:t>
            </w:r>
            <w:r w:rsidR="002863EA" w:rsidRPr="003336EC">
              <w:rPr>
                <w:rFonts w:asciiTheme="majorHAnsi" w:hAnsiTheme="majorHAnsi" w:cstheme="majorHAnsi"/>
                <w:noProof/>
                <w:webHidden/>
              </w:rPr>
              <w:fldChar w:fldCharType="end"/>
            </w:r>
          </w:hyperlink>
        </w:p>
        <w:p w14:paraId="31C996EF" w14:textId="2C876612"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36" w:history="1">
            <w:r w:rsidR="002863EA" w:rsidRPr="003336EC">
              <w:rPr>
                <w:rStyle w:val="Hyperlink"/>
                <w:rFonts w:asciiTheme="majorHAnsi" w:hAnsiTheme="majorHAnsi" w:cstheme="majorHAnsi"/>
                <w:b/>
                <w:noProof/>
                <w:lang w:val="ro-MD"/>
              </w:rPr>
              <w:t>4.1.7.</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noProof/>
                <w:lang w:val="ro-MD"/>
              </w:rPr>
              <w:t>Măsurile de monitorizare nu sunt suficiente pentru determinarea răspunsului imun la vaccinul anti-COVID-19.</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_Toc91233436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30</w:t>
            </w:r>
            <w:r w:rsidR="002863EA" w:rsidRPr="003336EC">
              <w:rPr>
                <w:rFonts w:asciiTheme="majorHAnsi" w:hAnsiTheme="majorHAnsi" w:cstheme="majorHAnsi"/>
                <w:noProof/>
                <w:webHidden/>
              </w:rPr>
              <w:fldChar w:fldCharType="end"/>
            </w:r>
          </w:hyperlink>
        </w:p>
        <w:p w14:paraId="1DB011BD" w14:textId="105A0529" w:rsidR="002863EA" w:rsidRPr="003336EC" w:rsidRDefault="008379A7">
          <w:pPr>
            <w:pStyle w:val="TOC1"/>
            <w:rPr>
              <w:rFonts w:asciiTheme="majorHAnsi" w:eastAsiaTheme="minorEastAsia" w:hAnsiTheme="majorHAnsi" w:cstheme="majorHAnsi"/>
              <w:noProof/>
            </w:rPr>
          </w:pPr>
          <w:hyperlink w:anchor="_Toc91233437" w:history="1">
            <w:r w:rsidR="002863EA" w:rsidRPr="003336EC">
              <w:rPr>
                <w:rStyle w:val="Hyperlink"/>
                <w:rFonts w:asciiTheme="majorHAnsi" w:hAnsiTheme="majorHAnsi" w:cstheme="majorHAnsi"/>
                <w:b/>
                <w:bCs/>
                <w:i/>
                <w:noProof/>
                <w:kern w:val="24"/>
                <w:lang w:val="ro-MD"/>
              </w:rPr>
              <w:t>4.2.</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i/>
                <w:noProof/>
                <w:lang w:val="ro-MD"/>
              </w:rPr>
              <w:t>Procesul de sistematizare, monitorizare și gestionare a informațiilor privind imunizarea anti-COVID-19 a fost elaborat în condiții excepționale și necesită a fi îmbunătățit.</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_Toc91233437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31</w:t>
            </w:r>
            <w:r w:rsidR="002863EA" w:rsidRPr="003336EC">
              <w:rPr>
                <w:rFonts w:asciiTheme="majorHAnsi" w:hAnsiTheme="majorHAnsi" w:cstheme="majorHAnsi"/>
                <w:noProof/>
                <w:webHidden/>
              </w:rPr>
              <w:fldChar w:fldCharType="end"/>
            </w:r>
          </w:hyperlink>
        </w:p>
        <w:p w14:paraId="06A53B02" w14:textId="577E9D27"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38" w:history="1">
            <w:r w:rsidR="002863EA" w:rsidRPr="003336EC">
              <w:rPr>
                <w:rStyle w:val="Hyperlink"/>
                <w:rFonts w:asciiTheme="majorHAnsi" w:hAnsiTheme="majorHAnsi" w:cstheme="majorHAnsi"/>
                <w:b/>
                <w:noProof/>
                <w:lang w:val="ro-MD"/>
              </w:rPr>
              <w:t>4.2.1.</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noProof/>
                <w:lang w:val="ro-MD"/>
              </w:rPr>
              <w:t>Lipsa controalelor la introducerea datelor în SIA RVC-19 și a filtrelor de inteligență artificială nu asigură veridicitatea informațiilor introduse.</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_Toc91233438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31</w:t>
            </w:r>
            <w:r w:rsidR="002863EA" w:rsidRPr="003336EC">
              <w:rPr>
                <w:rFonts w:asciiTheme="majorHAnsi" w:hAnsiTheme="majorHAnsi" w:cstheme="majorHAnsi"/>
                <w:noProof/>
                <w:webHidden/>
              </w:rPr>
              <w:fldChar w:fldCharType="end"/>
            </w:r>
          </w:hyperlink>
        </w:p>
        <w:p w14:paraId="0BD569D0" w14:textId="4117F2B4"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39" w:history="1">
            <w:r w:rsidR="002863EA" w:rsidRPr="003336EC">
              <w:rPr>
                <w:rStyle w:val="Hyperlink"/>
                <w:rFonts w:asciiTheme="majorHAnsi" w:hAnsiTheme="majorHAnsi" w:cstheme="majorHAnsi"/>
                <w:b/>
                <w:noProof/>
                <w:lang w:val="ro-MD"/>
              </w:rPr>
              <w:t>4.2.2.</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noProof/>
                <w:shd w:val="clear" w:color="auto" w:fill="FFFFFF"/>
                <w:lang w:val="ro-MD"/>
              </w:rPr>
              <w:t>Procedurile de acordare și/sau blocare a accesului la resursele informaționale utilizate în procesul de vaccinare nu sunt reglementate.</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_Toc91233439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33</w:t>
            </w:r>
            <w:r w:rsidR="002863EA" w:rsidRPr="003336EC">
              <w:rPr>
                <w:rFonts w:asciiTheme="majorHAnsi" w:hAnsiTheme="majorHAnsi" w:cstheme="majorHAnsi"/>
                <w:noProof/>
                <w:webHidden/>
              </w:rPr>
              <w:fldChar w:fldCharType="end"/>
            </w:r>
          </w:hyperlink>
        </w:p>
        <w:p w14:paraId="1548F8E0" w14:textId="38E5FE08" w:rsidR="002863EA" w:rsidRPr="003336EC" w:rsidRDefault="008379A7">
          <w:pPr>
            <w:pStyle w:val="TOC1"/>
            <w:rPr>
              <w:rFonts w:asciiTheme="majorHAnsi" w:eastAsiaTheme="minorEastAsia" w:hAnsiTheme="majorHAnsi" w:cstheme="majorHAnsi"/>
              <w:noProof/>
            </w:rPr>
          </w:pPr>
          <w:hyperlink w:anchor="_Toc91233440" w:history="1">
            <w:r w:rsidR="002863EA" w:rsidRPr="003336EC">
              <w:rPr>
                <w:rStyle w:val="Hyperlink"/>
                <w:rFonts w:asciiTheme="majorHAnsi" w:hAnsiTheme="majorHAnsi" w:cstheme="majorHAnsi"/>
                <w:b/>
                <w:bCs/>
                <w:noProof/>
                <w:kern w:val="24"/>
                <w:lang w:val="ro-MD"/>
              </w:rPr>
              <w:t>4.3.</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i/>
                <w:noProof/>
                <w:lang w:val="ro-MD"/>
              </w:rPr>
              <w:t>Procesul de planificare a necesităților de doze de vaccin nu a fost unul eficient.</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_Toc91233440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34</w:t>
            </w:r>
            <w:r w:rsidR="002863EA" w:rsidRPr="003336EC">
              <w:rPr>
                <w:rFonts w:asciiTheme="majorHAnsi" w:hAnsiTheme="majorHAnsi" w:cstheme="majorHAnsi"/>
                <w:noProof/>
                <w:webHidden/>
              </w:rPr>
              <w:fldChar w:fldCharType="end"/>
            </w:r>
          </w:hyperlink>
        </w:p>
        <w:p w14:paraId="2B807893" w14:textId="1AC67430"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41" w:history="1">
            <w:r w:rsidR="002863EA" w:rsidRPr="003336EC">
              <w:rPr>
                <w:rStyle w:val="Hyperlink"/>
                <w:rFonts w:asciiTheme="majorHAnsi" w:hAnsiTheme="majorHAnsi" w:cstheme="majorHAnsi"/>
                <w:b/>
                <w:noProof/>
                <w:lang w:val="ro-MD"/>
              </w:rPr>
              <w:t>4.3.1.</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noProof/>
                <w:lang w:val="ro-MD"/>
              </w:rPr>
              <w:t>Planificarea și actualizarea necesarului de doze de vaccin nu au fost bazate pe date reale.</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_Toc91233441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34</w:t>
            </w:r>
            <w:r w:rsidR="002863EA" w:rsidRPr="003336EC">
              <w:rPr>
                <w:rFonts w:asciiTheme="majorHAnsi" w:hAnsiTheme="majorHAnsi" w:cstheme="majorHAnsi"/>
                <w:noProof/>
                <w:webHidden/>
              </w:rPr>
              <w:fldChar w:fldCharType="end"/>
            </w:r>
          </w:hyperlink>
        </w:p>
        <w:p w14:paraId="7A9E7903" w14:textId="6FE0A38E" w:rsidR="002863EA" w:rsidRPr="003336EC" w:rsidRDefault="008379A7">
          <w:pPr>
            <w:pStyle w:val="TOC2"/>
            <w:tabs>
              <w:tab w:val="left" w:pos="1100"/>
              <w:tab w:val="right" w:leader="dot" w:pos="9678"/>
            </w:tabs>
            <w:rPr>
              <w:rFonts w:asciiTheme="majorHAnsi" w:eastAsiaTheme="minorEastAsia" w:hAnsiTheme="majorHAnsi" w:cstheme="majorHAnsi"/>
              <w:noProof/>
            </w:rPr>
          </w:pPr>
          <w:hyperlink w:anchor="_Toc91233442" w:history="1">
            <w:r w:rsidR="002863EA" w:rsidRPr="003336EC">
              <w:rPr>
                <w:rStyle w:val="Hyperlink"/>
                <w:rFonts w:asciiTheme="majorHAnsi" w:hAnsiTheme="majorHAnsi" w:cstheme="majorHAnsi"/>
                <w:b/>
                <w:bCs/>
                <w:noProof/>
                <w:kern w:val="24"/>
                <w:lang w:val="ro-MD"/>
              </w:rPr>
              <w:t>4.3.2.</w:t>
            </w:r>
            <w:r w:rsidR="002863EA" w:rsidRPr="003336EC">
              <w:rPr>
                <w:rFonts w:asciiTheme="majorHAnsi" w:eastAsiaTheme="minorEastAsia" w:hAnsiTheme="majorHAnsi" w:cstheme="majorHAnsi"/>
                <w:noProof/>
              </w:rPr>
              <w:tab/>
            </w:r>
            <w:r w:rsidR="002863EA" w:rsidRPr="003336EC">
              <w:rPr>
                <w:rStyle w:val="Hyperlink"/>
                <w:rFonts w:asciiTheme="majorHAnsi" w:eastAsia="Book Antiqua" w:hAnsiTheme="majorHAnsi" w:cstheme="majorHAnsi"/>
                <w:b/>
                <w:noProof/>
                <w:lang w:val="ro-MD" w:eastAsia="ro-RO" w:bidi="ro-RO"/>
              </w:rPr>
              <w:t>În cadrul ANSP lipsește managementul vaccinurilor anti-COVID-19 deteriorate și/sau expirate.</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_Toc91233442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37</w:t>
            </w:r>
            <w:r w:rsidR="002863EA" w:rsidRPr="003336EC">
              <w:rPr>
                <w:rFonts w:asciiTheme="majorHAnsi" w:hAnsiTheme="majorHAnsi" w:cstheme="majorHAnsi"/>
                <w:noProof/>
                <w:webHidden/>
              </w:rPr>
              <w:fldChar w:fldCharType="end"/>
            </w:r>
          </w:hyperlink>
        </w:p>
        <w:p w14:paraId="2C957196" w14:textId="39E5AB62" w:rsidR="002863EA" w:rsidRPr="003336EC" w:rsidRDefault="008379A7">
          <w:pPr>
            <w:pStyle w:val="TOC1"/>
            <w:rPr>
              <w:rFonts w:asciiTheme="majorHAnsi" w:eastAsiaTheme="minorEastAsia" w:hAnsiTheme="majorHAnsi" w:cstheme="majorHAnsi"/>
              <w:noProof/>
            </w:rPr>
          </w:pPr>
          <w:hyperlink w:anchor="_Toc91233443" w:history="1">
            <w:r w:rsidR="002863EA" w:rsidRPr="003336EC">
              <w:rPr>
                <w:rStyle w:val="Hyperlink"/>
                <w:rFonts w:asciiTheme="majorHAnsi" w:hAnsiTheme="majorHAnsi" w:cstheme="majorHAnsi"/>
                <w:b/>
                <w:bCs/>
                <w:noProof/>
                <w:kern w:val="24"/>
                <w:lang w:val="ro-MD"/>
              </w:rPr>
              <w:t>V.</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bCs/>
                <w:noProof/>
                <w:kern w:val="24"/>
                <w:lang w:val="ro-MD"/>
              </w:rPr>
              <w:t>CONCLUZIA GENERALĂ</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_Toc91233443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38</w:t>
            </w:r>
            <w:r w:rsidR="002863EA" w:rsidRPr="003336EC">
              <w:rPr>
                <w:rFonts w:asciiTheme="majorHAnsi" w:hAnsiTheme="majorHAnsi" w:cstheme="majorHAnsi"/>
                <w:noProof/>
                <w:webHidden/>
              </w:rPr>
              <w:fldChar w:fldCharType="end"/>
            </w:r>
          </w:hyperlink>
        </w:p>
        <w:p w14:paraId="7C3346F4" w14:textId="1C77C39A" w:rsidR="002863EA" w:rsidRPr="003336EC" w:rsidRDefault="008379A7">
          <w:pPr>
            <w:pStyle w:val="TOC1"/>
            <w:rPr>
              <w:rFonts w:asciiTheme="majorHAnsi" w:eastAsiaTheme="minorEastAsia" w:hAnsiTheme="majorHAnsi" w:cstheme="majorHAnsi"/>
              <w:noProof/>
            </w:rPr>
          </w:pPr>
          <w:hyperlink w:anchor="_Toc91233444" w:history="1">
            <w:r w:rsidR="002863EA" w:rsidRPr="003336EC">
              <w:rPr>
                <w:rStyle w:val="Hyperlink"/>
                <w:rFonts w:asciiTheme="majorHAnsi" w:hAnsiTheme="majorHAnsi" w:cstheme="majorHAnsi"/>
                <w:b/>
                <w:bCs/>
                <w:noProof/>
                <w:kern w:val="24"/>
                <w:lang w:val="ro-MD"/>
              </w:rPr>
              <w:t>VI.</w:t>
            </w:r>
            <w:r w:rsidR="002863EA" w:rsidRPr="003336EC">
              <w:rPr>
                <w:rFonts w:asciiTheme="majorHAnsi" w:eastAsiaTheme="minorEastAsia" w:hAnsiTheme="majorHAnsi" w:cstheme="majorHAnsi"/>
                <w:noProof/>
              </w:rPr>
              <w:tab/>
            </w:r>
            <w:r w:rsidR="002863EA" w:rsidRPr="003336EC">
              <w:rPr>
                <w:rStyle w:val="Hyperlink"/>
                <w:rFonts w:asciiTheme="majorHAnsi" w:hAnsiTheme="majorHAnsi" w:cstheme="majorHAnsi"/>
                <w:b/>
                <w:bCs/>
                <w:noProof/>
                <w:kern w:val="24"/>
                <w:lang w:val="ro-MD"/>
              </w:rPr>
              <w:t>RECOMANDĂRI</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_Toc91233444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39</w:t>
            </w:r>
            <w:r w:rsidR="002863EA" w:rsidRPr="003336EC">
              <w:rPr>
                <w:rFonts w:asciiTheme="majorHAnsi" w:hAnsiTheme="majorHAnsi" w:cstheme="majorHAnsi"/>
                <w:noProof/>
                <w:webHidden/>
              </w:rPr>
              <w:fldChar w:fldCharType="end"/>
            </w:r>
          </w:hyperlink>
        </w:p>
        <w:p w14:paraId="5635F913" w14:textId="739FF479" w:rsidR="002863EA" w:rsidRPr="003336EC" w:rsidRDefault="008379A7">
          <w:pPr>
            <w:pStyle w:val="TOC1"/>
            <w:rPr>
              <w:rFonts w:asciiTheme="majorHAnsi" w:eastAsiaTheme="minorEastAsia" w:hAnsiTheme="majorHAnsi" w:cstheme="majorHAnsi"/>
              <w:noProof/>
            </w:rPr>
          </w:pPr>
          <w:hyperlink w:anchor="_Toc91233445" w:history="1">
            <w:r w:rsidR="002863EA" w:rsidRPr="003336EC">
              <w:rPr>
                <w:rStyle w:val="Hyperlink"/>
                <w:rFonts w:asciiTheme="majorHAnsi" w:hAnsiTheme="majorHAnsi" w:cstheme="majorHAnsi"/>
                <w:b/>
                <w:bCs/>
                <w:noProof/>
                <w:kern w:val="24"/>
                <w:lang w:val="ro-MD"/>
              </w:rPr>
              <w:t>Anexa nr. 1</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_Toc91233445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41</w:t>
            </w:r>
            <w:r w:rsidR="002863EA" w:rsidRPr="003336EC">
              <w:rPr>
                <w:rFonts w:asciiTheme="majorHAnsi" w:hAnsiTheme="majorHAnsi" w:cstheme="majorHAnsi"/>
                <w:noProof/>
                <w:webHidden/>
              </w:rPr>
              <w:fldChar w:fldCharType="end"/>
            </w:r>
          </w:hyperlink>
        </w:p>
        <w:p w14:paraId="6FA1203F" w14:textId="4FCFD0BF" w:rsidR="002863EA" w:rsidRPr="003336EC" w:rsidRDefault="008379A7">
          <w:pPr>
            <w:pStyle w:val="TOC1"/>
            <w:rPr>
              <w:rFonts w:asciiTheme="majorHAnsi" w:eastAsiaTheme="minorEastAsia" w:hAnsiTheme="majorHAnsi" w:cstheme="majorHAnsi"/>
              <w:noProof/>
            </w:rPr>
          </w:pPr>
          <w:hyperlink w:anchor="_Toc91233446" w:history="1">
            <w:r w:rsidR="002863EA" w:rsidRPr="003336EC">
              <w:rPr>
                <w:rStyle w:val="Hyperlink"/>
                <w:rFonts w:asciiTheme="majorHAnsi" w:hAnsiTheme="majorHAnsi" w:cstheme="majorHAnsi"/>
                <w:b/>
                <w:bCs/>
                <w:noProof/>
                <w:kern w:val="24"/>
                <w:lang w:val="ro-MD"/>
              </w:rPr>
              <w:t>Anexa nr. 2</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_Toc91233446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42</w:t>
            </w:r>
            <w:r w:rsidR="002863EA" w:rsidRPr="003336EC">
              <w:rPr>
                <w:rFonts w:asciiTheme="majorHAnsi" w:hAnsiTheme="majorHAnsi" w:cstheme="majorHAnsi"/>
                <w:noProof/>
                <w:webHidden/>
              </w:rPr>
              <w:fldChar w:fldCharType="end"/>
            </w:r>
          </w:hyperlink>
        </w:p>
        <w:p w14:paraId="135F02A2" w14:textId="20201629" w:rsidR="002863EA" w:rsidRPr="003336EC" w:rsidRDefault="008379A7">
          <w:pPr>
            <w:pStyle w:val="TOC1"/>
            <w:rPr>
              <w:rFonts w:asciiTheme="majorHAnsi" w:eastAsiaTheme="minorEastAsia" w:hAnsiTheme="majorHAnsi" w:cstheme="majorHAnsi"/>
              <w:noProof/>
            </w:rPr>
          </w:pPr>
          <w:hyperlink w:anchor="_Toc91233447" w:history="1">
            <w:r w:rsidR="002863EA" w:rsidRPr="003336EC">
              <w:rPr>
                <w:rStyle w:val="Hyperlink"/>
                <w:rFonts w:asciiTheme="majorHAnsi" w:hAnsiTheme="majorHAnsi" w:cstheme="majorHAnsi"/>
                <w:b/>
                <w:bCs/>
                <w:noProof/>
                <w:kern w:val="24"/>
                <w:lang w:val="ro-MD"/>
              </w:rPr>
              <w:t>Anexa nr. 3</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_Toc91233447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44</w:t>
            </w:r>
            <w:r w:rsidR="002863EA" w:rsidRPr="003336EC">
              <w:rPr>
                <w:rFonts w:asciiTheme="majorHAnsi" w:hAnsiTheme="majorHAnsi" w:cstheme="majorHAnsi"/>
                <w:noProof/>
                <w:webHidden/>
              </w:rPr>
              <w:fldChar w:fldCharType="end"/>
            </w:r>
          </w:hyperlink>
        </w:p>
        <w:p w14:paraId="3EF4AA23" w14:textId="07570C80" w:rsidR="002863EA" w:rsidRPr="003336EC" w:rsidRDefault="008379A7">
          <w:pPr>
            <w:pStyle w:val="TOC1"/>
            <w:rPr>
              <w:rFonts w:asciiTheme="majorHAnsi" w:eastAsiaTheme="minorEastAsia" w:hAnsiTheme="majorHAnsi" w:cstheme="majorHAnsi"/>
              <w:noProof/>
            </w:rPr>
          </w:pPr>
          <w:hyperlink w:anchor="_Toc91233448" w:history="1">
            <w:r w:rsidR="002863EA" w:rsidRPr="003336EC">
              <w:rPr>
                <w:rStyle w:val="Hyperlink"/>
                <w:rFonts w:asciiTheme="majorHAnsi" w:hAnsiTheme="majorHAnsi" w:cstheme="majorHAnsi"/>
                <w:b/>
                <w:bCs/>
                <w:noProof/>
                <w:kern w:val="24"/>
                <w:lang w:val="ro-MD"/>
              </w:rPr>
              <w:t>Anexa nr. 4</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_Toc91233448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47</w:t>
            </w:r>
            <w:r w:rsidR="002863EA" w:rsidRPr="003336EC">
              <w:rPr>
                <w:rFonts w:asciiTheme="majorHAnsi" w:hAnsiTheme="majorHAnsi" w:cstheme="majorHAnsi"/>
                <w:noProof/>
                <w:webHidden/>
              </w:rPr>
              <w:fldChar w:fldCharType="end"/>
            </w:r>
          </w:hyperlink>
        </w:p>
        <w:p w14:paraId="4B2FDDC7" w14:textId="387DA1B4" w:rsidR="002863EA" w:rsidRPr="003336EC" w:rsidRDefault="008379A7">
          <w:pPr>
            <w:pStyle w:val="TOC1"/>
            <w:rPr>
              <w:rFonts w:asciiTheme="majorHAnsi" w:eastAsiaTheme="minorEastAsia" w:hAnsiTheme="majorHAnsi" w:cstheme="majorHAnsi"/>
              <w:noProof/>
            </w:rPr>
          </w:pPr>
          <w:hyperlink w:anchor="_Toc91233449" w:history="1">
            <w:r w:rsidR="002863EA" w:rsidRPr="003336EC">
              <w:rPr>
                <w:rStyle w:val="Hyperlink"/>
                <w:rFonts w:asciiTheme="majorHAnsi" w:hAnsiTheme="majorHAnsi" w:cstheme="majorHAnsi"/>
                <w:b/>
                <w:bCs/>
                <w:noProof/>
                <w:kern w:val="24"/>
                <w:lang w:val="ro-MD"/>
              </w:rPr>
              <w:t>Anexa nr. 5</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_Toc91233449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48</w:t>
            </w:r>
            <w:r w:rsidR="002863EA" w:rsidRPr="003336EC">
              <w:rPr>
                <w:rFonts w:asciiTheme="majorHAnsi" w:hAnsiTheme="majorHAnsi" w:cstheme="majorHAnsi"/>
                <w:noProof/>
                <w:webHidden/>
              </w:rPr>
              <w:fldChar w:fldCharType="end"/>
            </w:r>
          </w:hyperlink>
        </w:p>
        <w:p w14:paraId="065BE5B3" w14:textId="05607274" w:rsidR="002863EA" w:rsidRPr="003336EC" w:rsidRDefault="008379A7">
          <w:pPr>
            <w:pStyle w:val="TOC1"/>
            <w:rPr>
              <w:rFonts w:asciiTheme="majorHAnsi" w:eastAsiaTheme="minorEastAsia" w:hAnsiTheme="majorHAnsi" w:cstheme="majorHAnsi"/>
              <w:noProof/>
            </w:rPr>
          </w:pPr>
          <w:hyperlink w:anchor="_Toc91233450" w:history="1">
            <w:r w:rsidR="002863EA" w:rsidRPr="003336EC">
              <w:rPr>
                <w:rStyle w:val="Hyperlink"/>
                <w:rFonts w:asciiTheme="majorHAnsi" w:hAnsiTheme="majorHAnsi" w:cstheme="majorHAnsi"/>
                <w:b/>
                <w:bCs/>
                <w:noProof/>
                <w:kern w:val="24"/>
                <w:lang w:val="ro-MD"/>
              </w:rPr>
              <w:t>Anexa nr. 6</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_Toc91233450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49</w:t>
            </w:r>
            <w:r w:rsidR="002863EA" w:rsidRPr="003336EC">
              <w:rPr>
                <w:rFonts w:asciiTheme="majorHAnsi" w:hAnsiTheme="majorHAnsi" w:cstheme="majorHAnsi"/>
                <w:noProof/>
                <w:webHidden/>
              </w:rPr>
              <w:fldChar w:fldCharType="end"/>
            </w:r>
          </w:hyperlink>
        </w:p>
        <w:p w14:paraId="0E87C5AB" w14:textId="4173ABFA" w:rsidR="002863EA" w:rsidRPr="003336EC" w:rsidRDefault="008379A7">
          <w:pPr>
            <w:pStyle w:val="TOC1"/>
            <w:rPr>
              <w:rFonts w:asciiTheme="majorHAnsi" w:eastAsiaTheme="minorEastAsia" w:hAnsiTheme="majorHAnsi" w:cstheme="majorHAnsi"/>
              <w:noProof/>
            </w:rPr>
          </w:pPr>
          <w:hyperlink w:anchor="_Toc91233451" w:history="1">
            <w:r w:rsidR="002863EA" w:rsidRPr="003336EC">
              <w:rPr>
                <w:rStyle w:val="Hyperlink"/>
                <w:rFonts w:asciiTheme="majorHAnsi" w:hAnsiTheme="majorHAnsi" w:cstheme="majorHAnsi"/>
                <w:b/>
                <w:bCs/>
                <w:noProof/>
                <w:kern w:val="24"/>
                <w:lang w:val="ro-MD"/>
              </w:rPr>
              <w:t>Anexa nr. 7</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_Toc91233451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50</w:t>
            </w:r>
            <w:r w:rsidR="002863EA" w:rsidRPr="003336EC">
              <w:rPr>
                <w:rFonts w:asciiTheme="majorHAnsi" w:hAnsiTheme="majorHAnsi" w:cstheme="majorHAnsi"/>
                <w:noProof/>
                <w:webHidden/>
              </w:rPr>
              <w:fldChar w:fldCharType="end"/>
            </w:r>
          </w:hyperlink>
        </w:p>
        <w:p w14:paraId="09B6E919" w14:textId="482A92D7" w:rsidR="002863EA" w:rsidRPr="003336EC" w:rsidRDefault="008379A7">
          <w:pPr>
            <w:pStyle w:val="TOC1"/>
            <w:rPr>
              <w:rFonts w:asciiTheme="majorHAnsi" w:eastAsiaTheme="minorEastAsia" w:hAnsiTheme="majorHAnsi" w:cstheme="majorHAnsi"/>
              <w:noProof/>
            </w:rPr>
          </w:pPr>
          <w:hyperlink w:anchor="_Toc91233452" w:history="1">
            <w:r w:rsidR="002863EA" w:rsidRPr="003336EC">
              <w:rPr>
                <w:rStyle w:val="Hyperlink"/>
                <w:rFonts w:asciiTheme="majorHAnsi" w:hAnsiTheme="majorHAnsi" w:cstheme="majorHAnsi"/>
                <w:b/>
                <w:bCs/>
                <w:noProof/>
                <w:kern w:val="24"/>
                <w:lang w:val="ro-MD"/>
              </w:rPr>
              <w:t>Anexa nr. 8</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_Toc91233452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51</w:t>
            </w:r>
            <w:r w:rsidR="002863EA" w:rsidRPr="003336EC">
              <w:rPr>
                <w:rFonts w:asciiTheme="majorHAnsi" w:hAnsiTheme="majorHAnsi" w:cstheme="majorHAnsi"/>
                <w:noProof/>
                <w:webHidden/>
              </w:rPr>
              <w:fldChar w:fldCharType="end"/>
            </w:r>
          </w:hyperlink>
        </w:p>
        <w:p w14:paraId="49190B7E" w14:textId="4A3F48EB" w:rsidR="002863EA" w:rsidRDefault="008379A7">
          <w:pPr>
            <w:pStyle w:val="TOC1"/>
            <w:rPr>
              <w:rFonts w:eastAsiaTheme="minorEastAsia"/>
              <w:noProof/>
            </w:rPr>
          </w:pPr>
          <w:hyperlink w:anchor="_Toc91233453" w:history="1">
            <w:r w:rsidR="002863EA" w:rsidRPr="003336EC">
              <w:rPr>
                <w:rStyle w:val="Hyperlink"/>
                <w:rFonts w:asciiTheme="majorHAnsi" w:hAnsiTheme="majorHAnsi" w:cstheme="majorHAnsi"/>
                <w:b/>
                <w:bCs/>
                <w:noProof/>
                <w:kern w:val="24"/>
                <w:lang w:val="ro-MD"/>
              </w:rPr>
              <w:t>Anexa nr. 9</w:t>
            </w:r>
            <w:r w:rsidR="002863EA" w:rsidRPr="003336EC">
              <w:rPr>
                <w:rFonts w:asciiTheme="majorHAnsi" w:hAnsiTheme="majorHAnsi" w:cstheme="majorHAnsi"/>
                <w:noProof/>
                <w:webHidden/>
              </w:rPr>
              <w:tab/>
            </w:r>
            <w:r w:rsidR="002863EA" w:rsidRPr="003336EC">
              <w:rPr>
                <w:rFonts w:asciiTheme="majorHAnsi" w:hAnsiTheme="majorHAnsi" w:cstheme="majorHAnsi"/>
                <w:noProof/>
                <w:webHidden/>
              </w:rPr>
              <w:fldChar w:fldCharType="begin"/>
            </w:r>
            <w:r w:rsidR="002863EA" w:rsidRPr="003336EC">
              <w:rPr>
                <w:rFonts w:asciiTheme="majorHAnsi" w:hAnsiTheme="majorHAnsi" w:cstheme="majorHAnsi"/>
                <w:noProof/>
                <w:webHidden/>
              </w:rPr>
              <w:instrText xml:space="preserve"> PAGEREF _Toc91233453 \h </w:instrText>
            </w:r>
            <w:r w:rsidR="002863EA" w:rsidRPr="003336EC">
              <w:rPr>
                <w:rFonts w:asciiTheme="majorHAnsi" w:hAnsiTheme="majorHAnsi" w:cstheme="majorHAnsi"/>
                <w:noProof/>
                <w:webHidden/>
              </w:rPr>
            </w:r>
            <w:r w:rsidR="002863EA" w:rsidRPr="003336EC">
              <w:rPr>
                <w:rFonts w:asciiTheme="majorHAnsi" w:hAnsiTheme="majorHAnsi" w:cstheme="majorHAnsi"/>
                <w:noProof/>
                <w:webHidden/>
              </w:rPr>
              <w:fldChar w:fldCharType="separate"/>
            </w:r>
            <w:r w:rsidR="002863EA" w:rsidRPr="003336EC">
              <w:rPr>
                <w:rFonts w:asciiTheme="majorHAnsi" w:hAnsiTheme="majorHAnsi" w:cstheme="majorHAnsi"/>
                <w:noProof/>
                <w:webHidden/>
              </w:rPr>
              <w:t>52</w:t>
            </w:r>
            <w:r w:rsidR="002863EA" w:rsidRPr="003336EC">
              <w:rPr>
                <w:rFonts w:asciiTheme="majorHAnsi" w:hAnsiTheme="majorHAnsi" w:cstheme="majorHAnsi"/>
                <w:noProof/>
                <w:webHidden/>
              </w:rPr>
              <w:fldChar w:fldCharType="end"/>
            </w:r>
          </w:hyperlink>
        </w:p>
        <w:p w14:paraId="682D01E7" w14:textId="0CA1C9C2" w:rsidR="00D828D2" w:rsidRPr="005836A0" w:rsidRDefault="00D828D2" w:rsidP="00D828D2">
          <w:pPr>
            <w:jc w:val="both"/>
            <w:rPr>
              <w:lang w:val="ro-MD"/>
            </w:rPr>
          </w:pPr>
          <w:r w:rsidRPr="005836A0">
            <w:rPr>
              <w:rFonts w:asciiTheme="majorHAnsi" w:hAnsiTheme="majorHAnsi" w:cstheme="majorHAnsi"/>
              <w:bCs/>
              <w:noProof/>
              <w:sz w:val="24"/>
              <w:szCs w:val="24"/>
              <w:lang w:val="ro-MD"/>
            </w:rPr>
            <w:fldChar w:fldCharType="end"/>
          </w:r>
        </w:p>
      </w:sdtContent>
    </w:sdt>
    <w:p w14:paraId="331D4F64" w14:textId="77777777" w:rsidR="00D828D2" w:rsidRPr="005836A0" w:rsidRDefault="00D828D2" w:rsidP="00D828D2">
      <w:pPr>
        <w:rPr>
          <w:lang w:val="ro-MD"/>
        </w:rPr>
      </w:pPr>
    </w:p>
    <w:p w14:paraId="588546F5" w14:textId="77777777" w:rsidR="00D828D2" w:rsidRPr="005836A0" w:rsidRDefault="00D828D2" w:rsidP="00B93927">
      <w:pPr>
        <w:pStyle w:val="Heading1"/>
        <w:rPr>
          <w:rFonts w:eastAsiaTheme="minorEastAsia" w:cstheme="minorBidi"/>
          <w:b/>
          <w:bCs/>
          <w:color w:val="9A0000"/>
          <w:kern w:val="24"/>
          <w:sz w:val="28"/>
          <w:szCs w:val="28"/>
          <w:lang w:val="ro-MD"/>
        </w:rPr>
      </w:pPr>
      <w:r w:rsidRPr="005836A0">
        <w:rPr>
          <w:rFonts w:eastAsiaTheme="minorEastAsia" w:cstheme="minorBidi"/>
          <w:b/>
          <w:bCs/>
          <w:color w:val="9A0000"/>
          <w:kern w:val="24"/>
          <w:sz w:val="28"/>
          <w:szCs w:val="28"/>
          <w:lang w:val="ro-MD"/>
        </w:rPr>
        <w:br w:type="page"/>
      </w:r>
    </w:p>
    <w:p w14:paraId="2979C475" w14:textId="5BE76E74" w:rsidR="00C609FB" w:rsidRPr="005836A0" w:rsidRDefault="00C609FB" w:rsidP="00B93927">
      <w:pPr>
        <w:pStyle w:val="Heading1"/>
        <w:rPr>
          <w:rFonts w:eastAsiaTheme="minorEastAsia" w:cstheme="minorBidi"/>
          <w:b/>
          <w:bCs/>
          <w:color w:val="740000"/>
          <w:kern w:val="24"/>
          <w:sz w:val="28"/>
          <w:szCs w:val="28"/>
          <w:lang w:val="ro-MD"/>
        </w:rPr>
      </w:pPr>
      <w:bookmarkStart w:id="4" w:name="_Toc91233415"/>
      <w:r w:rsidRPr="005836A0">
        <w:rPr>
          <w:rFonts w:eastAsiaTheme="minorEastAsia" w:cstheme="minorBidi"/>
          <w:b/>
          <w:bCs/>
          <w:color w:val="740000"/>
          <w:kern w:val="24"/>
          <w:sz w:val="28"/>
          <w:szCs w:val="28"/>
          <w:lang w:val="ro-MD"/>
        </w:rPr>
        <w:lastRenderedPageBreak/>
        <w:t>LISTA ABREVIERILOR</w:t>
      </w:r>
      <w:bookmarkEnd w:id="3"/>
      <w:bookmarkEnd w:id="2"/>
      <w:bookmarkEnd w:id="1"/>
      <w:bookmarkEnd w:id="4"/>
    </w:p>
    <w:p w14:paraId="3F728928" w14:textId="77777777" w:rsidR="00A030DF" w:rsidRPr="005836A0" w:rsidRDefault="00A030DF" w:rsidP="00974B7E">
      <w:pPr>
        <w:spacing w:line="276" w:lineRule="auto"/>
        <w:rPr>
          <w:rFonts w:asciiTheme="majorHAnsi" w:eastAsia="Calibri" w:hAnsiTheme="majorHAnsi" w:cs="Times New Roman"/>
          <w:noProof/>
          <w:sz w:val="28"/>
          <w:szCs w:val="28"/>
          <w:lang w:val="ro-MD"/>
        </w:rPr>
      </w:pPr>
    </w:p>
    <w:tbl>
      <w:tblPr>
        <w:tblStyle w:val="TableGrid1"/>
        <w:tblW w:w="5000" w:type="pct"/>
        <w:tblLook w:val="04A0" w:firstRow="1" w:lastRow="0" w:firstColumn="1" w:lastColumn="0" w:noHBand="0" w:noVBand="1"/>
      </w:tblPr>
      <w:tblGrid>
        <w:gridCol w:w="2665"/>
        <w:gridCol w:w="7013"/>
      </w:tblGrid>
      <w:tr w:rsidR="007F27DE" w:rsidRPr="000D654C" w14:paraId="2E1E0F09" w14:textId="77777777" w:rsidTr="003233B2">
        <w:trPr>
          <w:trHeight w:val="20"/>
        </w:trPr>
        <w:tc>
          <w:tcPr>
            <w:tcW w:w="1377" w:type="pct"/>
          </w:tcPr>
          <w:p w14:paraId="76A0C20B" w14:textId="449C0A33"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AMDM</w:t>
            </w:r>
          </w:p>
        </w:tc>
        <w:tc>
          <w:tcPr>
            <w:tcW w:w="3623" w:type="pct"/>
          </w:tcPr>
          <w:p w14:paraId="10412466" w14:textId="31402011"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Agenția Medicamentului și Dispozitivelor Medicale</w:t>
            </w:r>
          </w:p>
        </w:tc>
      </w:tr>
      <w:tr w:rsidR="007F27DE" w:rsidRPr="000D654C" w14:paraId="77CF8A33" w14:textId="77777777" w:rsidTr="003233B2">
        <w:trPr>
          <w:trHeight w:val="20"/>
        </w:trPr>
        <w:tc>
          <w:tcPr>
            <w:tcW w:w="1377" w:type="pct"/>
          </w:tcPr>
          <w:p w14:paraId="523385AA" w14:textId="65019627"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AMP</w:t>
            </w:r>
          </w:p>
        </w:tc>
        <w:tc>
          <w:tcPr>
            <w:tcW w:w="3623" w:type="pct"/>
          </w:tcPr>
          <w:p w14:paraId="1D9BA9D8" w14:textId="08EA4EA8"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Asistența Medicală Primară</w:t>
            </w:r>
          </w:p>
        </w:tc>
      </w:tr>
      <w:tr w:rsidR="007F27DE" w:rsidRPr="000D654C" w14:paraId="733D0261" w14:textId="77777777" w:rsidTr="003233B2">
        <w:trPr>
          <w:trHeight w:val="20"/>
        </w:trPr>
        <w:tc>
          <w:tcPr>
            <w:tcW w:w="1377" w:type="pct"/>
          </w:tcPr>
          <w:p w14:paraId="6FF5B259" w14:textId="1FD83982"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AMT</w:t>
            </w:r>
          </w:p>
        </w:tc>
        <w:tc>
          <w:tcPr>
            <w:tcW w:w="3623" w:type="pct"/>
          </w:tcPr>
          <w:p w14:paraId="3FC7E8DB" w14:textId="4522E5BA"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Asociația Medicală Teritorială</w:t>
            </w:r>
          </w:p>
        </w:tc>
      </w:tr>
      <w:tr w:rsidR="007F27DE" w:rsidRPr="000D654C" w14:paraId="2D3C14E3" w14:textId="77777777" w:rsidTr="003233B2">
        <w:trPr>
          <w:trHeight w:val="20"/>
        </w:trPr>
        <w:tc>
          <w:tcPr>
            <w:tcW w:w="1377" w:type="pct"/>
          </w:tcPr>
          <w:p w14:paraId="069147DD" w14:textId="2064CF11"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ANSP</w:t>
            </w:r>
          </w:p>
        </w:tc>
        <w:tc>
          <w:tcPr>
            <w:tcW w:w="3623" w:type="pct"/>
          </w:tcPr>
          <w:p w14:paraId="0E7EB03F" w14:textId="56688E86"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Agenția Națională pentru Sănătate Publică</w:t>
            </w:r>
          </w:p>
        </w:tc>
      </w:tr>
      <w:tr w:rsidR="007F27DE" w:rsidRPr="000D654C" w14:paraId="63FF7AD6" w14:textId="77777777" w:rsidTr="003233B2">
        <w:trPr>
          <w:trHeight w:val="20"/>
        </w:trPr>
        <w:tc>
          <w:tcPr>
            <w:tcW w:w="1377" w:type="pct"/>
          </w:tcPr>
          <w:p w14:paraId="74FA248C" w14:textId="3DE39534"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CAPCS</w:t>
            </w:r>
          </w:p>
        </w:tc>
        <w:tc>
          <w:tcPr>
            <w:tcW w:w="3623" w:type="pct"/>
          </w:tcPr>
          <w:p w14:paraId="3B591821" w14:textId="518E6B5C" w:rsidR="007F27DE" w:rsidRPr="005836A0" w:rsidRDefault="007F27DE" w:rsidP="005426C2">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Centrul pentru Achiziții Publice Centralizate în Sănătate</w:t>
            </w:r>
          </w:p>
        </w:tc>
      </w:tr>
      <w:tr w:rsidR="007F27DE" w:rsidRPr="000D654C" w14:paraId="751ED668" w14:textId="77777777" w:rsidTr="003233B2">
        <w:trPr>
          <w:trHeight w:val="20"/>
        </w:trPr>
        <w:tc>
          <w:tcPr>
            <w:tcW w:w="1377" w:type="pct"/>
          </w:tcPr>
          <w:p w14:paraId="5B183D35" w14:textId="2DE6D18A"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CNAM</w:t>
            </w:r>
          </w:p>
        </w:tc>
        <w:tc>
          <w:tcPr>
            <w:tcW w:w="3623" w:type="pct"/>
          </w:tcPr>
          <w:p w14:paraId="4BF0EF72" w14:textId="0B017460"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Compania Națională de Asigurări în Medicină</w:t>
            </w:r>
          </w:p>
        </w:tc>
      </w:tr>
      <w:tr w:rsidR="007F27DE" w:rsidRPr="000D654C" w14:paraId="464FF549" w14:textId="77777777" w:rsidTr="003233B2">
        <w:trPr>
          <w:trHeight w:val="20"/>
        </w:trPr>
        <w:tc>
          <w:tcPr>
            <w:tcW w:w="1377" w:type="pct"/>
          </w:tcPr>
          <w:p w14:paraId="3B14467F" w14:textId="2C1E7867"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CNESP</w:t>
            </w:r>
          </w:p>
        </w:tc>
        <w:tc>
          <w:tcPr>
            <w:tcW w:w="3623" w:type="pct"/>
          </w:tcPr>
          <w:p w14:paraId="13E15393" w14:textId="27FDC3F6"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Comisia Națională Extraordinară de Sănătate Publică</w:t>
            </w:r>
          </w:p>
        </w:tc>
      </w:tr>
      <w:tr w:rsidR="007F27DE" w:rsidRPr="000D654C" w14:paraId="2CDC9183" w14:textId="77777777" w:rsidTr="003233B2">
        <w:trPr>
          <w:trHeight w:val="20"/>
        </w:trPr>
        <w:tc>
          <w:tcPr>
            <w:tcW w:w="1377" w:type="pct"/>
          </w:tcPr>
          <w:p w14:paraId="0481C4EB" w14:textId="096C6F05"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Comitet</w:t>
            </w:r>
          </w:p>
        </w:tc>
        <w:tc>
          <w:tcPr>
            <w:tcW w:w="3623" w:type="pct"/>
          </w:tcPr>
          <w:p w14:paraId="016C2538" w14:textId="1FEBBCB4"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Comitetul de coordonare a imunizării anti-COVID-19</w:t>
            </w:r>
          </w:p>
        </w:tc>
      </w:tr>
      <w:tr w:rsidR="007F27DE" w:rsidRPr="000D654C" w14:paraId="1EC38B60" w14:textId="77777777" w:rsidTr="003233B2">
        <w:trPr>
          <w:trHeight w:val="20"/>
        </w:trPr>
        <w:tc>
          <w:tcPr>
            <w:tcW w:w="1377" w:type="pct"/>
          </w:tcPr>
          <w:p w14:paraId="24C722F6" w14:textId="042227A8"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CS</w:t>
            </w:r>
          </w:p>
        </w:tc>
        <w:tc>
          <w:tcPr>
            <w:tcW w:w="3623" w:type="pct"/>
          </w:tcPr>
          <w:p w14:paraId="06950A94" w14:textId="2D58103B"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Centrul de Sănătate</w:t>
            </w:r>
          </w:p>
        </w:tc>
      </w:tr>
      <w:tr w:rsidR="007F27DE" w:rsidRPr="000D654C" w14:paraId="687939C6" w14:textId="77777777" w:rsidTr="003233B2">
        <w:trPr>
          <w:trHeight w:val="20"/>
        </w:trPr>
        <w:tc>
          <w:tcPr>
            <w:tcW w:w="1377" w:type="pct"/>
          </w:tcPr>
          <w:p w14:paraId="4EC6952A" w14:textId="5851FE27"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CSP</w:t>
            </w:r>
          </w:p>
        </w:tc>
        <w:tc>
          <w:tcPr>
            <w:tcW w:w="3623" w:type="pct"/>
          </w:tcPr>
          <w:p w14:paraId="33553FB1" w14:textId="5C9012C1"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Centru de Sănătate Publică</w:t>
            </w:r>
          </w:p>
        </w:tc>
      </w:tr>
      <w:tr w:rsidR="007F27DE" w:rsidRPr="000D654C" w14:paraId="076881F6" w14:textId="77777777" w:rsidTr="003233B2">
        <w:trPr>
          <w:trHeight w:val="20"/>
        </w:trPr>
        <w:tc>
          <w:tcPr>
            <w:tcW w:w="1377" w:type="pct"/>
          </w:tcPr>
          <w:p w14:paraId="0DAA3DEB" w14:textId="75D2D0CB"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EMA</w:t>
            </w:r>
          </w:p>
        </w:tc>
        <w:tc>
          <w:tcPr>
            <w:tcW w:w="3623" w:type="pct"/>
          </w:tcPr>
          <w:p w14:paraId="571623CE" w14:textId="4593A533"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Agenția Europeană a Medicamentului</w:t>
            </w:r>
          </w:p>
        </w:tc>
      </w:tr>
      <w:tr w:rsidR="007F27DE" w:rsidRPr="000D654C" w14:paraId="5ECA0374" w14:textId="77777777" w:rsidTr="003233B2">
        <w:trPr>
          <w:trHeight w:val="20"/>
        </w:trPr>
        <w:tc>
          <w:tcPr>
            <w:tcW w:w="1377" w:type="pct"/>
          </w:tcPr>
          <w:p w14:paraId="4F4E71F7" w14:textId="4DF03D3E"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EAPI</w:t>
            </w:r>
          </w:p>
        </w:tc>
        <w:tc>
          <w:tcPr>
            <w:tcW w:w="3623" w:type="pct"/>
          </w:tcPr>
          <w:p w14:paraId="0F76E208" w14:textId="3B8CB4EF" w:rsidR="007F27DE" w:rsidRPr="005836A0" w:rsidRDefault="007F27DE" w:rsidP="005426C2">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 xml:space="preserve">Efecte </w:t>
            </w:r>
            <w:r w:rsidR="00C16523" w:rsidRPr="005836A0">
              <w:rPr>
                <w:rFonts w:asciiTheme="majorHAnsi" w:hAnsiTheme="majorHAnsi" w:cs="Times New Roman"/>
                <w:noProof/>
                <w:sz w:val="24"/>
                <w:szCs w:val="24"/>
                <w:lang w:val="ro-MD"/>
              </w:rPr>
              <w:t>a</w:t>
            </w:r>
            <w:r w:rsidRPr="005836A0">
              <w:rPr>
                <w:rFonts w:asciiTheme="majorHAnsi" w:hAnsiTheme="majorHAnsi" w:cs="Times New Roman"/>
                <w:noProof/>
                <w:sz w:val="24"/>
                <w:szCs w:val="24"/>
                <w:lang w:val="ro-MD"/>
              </w:rPr>
              <w:t xml:space="preserve">dverse </w:t>
            </w:r>
            <w:r w:rsidR="00C16523" w:rsidRPr="005836A0">
              <w:rPr>
                <w:rFonts w:asciiTheme="majorHAnsi" w:hAnsiTheme="majorHAnsi" w:cs="Times New Roman"/>
                <w:noProof/>
                <w:sz w:val="24"/>
                <w:szCs w:val="24"/>
                <w:lang w:val="ro-MD"/>
              </w:rPr>
              <w:t>p</w:t>
            </w:r>
            <w:r w:rsidRPr="005836A0">
              <w:rPr>
                <w:rFonts w:asciiTheme="majorHAnsi" w:hAnsiTheme="majorHAnsi" w:cs="Times New Roman"/>
                <w:noProof/>
                <w:sz w:val="24"/>
                <w:szCs w:val="24"/>
                <w:lang w:val="ro-MD"/>
              </w:rPr>
              <w:t>ost</w:t>
            </w:r>
            <w:r w:rsidR="00C16523" w:rsidRPr="005836A0">
              <w:rPr>
                <w:rFonts w:asciiTheme="majorHAnsi" w:hAnsiTheme="majorHAnsi" w:cs="Times New Roman"/>
                <w:noProof/>
                <w:sz w:val="24"/>
                <w:szCs w:val="24"/>
                <w:lang w:val="ro-MD"/>
              </w:rPr>
              <w:t>-i</w:t>
            </w:r>
            <w:r w:rsidRPr="005836A0">
              <w:rPr>
                <w:rFonts w:asciiTheme="majorHAnsi" w:hAnsiTheme="majorHAnsi" w:cs="Times New Roman"/>
                <w:noProof/>
                <w:sz w:val="24"/>
                <w:szCs w:val="24"/>
                <w:lang w:val="ro-MD"/>
              </w:rPr>
              <w:t>munizare</w:t>
            </w:r>
          </w:p>
        </w:tc>
      </w:tr>
      <w:tr w:rsidR="007F27DE" w:rsidRPr="000D654C" w14:paraId="706AA5D3" w14:textId="77777777" w:rsidTr="003233B2">
        <w:trPr>
          <w:trHeight w:val="20"/>
        </w:trPr>
        <w:tc>
          <w:tcPr>
            <w:tcW w:w="1377" w:type="pct"/>
          </w:tcPr>
          <w:p w14:paraId="06F35BFA" w14:textId="1F936686"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GAVI</w:t>
            </w:r>
          </w:p>
        </w:tc>
        <w:tc>
          <w:tcPr>
            <w:tcW w:w="3623" w:type="pct"/>
          </w:tcPr>
          <w:p w14:paraId="411C2956" w14:textId="0218C7E1"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Alianța Globală pentru Vaccinuri și Imunizări</w:t>
            </w:r>
          </w:p>
        </w:tc>
      </w:tr>
      <w:tr w:rsidR="007F27DE" w:rsidRPr="000D654C" w14:paraId="0F197827" w14:textId="77777777" w:rsidTr="003233B2">
        <w:trPr>
          <w:trHeight w:val="20"/>
        </w:trPr>
        <w:tc>
          <w:tcPr>
            <w:tcW w:w="1377" w:type="pct"/>
          </w:tcPr>
          <w:p w14:paraId="46688AD6" w14:textId="6B8490B8"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IMSP</w:t>
            </w:r>
          </w:p>
        </w:tc>
        <w:tc>
          <w:tcPr>
            <w:tcW w:w="3623" w:type="pct"/>
          </w:tcPr>
          <w:p w14:paraId="33A2FEE5" w14:textId="57B0C1ED"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Instituție Medico-Sanitară Publică</w:t>
            </w:r>
          </w:p>
        </w:tc>
      </w:tr>
      <w:tr w:rsidR="007F27DE" w:rsidRPr="000D654C" w14:paraId="44E47405" w14:textId="77777777" w:rsidTr="003233B2">
        <w:trPr>
          <w:trHeight w:val="20"/>
        </w:trPr>
        <w:tc>
          <w:tcPr>
            <w:tcW w:w="1377" w:type="pct"/>
          </w:tcPr>
          <w:p w14:paraId="5F23254A" w14:textId="303BA8A8"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MS</w:t>
            </w:r>
          </w:p>
        </w:tc>
        <w:tc>
          <w:tcPr>
            <w:tcW w:w="3623" w:type="pct"/>
          </w:tcPr>
          <w:p w14:paraId="625A7FC4" w14:textId="7BC20AF8"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Ministerul Sănătății</w:t>
            </w:r>
          </w:p>
        </w:tc>
      </w:tr>
      <w:tr w:rsidR="007F27DE" w:rsidRPr="000D654C" w14:paraId="1700E0B4" w14:textId="77777777" w:rsidTr="003233B2">
        <w:trPr>
          <w:trHeight w:val="20"/>
        </w:trPr>
        <w:tc>
          <w:tcPr>
            <w:tcW w:w="1377" w:type="pct"/>
          </w:tcPr>
          <w:p w14:paraId="0B43BA4A" w14:textId="6D6D242C"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OGPAE</w:t>
            </w:r>
          </w:p>
        </w:tc>
        <w:tc>
          <w:tcPr>
            <w:tcW w:w="3623" w:type="pct"/>
          </w:tcPr>
          <w:p w14:paraId="404E4D86" w14:textId="0F118CF2"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Oficiul de Gestionare a Programelor de Asistență Externă</w:t>
            </w:r>
          </w:p>
        </w:tc>
      </w:tr>
      <w:tr w:rsidR="007F27DE" w:rsidRPr="000D654C" w14:paraId="609026BF" w14:textId="77777777" w:rsidTr="003233B2">
        <w:trPr>
          <w:trHeight w:val="20"/>
        </w:trPr>
        <w:tc>
          <w:tcPr>
            <w:tcW w:w="1377" w:type="pct"/>
          </w:tcPr>
          <w:p w14:paraId="17B916C2" w14:textId="2DCDD989"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OMS</w:t>
            </w:r>
          </w:p>
        </w:tc>
        <w:tc>
          <w:tcPr>
            <w:tcW w:w="3623" w:type="pct"/>
          </w:tcPr>
          <w:p w14:paraId="32AAE140" w14:textId="4D1F3662"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Organizația Mondială a Sănătății</w:t>
            </w:r>
          </w:p>
        </w:tc>
      </w:tr>
      <w:tr w:rsidR="007F27DE" w:rsidRPr="000D654C" w14:paraId="7CF63074" w14:textId="77777777" w:rsidTr="003233B2">
        <w:trPr>
          <w:trHeight w:val="20"/>
        </w:trPr>
        <w:tc>
          <w:tcPr>
            <w:tcW w:w="1377" w:type="pct"/>
          </w:tcPr>
          <w:p w14:paraId="2D8F06D7" w14:textId="77777777"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PNI anti-COVID-19</w:t>
            </w:r>
          </w:p>
        </w:tc>
        <w:tc>
          <w:tcPr>
            <w:tcW w:w="3623" w:type="pct"/>
          </w:tcPr>
          <w:p w14:paraId="63061F93" w14:textId="77777777"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Planul național de imunizare anti-COVID-19</w:t>
            </w:r>
          </w:p>
        </w:tc>
      </w:tr>
      <w:tr w:rsidR="007F27DE" w:rsidRPr="000D654C" w14:paraId="740051BB" w14:textId="77777777" w:rsidTr="003233B2">
        <w:trPr>
          <w:trHeight w:val="20"/>
        </w:trPr>
        <w:tc>
          <w:tcPr>
            <w:tcW w:w="1377" w:type="pct"/>
          </w:tcPr>
          <w:p w14:paraId="0BADBB1E" w14:textId="16184F5C"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SARS</w:t>
            </w:r>
          </w:p>
        </w:tc>
        <w:tc>
          <w:tcPr>
            <w:tcW w:w="3623" w:type="pct"/>
          </w:tcPr>
          <w:p w14:paraId="22F033CF" w14:textId="3DA93A50"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Sindromul respirator acut sever</w:t>
            </w:r>
          </w:p>
        </w:tc>
      </w:tr>
      <w:tr w:rsidR="007F27DE" w:rsidRPr="000D654C" w14:paraId="7E5F02B7" w14:textId="77777777" w:rsidTr="003233B2">
        <w:trPr>
          <w:trHeight w:val="20"/>
        </w:trPr>
        <w:tc>
          <w:tcPr>
            <w:tcW w:w="1377" w:type="pct"/>
          </w:tcPr>
          <w:p w14:paraId="4B4C625A" w14:textId="290186D8"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STISC</w:t>
            </w:r>
          </w:p>
        </w:tc>
        <w:tc>
          <w:tcPr>
            <w:tcW w:w="3623" w:type="pct"/>
          </w:tcPr>
          <w:p w14:paraId="4C65F46E" w14:textId="3B53F09D" w:rsidR="007F27DE" w:rsidRPr="005836A0" w:rsidRDefault="007F27DE" w:rsidP="005426C2">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Serviciul Tehnologii Informați</w:t>
            </w:r>
            <w:r w:rsidR="00C16523" w:rsidRPr="005836A0">
              <w:rPr>
                <w:rFonts w:asciiTheme="majorHAnsi" w:hAnsiTheme="majorHAnsi" w:cs="Times New Roman"/>
                <w:noProof/>
                <w:sz w:val="24"/>
                <w:szCs w:val="24"/>
                <w:lang w:val="ro-MD"/>
              </w:rPr>
              <w:t>onale</w:t>
            </w:r>
            <w:r w:rsidRPr="005836A0">
              <w:rPr>
                <w:rFonts w:asciiTheme="majorHAnsi" w:hAnsiTheme="majorHAnsi" w:cs="Times New Roman"/>
                <w:noProof/>
                <w:sz w:val="24"/>
                <w:szCs w:val="24"/>
                <w:lang w:val="ro-MD"/>
              </w:rPr>
              <w:t xml:space="preserve"> și Securitatea Cibernetică</w:t>
            </w:r>
          </w:p>
        </w:tc>
      </w:tr>
      <w:tr w:rsidR="007F27DE" w:rsidRPr="000D654C" w14:paraId="09A36C9C" w14:textId="77777777" w:rsidTr="003233B2">
        <w:trPr>
          <w:trHeight w:val="20"/>
        </w:trPr>
        <w:tc>
          <w:tcPr>
            <w:tcW w:w="1377" w:type="pct"/>
          </w:tcPr>
          <w:p w14:paraId="1DF80FC2" w14:textId="2CC72A4C" w:rsidR="007F27DE" w:rsidRPr="005836A0" w:rsidRDefault="007F27DE" w:rsidP="007F27DE">
            <w:pPr>
              <w:spacing w:line="276" w:lineRule="auto"/>
              <w:contextualSpacing/>
              <w:jc w:val="center"/>
              <w:rPr>
                <w:rFonts w:asciiTheme="majorHAnsi" w:hAnsiTheme="majorHAnsi" w:cs="Times New Roman"/>
                <w:b/>
                <w:noProof/>
                <w:sz w:val="24"/>
                <w:szCs w:val="24"/>
                <w:lang w:val="ro-MD"/>
              </w:rPr>
            </w:pPr>
            <w:r w:rsidRPr="005836A0">
              <w:rPr>
                <w:rFonts w:asciiTheme="majorHAnsi" w:hAnsiTheme="majorHAnsi" w:cs="Times New Roman"/>
                <w:b/>
                <w:noProof/>
                <w:sz w:val="24"/>
                <w:szCs w:val="24"/>
                <w:lang w:val="ro-MD"/>
              </w:rPr>
              <w:t>UNICEF</w:t>
            </w:r>
          </w:p>
        </w:tc>
        <w:tc>
          <w:tcPr>
            <w:tcW w:w="3623" w:type="pct"/>
          </w:tcPr>
          <w:p w14:paraId="508140E5" w14:textId="04F642CE" w:rsidR="007F27DE" w:rsidRPr="005836A0" w:rsidRDefault="007F27DE" w:rsidP="007F27DE">
            <w:pPr>
              <w:spacing w:line="276" w:lineRule="auto"/>
              <w:contextualSpacing/>
              <w:rPr>
                <w:rFonts w:asciiTheme="majorHAnsi" w:hAnsiTheme="majorHAnsi" w:cs="Times New Roman"/>
                <w:noProof/>
                <w:sz w:val="24"/>
                <w:szCs w:val="24"/>
                <w:lang w:val="ro-MD"/>
              </w:rPr>
            </w:pPr>
            <w:r w:rsidRPr="005836A0">
              <w:rPr>
                <w:rFonts w:asciiTheme="majorHAnsi" w:hAnsiTheme="majorHAnsi" w:cs="Times New Roman"/>
                <w:noProof/>
                <w:sz w:val="24"/>
                <w:szCs w:val="24"/>
                <w:lang w:val="ro-MD"/>
              </w:rPr>
              <w:t>Fondul Națiunilor Unite penctru Copii</w:t>
            </w:r>
          </w:p>
        </w:tc>
      </w:tr>
    </w:tbl>
    <w:p w14:paraId="13738048" w14:textId="77777777" w:rsidR="00F428F7" w:rsidRPr="005836A0" w:rsidRDefault="00F428F7" w:rsidP="00974B7E">
      <w:pPr>
        <w:spacing w:line="276" w:lineRule="auto"/>
        <w:jc w:val="both"/>
        <w:rPr>
          <w:rFonts w:asciiTheme="majorHAnsi" w:eastAsia="Calibri" w:hAnsiTheme="majorHAnsi" w:cs="Times New Roman"/>
          <w:noProof/>
          <w:sz w:val="28"/>
          <w:szCs w:val="28"/>
          <w:lang w:val="ro-MD"/>
        </w:rPr>
      </w:pPr>
    </w:p>
    <w:p w14:paraId="510D014E" w14:textId="77777777" w:rsidR="00305BF0" w:rsidRPr="005836A0" w:rsidRDefault="00305BF0" w:rsidP="00974B7E">
      <w:pPr>
        <w:spacing w:line="276" w:lineRule="auto"/>
        <w:jc w:val="both"/>
        <w:rPr>
          <w:rFonts w:ascii="Times New Roman" w:eastAsia="Calibri" w:hAnsi="Times New Roman" w:cs="Times New Roman"/>
          <w:noProof/>
          <w:sz w:val="28"/>
          <w:szCs w:val="28"/>
          <w:lang w:val="ro-MD"/>
        </w:rPr>
      </w:pPr>
    </w:p>
    <w:p w14:paraId="7AF7DB2F" w14:textId="44C11D73" w:rsidR="00C07851" w:rsidRPr="005836A0" w:rsidRDefault="00C07851" w:rsidP="00974B7E">
      <w:pPr>
        <w:spacing w:line="276" w:lineRule="auto"/>
        <w:jc w:val="both"/>
        <w:rPr>
          <w:rFonts w:ascii="Times New Roman" w:eastAsia="Calibri" w:hAnsi="Times New Roman" w:cs="Times New Roman"/>
          <w:noProof/>
          <w:sz w:val="28"/>
          <w:szCs w:val="28"/>
          <w:lang w:val="ro-MD"/>
        </w:rPr>
      </w:pPr>
      <w:r w:rsidRPr="005836A0">
        <w:rPr>
          <w:rFonts w:ascii="Times New Roman" w:eastAsia="Calibri" w:hAnsi="Times New Roman" w:cs="Times New Roman"/>
          <w:noProof/>
          <w:sz w:val="28"/>
          <w:szCs w:val="28"/>
          <w:lang w:val="ro-MD"/>
        </w:rPr>
        <w:br w:type="page"/>
      </w:r>
    </w:p>
    <w:p w14:paraId="55349A5D" w14:textId="77777777" w:rsidR="003C727F" w:rsidRPr="005836A0" w:rsidRDefault="003C727F" w:rsidP="003C727F">
      <w:pPr>
        <w:keepNext/>
        <w:keepLines/>
        <w:spacing w:line="240" w:lineRule="auto"/>
        <w:jc w:val="center"/>
        <w:outlineLvl w:val="0"/>
        <w:rPr>
          <w:rFonts w:asciiTheme="majorHAnsi" w:eastAsia="Calibri" w:hAnsiTheme="majorHAnsi" w:cstheme="majorHAnsi"/>
          <w:b/>
          <w:noProof/>
          <w:color w:val="740000"/>
          <w:sz w:val="24"/>
          <w:szCs w:val="24"/>
          <w:lang w:val="ro-MD"/>
        </w:rPr>
      </w:pPr>
      <w:bookmarkStart w:id="5" w:name="_Toc57891041"/>
      <w:bookmarkStart w:id="6" w:name="_Toc91233416"/>
      <w:r w:rsidRPr="005836A0">
        <w:rPr>
          <w:rFonts w:asciiTheme="majorHAnsi" w:eastAsia="Calibri" w:hAnsiTheme="majorHAnsi" w:cstheme="majorHAnsi"/>
          <w:b/>
          <w:noProof/>
          <w:color w:val="740000"/>
          <w:sz w:val="24"/>
          <w:szCs w:val="24"/>
          <w:lang w:val="ro-MD"/>
        </w:rPr>
        <w:lastRenderedPageBreak/>
        <w:t>GLOSAR</w:t>
      </w:r>
      <w:bookmarkEnd w:id="5"/>
      <w:bookmarkEnd w:id="6"/>
    </w:p>
    <w:p w14:paraId="5CD620D0" w14:textId="375BB993" w:rsidR="005F4545" w:rsidRPr="005836A0" w:rsidRDefault="003D218C" w:rsidP="005836A0">
      <w:pPr>
        <w:jc w:val="both"/>
        <w:rPr>
          <w:rFonts w:asciiTheme="majorHAnsi" w:eastAsia="Calibri" w:hAnsiTheme="majorHAnsi" w:cstheme="majorHAnsi"/>
          <w:noProof/>
          <w:sz w:val="24"/>
          <w:szCs w:val="24"/>
          <w:lang w:val="ro-MD"/>
        </w:rPr>
      </w:pPr>
      <w:r w:rsidRPr="005836A0">
        <w:rPr>
          <w:rFonts w:asciiTheme="majorHAnsi" w:eastAsia="Calibri" w:hAnsiTheme="majorHAnsi" w:cstheme="majorHAnsi"/>
          <w:b/>
          <w:noProof/>
          <w:sz w:val="24"/>
          <w:szCs w:val="24"/>
          <w:lang w:val="ro-MD"/>
        </w:rPr>
        <w:t>C</w:t>
      </w:r>
      <w:r w:rsidR="005F4545" w:rsidRPr="005836A0">
        <w:rPr>
          <w:rFonts w:asciiTheme="majorHAnsi" w:eastAsia="Calibri" w:hAnsiTheme="majorHAnsi" w:cstheme="majorHAnsi"/>
          <w:b/>
          <w:noProof/>
          <w:sz w:val="24"/>
          <w:szCs w:val="24"/>
          <w:lang w:val="ro-MD"/>
        </w:rPr>
        <w:t>ertificat de vaccinare –</w:t>
      </w:r>
      <w:r w:rsidR="005F4545" w:rsidRPr="005836A0">
        <w:rPr>
          <w:rFonts w:asciiTheme="majorHAnsi" w:eastAsia="Calibri" w:hAnsiTheme="majorHAnsi" w:cstheme="majorHAnsi"/>
          <w:noProof/>
          <w:sz w:val="24"/>
          <w:szCs w:val="24"/>
          <w:lang w:val="ro-MD"/>
        </w:rPr>
        <w:t xml:space="preserve"> dovadă medicală că persoana </w:t>
      </w:r>
      <w:r w:rsidR="00C16523" w:rsidRPr="005836A0">
        <w:rPr>
          <w:rFonts w:asciiTheme="majorHAnsi" w:eastAsia="Calibri" w:hAnsiTheme="majorHAnsi" w:cstheme="majorHAnsi"/>
          <w:noProof/>
          <w:sz w:val="24"/>
          <w:szCs w:val="24"/>
          <w:lang w:val="ro-MD"/>
        </w:rPr>
        <w:t xml:space="preserve">a </w:t>
      </w:r>
      <w:r w:rsidR="005F4545" w:rsidRPr="005836A0">
        <w:rPr>
          <w:rFonts w:asciiTheme="majorHAnsi" w:eastAsia="Calibri" w:hAnsiTheme="majorHAnsi" w:cstheme="majorHAnsi"/>
          <w:noProof/>
          <w:sz w:val="24"/>
          <w:szCs w:val="24"/>
          <w:lang w:val="ro-MD"/>
        </w:rPr>
        <w:t xml:space="preserve">fost vaccinată. </w:t>
      </w:r>
    </w:p>
    <w:p w14:paraId="0DE289E5" w14:textId="6D986897" w:rsidR="005F4545" w:rsidRPr="005836A0" w:rsidRDefault="003D218C" w:rsidP="005836A0">
      <w:pPr>
        <w:jc w:val="both"/>
        <w:rPr>
          <w:rFonts w:asciiTheme="majorHAnsi" w:eastAsia="Calibri" w:hAnsiTheme="majorHAnsi" w:cstheme="majorHAnsi"/>
          <w:noProof/>
          <w:sz w:val="24"/>
          <w:szCs w:val="24"/>
          <w:lang w:val="ro-MD"/>
        </w:rPr>
      </w:pPr>
      <w:r w:rsidRPr="005836A0">
        <w:rPr>
          <w:rFonts w:asciiTheme="majorHAnsi" w:eastAsia="Calibri" w:hAnsiTheme="majorHAnsi" w:cstheme="majorHAnsi"/>
          <w:b/>
          <w:noProof/>
          <w:sz w:val="24"/>
          <w:szCs w:val="24"/>
          <w:lang w:val="ro-MD"/>
        </w:rPr>
        <w:t>C</w:t>
      </w:r>
      <w:r w:rsidR="005F4545" w:rsidRPr="005836A0">
        <w:rPr>
          <w:rFonts w:asciiTheme="majorHAnsi" w:eastAsia="Calibri" w:hAnsiTheme="majorHAnsi" w:cstheme="majorHAnsi"/>
          <w:b/>
          <w:noProof/>
          <w:sz w:val="24"/>
          <w:szCs w:val="24"/>
          <w:lang w:val="ro-MD"/>
        </w:rPr>
        <w:t xml:space="preserve">oronavirus </w:t>
      </w:r>
      <w:r w:rsidRPr="005836A0">
        <w:rPr>
          <w:rFonts w:asciiTheme="majorHAnsi" w:eastAsia="Calibri" w:hAnsiTheme="majorHAnsi" w:cstheme="majorHAnsi"/>
          <w:b/>
          <w:noProof/>
          <w:sz w:val="24"/>
          <w:szCs w:val="24"/>
          <w:lang w:val="ro-MD"/>
        </w:rPr>
        <w:t>–</w:t>
      </w:r>
      <w:r w:rsidR="005F4545" w:rsidRPr="005836A0">
        <w:rPr>
          <w:rFonts w:asciiTheme="majorHAnsi" w:eastAsia="Calibri" w:hAnsiTheme="majorHAnsi" w:cstheme="majorHAnsi"/>
          <w:b/>
          <w:noProof/>
          <w:sz w:val="24"/>
          <w:szCs w:val="24"/>
          <w:lang w:val="ro-MD"/>
        </w:rPr>
        <w:t xml:space="preserve"> </w:t>
      </w:r>
      <w:r w:rsidR="005F4545" w:rsidRPr="005836A0">
        <w:rPr>
          <w:rFonts w:asciiTheme="majorHAnsi" w:eastAsia="Calibri" w:hAnsiTheme="majorHAnsi" w:cstheme="majorHAnsi"/>
          <w:noProof/>
          <w:sz w:val="24"/>
          <w:szCs w:val="24"/>
          <w:lang w:val="ro-MD"/>
        </w:rPr>
        <w:t>virus zoonotic, responsabil pentru diverse afecțiuni respiratorii la om.</w:t>
      </w:r>
    </w:p>
    <w:p w14:paraId="092C3D2A" w14:textId="5695F974" w:rsidR="005F4545" w:rsidRPr="004530A7" w:rsidRDefault="005F4545" w:rsidP="005836A0">
      <w:pPr>
        <w:jc w:val="both"/>
        <w:rPr>
          <w:rFonts w:asciiTheme="majorHAnsi" w:hAnsiTheme="majorHAnsi" w:cstheme="majorHAnsi"/>
          <w:noProof/>
          <w:sz w:val="24"/>
          <w:szCs w:val="24"/>
          <w:lang w:val="ro-MD"/>
        </w:rPr>
      </w:pPr>
      <w:r w:rsidRPr="005836A0">
        <w:rPr>
          <w:rFonts w:asciiTheme="majorHAnsi" w:hAnsiTheme="majorHAnsi" w:cstheme="majorHAnsi"/>
          <w:b/>
          <w:noProof/>
          <w:sz w:val="24"/>
          <w:szCs w:val="24"/>
          <w:lang w:val="ro-MD"/>
        </w:rPr>
        <w:t xml:space="preserve">COVAX </w:t>
      </w:r>
      <w:r w:rsidR="003D218C" w:rsidRPr="005836A0">
        <w:rPr>
          <w:rFonts w:asciiTheme="majorHAnsi" w:eastAsia="Calibri" w:hAnsiTheme="majorHAnsi" w:cstheme="majorHAnsi"/>
          <w:b/>
          <w:noProof/>
          <w:sz w:val="24"/>
          <w:szCs w:val="24"/>
          <w:lang w:val="ro-MD"/>
        </w:rPr>
        <w:t>–</w:t>
      </w:r>
      <w:r w:rsidRPr="005836A0">
        <w:rPr>
          <w:rFonts w:asciiTheme="majorHAnsi" w:hAnsiTheme="majorHAnsi" w:cstheme="majorHAnsi"/>
          <w:b/>
          <w:noProof/>
          <w:sz w:val="24"/>
          <w:szCs w:val="24"/>
          <w:lang w:val="ro-MD"/>
        </w:rPr>
        <w:t xml:space="preserve"> </w:t>
      </w:r>
      <w:r w:rsidRPr="005836A0">
        <w:rPr>
          <w:rFonts w:asciiTheme="majorHAnsi" w:hAnsiTheme="majorHAnsi" w:cstheme="majorHAnsi"/>
          <w:noProof/>
          <w:sz w:val="24"/>
          <w:szCs w:val="24"/>
          <w:lang w:val="ro-MD"/>
        </w:rPr>
        <w:t>inițiativă mondială care vizează accesul echitabil la vaccinurile COVID-19, condusă de Gavi Vaccine Alliance (fost</w:t>
      </w:r>
      <w:r w:rsidR="003D218C" w:rsidRPr="005836A0">
        <w:rPr>
          <w:rFonts w:asciiTheme="majorHAnsi" w:hAnsiTheme="majorHAnsi" w:cstheme="majorHAnsi"/>
          <w:noProof/>
          <w:sz w:val="24"/>
          <w:szCs w:val="24"/>
          <w:lang w:val="ro-MD"/>
        </w:rPr>
        <w:t>a</w:t>
      </w:r>
      <w:r w:rsidRPr="005836A0">
        <w:rPr>
          <w:rFonts w:asciiTheme="majorHAnsi" w:hAnsiTheme="majorHAnsi" w:cstheme="majorHAnsi"/>
          <w:noProof/>
          <w:sz w:val="24"/>
          <w:szCs w:val="24"/>
          <w:lang w:val="ro-MD"/>
        </w:rPr>
        <w:t xml:space="preserve"> Alianța Globală pentru Vaccinuri și Imunizare sau GAVI), </w:t>
      </w:r>
      <w:r w:rsidR="004530A7" w:rsidRPr="00F657FD">
        <w:rPr>
          <w:rFonts w:asciiTheme="majorHAnsi" w:hAnsiTheme="majorHAnsi" w:cstheme="majorHAnsi"/>
          <w:bCs/>
          <w:noProof/>
          <w:sz w:val="24"/>
          <w:szCs w:val="24"/>
          <w:lang w:val="ro-MD"/>
        </w:rPr>
        <w:t>Coaliția</w:t>
      </w:r>
      <w:r w:rsidR="004530A7" w:rsidRPr="00F657FD">
        <w:rPr>
          <w:rFonts w:asciiTheme="majorHAnsi" w:hAnsiTheme="majorHAnsi" w:cstheme="majorHAnsi"/>
          <w:noProof/>
          <w:sz w:val="24"/>
          <w:szCs w:val="24"/>
          <w:lang w:val="ro-MD"/>
        </w:rPr>
        <w:t> </w:t>
      </w:r>
      <w:r w:rsidR="00B50C6F" w:rsidRPr="00F657FD">
        <w:rPr>
          <w:rFonts w:asciiTheme="majorHAnsi" w:hAnsiTheme="majorHAnsi" w:cstheme="majorHAnsi"/>
          <w:noProof/>
          <w:sz w:val="24"/>
          <w:szCs w:val="24"/>
          <w:lang w:val="ro-MD"/>
        </w:rPr>
        <w:t xml:space="preserve">pentru </w:t>
      </w:r>
      <w:r w:rsidR="004530A7" w:rsidRPr="00F657FD">
        <w:rPr>
          <w:rFonts w:asciiTheme="majorHAnsi" w:hAnsiTheme="majorHAnsi" w:cstheme="majorHAnsi"/>
          <w:noProof/>
          <w:sz w:val="24"/>
          <w:szCs w:val="24"/>
          <w:lang w:val="ro-MD"/>
        </w:rPr>
        <w:t>Inovații în </w:t>
      </w:r>
      <w:r w:rsidR="004530A7" w:rsidRPr="00F657FD">
        <w:rPr>
          <w:rFonts w:asciiTheme="majorHAnsi" w:hAnsiTheme="majorHAnsi" w:cstheme="majorHAnsi"/>
          <w:bCs/>
          <w:noProof/>
          <w:sz w:val="24"/>
          <w:szCs w:val="24"/>
          <w:lang w:val="ro-MD"/>
        </w:rPr>
        <w:t>Pregătirea</w:t>
      </w:r>
      <w:r w:rsidR="004530A7" w:rsidRPr="00F657FD">
        <w:rPr>
          <w:rFonts w:asciiTheme="majorHAnsi" w:hAnsiTheme="majorHAnsi" w:cstheme="majorHAnsi"/>
          <w:noProof/>
          <w:sz w:val="24"/>
          <w:szCs w:val="24"/>
          <w:lang w:val="ro-MD"/>
        </w:rPr>
        <w:t> </w:t>
      </w:r>
      <w:r w:rsidR="00712852" w:rsidRPr="00F657FD">
        <w:rPr>
          <w:rFonts w:asciiTheme="majorHAnsi" w:hAnsiTheme="majorHAnsi" w:cstheme="majorHAnsi"/>
          <w:noProof/>
          <w:sz w:val="24"/>
          <w:szCs w:val="24"/>
          <w:lang w:val="ro-MD"/>
        </w:rPr>
        <w:t>anti</w:t>
      </w:r>
      <w:r w:rsidR="0069337D" w:rsidRPr="00F657FD">
        <w:rPr>
          <w:rFonts w:asciiTheme="majorHAnsi" w:hAnsiTheme="majorHAnsi" w:cstheme="majorHAnsi"/>
          <w:noProof/>
          <w:sz w:val="24"/>
          <w:szCs w:val="24"/>
          <w:lang w:val="ro-MD"/>
        </w:rPr>
        <w:t>-</w:t>
      </w:r>
      <w:r w:rsidR="00712852" w:rsidRPr="00F657FD">
        <w:rPr>
          <w:rFonts w:asciiTheme="majorHAnsi" w:hAnsiTheme="majorHAnsi" w:cstheme="majorHAnsi"/>
          <w:bCs/>
          <w:noProof/>
          <w:sz w:val="24"/>
          <w:szCs w:val="24"/>
          <w:lang w:val="ro-MD"/>
        </w:rPr>
        <w:t>Epidemică</w:t>
      </w:r>
      <w:r w:rsidR="00D615D1" w:rsidRPr="00F657FD">
        <w:rPr>
          <w:rFonts w:asciiTheme="majorHAnsi" w:hAnsiTheme="majorHAnsi" w:cstheme="majorHAnsi"/>
          <w:bCs/>
          <w:noProof/>
          <w:sz w:val="24"/>
          <w:szCs w:val="24"/>
          <w:lang w:val="ro-MD"/>
        </w:rPr>
        <w:t>.</w:t>
      </w:r>
    </w:p>
    <w:p w14:paraId="22B504B8" w14:textId="6374A91E" w:rsidR="005F4545" w:rsidRPr="005836A0" w:rsidRDefault="003D218C" w:rsidP="005836A0">
      <w:pPr>
        <w:jc w:val="both"/>
        <w:rPr>
          <w:rFonts w:asciiTheme="majorHAnsi" w:eastAsia="Calibri" w:hAnsiTheme="majorHAnsi" w:cstheme="majorHAnsi"/>
          <w:b/>
          <w:color w:val="000000"/>
          <w:sz w:val="24"/>
          <w:szCs w:val="24"/>
          <w:lang w:val="ro-MD"/>
        </w:rPr>
      </w:pPr>
      <w:r w:rsidRPr="005836A0">
        <w:rPr>
          <w:rFonts w:asciiTheme="majorHAnsi" w:eastAsia="Calibri" w:hAnsiTheme="majorHAnsi" w:cstheme="majorHAnsi"/>
          <w:b/>
          <w:color w:val="000000"/>
          <w:sz w:val="24"/>
          <w:szCs w:val="24"/>
          <w:lang w:val="ro-MD"/>
        </w:rPr>
        <w:t>D</w:t>
      </w:r>
      <w:r w:rsidR="005F4545" w:rsidRPr="005836A0">
        <w:rPr>
          <w:rFonts w:asciiTheme="majorHAnsi" w:eastAsia="Calibri" w:hAnsiTheme="majorHAnsi" w:cstheme="majorHAnsi"/>
          <w:b/>
          <w:color w:val="000000"/>
          <w:sz w:val="24"/>
          <w:szCs w:val="24"/>
          <w:lang w:val="ro-MD"/>
        </w:rPr>
        <w:t xml:space="preserve">eșeurile activității medicale </w:t>
      </w:r>
      <w:r w:rsidRPr="005836A0">
        <w:rPr>
          <w:rFonts w:asciiTheme="majorHAnsi" w:eastAsia="Calibri" w:hAnsiTheme="majorHAnsi" w:cstheme="majorHAnsi"/>
          <w:b/>
          <w:noProof/>
          <w:sz w:val="24"/>
          <w:szCs w:val="24"/>
          <w:lang w:val="ro-MD"/>
        </w:rPr>
        <w:t xml:space="preserve">– </w:t>
      </w:r>
      <w:r w:rsidR="005F4545" w:rsidRPr="005836A0">
        <w:rPr>
          <w:rFonts w:asciiTheme="majorHAnsi" w:eastAsia="Calibri" w:hAnsiTheme="majorHAnsi" w:cstheme="majorHAnsi"/>
          <w:noProof/>
          <w:color w:val="000000"/>
          <w:sz w:val="24"/>
          <w:szCs w:val="24"/>
          <w:lang w:val="ro-MD"/>
        </w:rPr>
        <w:t>toate tipurile de deşeuri, ce prezintă sau nu prezintă risc, generate de activităţile medicale.</w:t>
      </w:r>
    </w:p>
    <w:p w14:paraId="5D5E0661" w14:textId="4397DF13" w:rsidR="005F4545" w:rsidRPr="005836A0" w:rsidRDefault="003D218C" w:rsidP="005836A0">
      <w:pPr>
        <w:jc w:val="both"/>
        <w:rPr>
          <w:rFonts w:asciiTheme="majorHAnsi" w:eastAsia="Calibri" w:hAnsiTheme="majorHAnsi" w:cstheme="majorHAnsi"/>
          <w:b/>
          <w:noProof/>
          <w:sz w:val="24"/>
          <w:szCs w:val="24"/>
          <w:lang w:val="ro-MD"/>
        </w:rPr>
      </w:pPr>
      <w:r w:rsidRPr="005836A0">
        <w:rPr>
          <w:rFonts w:asciiTheme="majorHAnsi" w:eastAsia="Calibri" w:hAnsiTheme="majorHAnsi" w:cstheme="majorHAnsi"/>
          <w:b/>
          <w:bCs/>
          <w:noProof/>
          <w:sz w:val="24"/>
          <w:szCs w:val="24"/>
          <w:lang w:val="ro-MD"/>
        </w:rPr>
        <w:t>D</w:t>
      </w:r>
      <w:r w:rsidR="005F4545" w:rsidRPr="005836A0">
        <w:rPr>
          <w:rFonts w:asciiTheme="majorHAnsi" w:eastAsia="Calibri" w:hAnsiTheme="majorHAnsi" w:cstheme="majorHAnsi"/>
          <w:b/>
          <w:bCs/>
          <w:noProof/>
          <w:sz w:val="24"/>
          <w:szCs w:val="24"/>
          <w:lang w:val="ro-MD"/>
        </w:rPr>
        <w:t xml:space="preserve">rive-through </w:t>
      </w:r>
      <w:r w:rsidRPr="005836A0">
        <w:rPr>
          <w:rFonts w:asciiTheme="majorHAnsi" w:eastAsia="Calibri" w:hAnsiTheme="majorHAnsi" w:cstheme="majorHAnsi"/>
          <w:b/>
          <w:noProof/>
          <w:sz w:val="24"/>
          <w:szCs w:val="24"/>
          <w:lang w:val="ro-MD"/>
        </w:rPr>
        <w:t>–</w:t>
      </w:r>
      <w:r w:rsidR="005F4545" w:rsidRPr="005836A0">
        <w:rPr>
          <w:rFonts w:asciiTheme="majorHAnsi" w:eastAsia="Calibri" w:hAnsiTheme="majorHAnsi" w:cstheme="majorHAnsi"/>
          <w:bCs/>
          <w:noProof/>
          <w:sz w:val="24"/>
          <w:szCs w:val="24"/>
          <w:lang w:val="ro-MD"/>
        </w:rPr>
        <w:t> </w:t>
      </w:r>
      <w:r w:rsidR="005F4545" w:rsidRPr="005836A0">
        <w:rPr>
          <w:rFonts w:asciiTheme="majorHAnsi" w:eastAsia="Calibri" w:hAnsiTheme="majorHAnsi" w:cstheme="majorHAnsi"/>
          <w:noProof/>
          <w:sz w:val="24"/>
          <w:szCs w:val="24"/>
          <w:lang w:val="ro-MD"/>
        </w:rPr>
        <w:t>centre de vaccinare fixe și mobile, echipe mobile, rețeaua de medicină de familie.</w:t>
      </w:r>
    </w:p>
    <w:p w14:paraId="24CD7D3C" w14:textId="5AC28278" w:rsidR="005F4545" w:rsidRPr="005836A0" w:rsidRDefault="003D218C" w:rsidP="005836A0">
      <w:pPr>
        <w:jc w:val="both"/>
        <w:rPr>
          <w:rFonts w:asciiTheme="majorHAnsi" w:eastAsia="Calibri" w:hAnsiTheme="majorHAnsi" w:cstheme="majorHAnsi"/>
          <w:b/>
          <w:noProof/>
          <w:sz w:val="24"/>
          <w:szCs w:val="24"/>
          <w:lang w:val="ro-MD"/>
        </w:rPr>
      </w:pPr>
      <w:r w:rsidRPr="005836A0">
        <w:rPr>
          <w:rFonts w:asciiTheme="majorHAnsi" w:eastAsia="Calibri" w:hAnsiTheme="majorHAnsi" w:cstheme="majorHAnsi"/>
          <w:b/>
          <w:noProof/>
          <w:sz w:val="24"/>
          <w:szCs w:val="24"/>
          <w:lang w:val="ro-MD"/>
        </w:rPr>
        <w:t>E</w:t>
      </w:r>
      <w:r w:rsidR="005F4545" w:rsidRPr="005836A0">
        <w:rPr>
          <w:rFonts w:asciiTheme="majorHAnsi" w:eastAsia="Calibri" w:hAnsiTheme="majorHAnsi" w:cstheme="majorHAnsi"/>
          <w:b/>
          <w:noProof/>
          <w:sz w:val="24"/>
          <w:szCs w:val="24"/>
          <w:lang w:val="ro-MD"/>
        </w:rPr>
        <w:t xml:space="preserve">fect advers – </w:t>
      </w:r>
      <w:r w:rsidR="005F4545" w:rsidRPr="005836A0">
        <w:rPr>
          <w:rFonts w:asciiTheme="majorHAnsi" w:eastAsia="Calibri" w:hAnsiTheme="majorHAnsi" w:cstheme="majorHAnsi"/>
          <w:noProof/>
          <w:sz w:val="24"/>
          <w:szCs w:val="24"/>
          <w:lang w:val="ro-MD"/>
        </w:rPr>
        <w:t>răspuns dăunător și neintenționat, care apare în timpul unui tratament cu un produs medicamentos folosit în doze utilizate în mod normal la om pentru profilaxia, diagnosticul sau tratamentul bolii ori pentru modificarea unor funcții fiziologice.</w:t>
      </w:r>
    </w:p>
    <w:p w14:paraId="5E12B63A" w14:textId="7A4F1C49" w:rsidR="003C727F" w:rsidRPr="005836A0" w:rsidRDefault="002B50A4" w:rsidP="005836A0">
      <w:pPr>
        <w:jc w:val="both"/>
        <w:rPr>
          <w:rFonts w:asciiTheme="majorHAnsi" w:eastAsia="Calibri" w:hAnsiTheme="majorHAnsi" w:cstheme="majorHAnsi"/>
          <w:b/>
          <w:noProof/>
          <w:sz w:val="24"/>
          <w:szCs w:val="24"/>
          <w:lang w:val="ro-MD"/>
        </w:rPr>
      </w:pPr>
      <w:r w:rsidRPr="005836A0">
        <w:rPr>
          <w:rFonts w:asciiTheme="majorHAnsi" w:eastAsia="Calibri" w:hAnsiTheme="majorHAnsi" w:cstheme="majorHAnsi"/>
          <w:b/>
          <w:noProof/>
          <w:sz w:val="24"/>
          <w:szCs w:val="24"/>
          <w:lang w:val="ro-MD"/>
        </w:rPr>
        <w:t>E</w:t>
      </w:r>
      <w:r w:rsidR="003C727F" w:rsidRPr="005836A0">
        <w:rPr>
          <w:rFonts w:asciiTheme="majorHAnsi" w:eastAsia="Calibri" w:hAnsiTheme="majorHAnsi" w:cstheme="majorHAnsi"/>
          <w:b/>
          <w:noProof/>
          <w:sz w:val="24"/>
          <w:szCs w:val="24"/>
          <w:lang w:val="ro-MD"/>
        </w:rPr>
        <w:t xml:space="preserve">pidemie </w:t>
      </w:r>
      <w:r w:rsidRPr="005836A0">
        <w:rPr>
          <w:rFonts w:asciiTheme="majorHAnsi" w:eastAsia="Calibri" w:hAnsiTheme="majorHAnsi" w:cstheme="majorHAnsi"/>
          <w:b/>
          <w:noProof/>
          <w:sz w:val="24"/>
          <w:szCs w:val="24"/>
          <w:lang w:val="ro-MD"/>
        </w:rPr>
        <w:t>–</w:t>
      </w:r>
      <w:r w:rsidR="003C727F" w:rsidRPr="005836A0">
        <w:rPr>
          <w:rFonts w:asciiTheme="majorHAnsi" w:eastAsia="Calibri" w:hAnsiTheme="majorHAnsi" w:cstheme="majorHAnsi"/>
          <w:b/>
          <w:noProof/>
          <w:sz w:val="24"/>
          <w:szCs w:val="24"/>
          <w:lang w:val="ro-MD"/>
        </w:rPr>
        <w:t xml:space="preserve"> </w:t>
      </w:r>
      <w:r w:rsidR="003C727F" w:rsidRPr="005836A0">
        <w:rPr>
          <w:rFonts w:asciiTheme="majorHAnsi" w:eastAsia="Calibri" w:hAnsiTheme="majorHAnsi" w:cstheme="majorHAnsi"/>
          <w:noProof/>
          <w:sz w:val="24"/>
          <w:szCs w:val="24"/>
          <w:lang w:val="ro-MD"/>
        </w:rPr>
        <w:t>extindere a unei boli contagioase într-un timp scurt, prin contaminare, la un număr mare de persoane dintr-o localitate, regiune.</w:t>
      </w:r>
    </w:p>
    <w:p w14:paraId="7C998F92" w14:textId="0323BEF9" w:rsidR="005F4545" w:rsidRPr="005836A0" w:rsidRDefault="002B50A4" w:rsidP="005836A0">
      <w:pPr>
        <w:jc w:val="both"/>
        <w:rPr>
          <w:rFonts w:asciiTheme="majorHAnsi" w:hAnsiTheme="majorHAnsi" w:cstheme="majorHAnsi"/>
          <w:noProof/>
          <w:sz w:val="24"/>
          <w:szCs w:val="24"/>
          <w:lang w:val="ro-MD"/>
        </w:rPr>
      </w:pPr>
      <w:r w:rsidRPr="005836A0">
        <w:rPr>
          <w:rFonts w:asciiTheme="majorHAnsi" w:hAnsiTheme="majorHAnsi" w:cstheme="majorHAnsi"/>
          <w:b/>
          <w:noProof/>
          <w:sz w:val="24"/>
          <w:szCs w:val="24"/>
          <w:lang w:val="ro-MD"/>
        </w:rPr>
        <w:t>F</w:t>
      </w:r>
      <w:r w:rsidR="005F4545" w:rsidRPr="005836A0">
        <w:rPr>
          <w:rFonts w:asciiTheme="majorHAnsi" w:hAnsiTheme="majorHAnsi" w:cstheme="majorHAnsi"/>
          <w:b/>
          <w:noProof/>
          <w:sz w:val="24"/>
          <w:szCs w:val="24"/>
          <w:lang w:val="ro-MD"/>
        </w:rPr>
        <w:t>actor de pierderi</w:t>
      </w:r>
      <w:r w:rsidR="005F4545" w:rsidRPr="005836A0">
        <w:rPr>
          <w:rFonts w:asciiTheme="majorHAnsi" w:hAnsiTheme="majorHAnsi" w:cstheme="majorHAnsi"/>
          <w:noProof/>
          <w:sz w:val="24"/>
          <w:szCs w:val="24"/>
          <w:lang w:val="ro-MD"/>
        </w:rPr>
        <w:t xml:space="preserve"> </w:t>
      </w:r>
      <w:r w:rsidRPr="005836A0">
        <w:rPr>
          <w:rFonts w:asciiTheme="majorHAnsi" w:eastAsia="Calibri" w:hAnsiTheme="majorHAnsi" w:cstheme="majorHAnsi"/>
          <w:b/>
          <w:noProof/>
          <w:sz w:val="24"/>
          <w:szCs w:val="24"/>
          <w:lang w:val="ro-MD"/>
        </w:rPr>
        <w:t>–</w:t>
      </w:r>
      <w:r w:rsidR="005F4545" w:rsidRPr="005836A0">
        <w:rPr>
          <w:rFonts w:asciiTheme="majorHAnsi" w:hAnsiTheme="majorHAnsi" w:cstheme="majorHAnsi"/>
          <w:noProof/>
          <w:sz w:val="24"/>
          <w:szCs w:val="24"/>
          <w:lang w:val="ro-MD"/>
        </w:rPr>
        <w:t xml:space="preserve"> indice ce caracterizează volumul pierderilor inevitabile de vaccinuri, care au loc în timpul efectuării imunizărilor, reprez</w:t>
      </w:r>
      <w:r w:rsidRPr="005836A0">
        <w:rPr>
          <w:rFonts w:asciiTheme="majorHAnsi" w:hAnsiTheme="majorHAnsi" w:cstheme="majorHAnsi"/>
          <w:noProof/>
          <w:sz w:val="24"/>
          <w:szCs w:val="24"/>
          <w:lang w:val="ro-MD"/>
        </w:rPr>
        <w:t>entând</w:t>
      </w:r>
      <w:r w:rsidR="005F4545" w:rsidRPr="005836A0">
        <w:rPr>
          <w:rFonts w:asciiTheme="majorHAnsi" w:hAnsiTheme="majorHAnsi" w:cstheme="majorHAnsi"/>
          <w:noProof/>
          <w:sz w:val="24"/>
          <w:szCs w:val="24"/>
          <w:lang w:val="ro-MD"/>
        </w:rPr>
        <w:t xml:space="preserve"> raportul dintre numărul total de doze utilizate şi numărul real de persoane imunizat</w:t>
      </w:r>
      <w:r w:rsidRPr="005836A0">
        <w:rPr>
          <w:rFonts w:asciiTheme="majorHAnsi" w:hAnsiTheme="majorHAnsi" w:cstheme="majorHAnsi"/>
          <w:noProof/>
          <w:sz w:val="24"/>
          <w:szCs w:val="24"/>
          <w:lang w:val="ro-MD"/>
        </w:rPr>
        <w:t>e</w:t>
      </w:r>
      <w:r w:rsidR="005F4545" w:rsidRPr="005836A0">
        <w:rPr>
          <w:rFonts w:asciiTheme="majorHAnsi" w:hAnsiTheme="majorHAnsi" w:cstheme="majorHAnsi"/>
          <w:noProof/>
          <w:sz w:val="24"/>
          <w:szCs w:val="24"/>
          <w:lang w:val="ro-MD"/>
        </w:rPr>
        <w:t>.</w:t>
      </w:r>
    </w:p>
    <w:p w14:paraId="1DC116D0" w14:textId="5C44AE24" w:rsidR="005F4545" w:rsidRPr="005836A0" w:rsidRDefault="002B50A4" w:rsidP="005836A0">
      <w:pPr>
        <w:jc w:val="both"/>
        <w:rPr>
          <w:rFonts w:asciiTheme="majorHAnsi" w:eastAsia="Calibri" w:hAnsiTheme="majorHAnsi" w:cstheme="majorHAnsi"/>
          <w:b/>
          <w:noProof/>
          <w:sz w:val="24"/>
          <w:szCs w:val="24"/>
          <w:lang w:val="ro-MD"/>
        </w:rPr>
      </w:pPr>
      <w:r w:rsidRPr="005836A0">
        <w:rPr>
          <w:rFonts w:asciiTheme="majorHAnsi" w:eastAsia="Calibri" w:hAnsiTheme="majorHAnsi" w:cstheme="majorHAnsi"/>
          <w:b/>
          <w:bCs/>
          <w:noProof/>
          <w:sz w:val="24"/>
          <w:szCs w:val="24"/>
          <w:lang w:val="ro-MD"/>
        </w:rPr>
        <w:t>M</w:t>
      </w:r>
      <w:r w:rsidR="005F4545" w:rsidRPr="005836A0">
        <w:rPr>
          <w:rFonts w:asciiTheme="majorHAnsi" w:eastAsia="Calibri" w:hAnsiTheme="majorHAnsi" w:cstheme="majorHAnsi"/>
          <w:b/>
          <w:bCs/>
          <w:noProof/>
          <w:sz w:val="24"/>
          <w:szCs w:val="24"/>
          <w:lang w:val="ro-MD"/>
        </w:rPr>
        <w:t>onodoză</w:t>
      </w:r>
      <w:r w:rsidR="005F4545" w:rsidRPr="005836A0">
        <w:rPr>
          <w:rFonts w:asciiTheme="majorHAnsi" w:eastAsia="Calibri" w:hAnsiTheme="majorHAnsi" w:cstheme="majorHAnsi"/>
          <w:b/>
          <w:noProof/>
          <w:sz w:val="24"/>
          <w:szCs w:val="24"/>
          <w:lang w:val="ro-MD"/>
        </w:rPr>
        <w:t> </w:t>
      </w:r>
      <w:r w:rsidR="005F4545" w:rsidRPr="005836A0">
        <w:rPr>
          <w:rFonts w:asciiTheme="majorHAnsi" w:eastAsia="Calibri" w:hAnsiTheme="majorHAnsi" w:cstheme="majorHAnsi"/>
          <w:noProof/>
          <w:sz w:val="24"/>
          <w:szCs w:val="24"/>
          <w:lang w:val="ro-MD"/>
        </w:rPr>
        <w:t>– doză unică.</w:t>
      </w:r>
    </w:p>
    <w:p w14:paraId="4D6462C7" w14:textId="711F4F0A" w:rsidR="005F4545" w:rsidRPr="005836A0" w:rsidRDefault="002B50A4" w:rsidP="005836A0">
      <w:pPr>
        <w:jc w:val="both"/>
        <w:rPr>
          <w:rFonts w:asciiTheme="majorHAnsi" w:hAnsiTheme="majorHAnsi" w:cstheme="majorHAnsi"/>
          <w:noProof/>
          <w:sz w:val="24"/>
          <w:szCs w:val="24"/>
          <w:lang w:val="ro-MD"/>
        </w:rPr>
      </w:pPr>
      <w:r w:rsidRPr="005836A0">
        <w:rPr>
          <w:rFonts w:asciiTheme="majorHAnsi" w:hAnsiTheme="majorHAnsi" w:cstheme="majorHAnsi"/>
          <w:b/>
          <w:noProof/>
          <w:sz w:val="24"/>
          <w:szCs w:val="24"/>
          <w:lang w:val="ro-MD"/>
        </w:rPr>
        <w:t>M</w:t>
      </w:r>
      <w:r w:rsidR="005F4545" w:rsidRPr="005836A0">
        <w:rPr>
          <w:rFonts w:asciiTheme="majorHAnsi" w:hAnsiTheme="majorHAnsi" w:cstheme="majorHAnsi"/>
          <w:b/>
          <w:noProof/>
          <w:sz w:val="24"/>
          <w:szCs w:val="24"/>
          <w:lang w:val="ro-MD"/>
        </w:rPr>
        <w:t xml:space="preserve">orbiditate </w:t>
      </w:r>
      <w:r w:rsidRPr="005836A0">
        <w:rPr>
          <w:rFonts w:asciiTheme="majorHAnsi" w:eastAsia="Calibri" w:hAnsiTheme="majorHAnsi" w:cstheme="majorHAnsi"/>
          <w:b/>
          <w:noProof/>
          <w:sz w:val="24"/>
          <w:szCs w:val="24"/>
          <w:lang w:val="ro-MD"/>
        </w:rPr>
        <w:t>–</w:t>
      </w:r>
      <w:r w:rsidR="005F4545" w:rsidRPr="005836A0">
        <w:rPr>
          <w:rFonts w:asciiTheme="majorHAnsi" w:hAnsiTheme="majorHAnsi" w:cstheme="majorHAnsi"/>
          <w:noProof/>
          <w:sz w:val="24"/>
          <w:szCs w:val="24"/>
          <w:lang w:val="ro-MD"/>
        </w:rPr>
        <w:t xml:space="preserve"> caracterul a ceea ce este morbid, predispoziție la îmbolnăvire, raportul dintre numărul bolnavilor și întreaga populație dintr-un loc dat într-o anumită perioadă de timp.</w:t>
      </w:r>
    </w:p>
    <w:p w14:paraId="7685B74B" w14:textId="37D881A4" w:rsidR="005F4545" w:rsidRPr="005836A0" w:rsidRDefault="002B50A4" w:rsidP="005836A0">
      <w:pPr>
        <w:jc w:val="both"/>
        <w:rPr>
          <w:rFonts w:asciiTheme="majorHAnsi" w:eastAsia="Calibri" w:hAnsiTheme="majorHAnsi" w:cstheme="majorHAnsi"/>
          <w:color w:val="000000"/>
          <w:sz w:val="24"/>
          <w:szCs w:val="24"/>
          <w:lang w:val="ro-MD"/>
        </w:rPr>
      </w:pPr>
      <w:r w:rsidRPr="005836A0">
        <w:rPr>
          <w:rFonts w:asciiTheme="majorHAnsi" w:eastAsia="Calibri" w:hAnsiTheme="majorHAnsi" w:cstheme="majorHAnsi"/>
          <w:b/>
          <w:iCs/>
          <w:color w:val="000000"/>
          <w:sz w:val="24"/>
          <w:szCs w:val="24"/>
          <w:lang w:val="ro-MD"/>
        </w:rPr>
        <w:t>Ofertant</w:t>
      </w:r>
      <w:r w:rsidRPr="005836A0">
        <w:rPr>
          <w:rFonts w:asciiTheme="majorHAnsi" w:eastAsia="Calibri" w:hAnsiTheme="majorHAnsi" w:cstheme="majorHAnsi"/>
          <w:i/>
          <w:iCs/>
          <w:color w:val="000000"/>
          <w:sz w:val="24"/>
          <w:szCs w:val="24"/>
          <w:lang w:val="ro-MD"/>
        </w:rPr>
        <w:t> </w:t>
      </w:r>
      <w:r w:rsidR="005F4545" w:rsidRPr="005836A0">
        <w:rPr>
          <w:rFonts w:asciiTheme="majorHAnsi" w:eastAsia="Calibri" w:hAnsiTheme="majorHAnsi" w:cstheme="majorHAnsi"/>
          <w:color w:val="000000"/>
          <w:sz w:val="24"/>
          <w:szCs w:val="24"/>
          <w:lang w:val="ro-MD"/>
        </w:rPr>
        <w:t>– persoană juridică de drept privat sau persoană fizică și/sau asociație a acestora care înaintează ofertă în vederea stabilirii unui parteneriat public-privat.</w:t>
      </w:r>
    </w:p>
    <w:p w14:paraId="6EFA1D1B" w14:textId="769F3ECC" w:rsidR="005F4545" w:rsidRPr="005836A0" w:rsidRDefault="002B50A4" w:rsidP="005836A0">
      <w:pPr>
        <w:jc w:val="both"/>
        <w:rPr>
          <w:rFonts w:asciiTheme="majorHAnsi" w:eastAsia="Calibri" w:hAnsiTheme="majorHAnsi" w:cstheme="majorHAnsi"/>
          <w:noProof/>
          <w:sz w:val="24"/>
          <w:szCs w:val="24"/>
          <w:lang w:val="ro-MD"/>
        </w:rPr>
      </w:pPr>
      <w:r w:rsidRPr="005836A0">
        <w:rPr>
          <w:rFonts w:asciiTheme="majorHAnsi" w:eastAsia="Calibri" w:hAnsiTheme="majorHAnsi" w:cstheme="majorHAnsi"/>
          <w:b/>
          <w:noProof/>
          <w:sz w:val="24"/>
          <w:szCs w:val="24"/>
          <w:lang w:val="ro-MD"/>
        </w:rPr>
        <w:t>P</w:t>
      </w:r>
      <w:r w:rsidR="005F4545" w:rsidRPr="005836A0">
        <w:rPr>
          <w:rFonts w:asciiTheme="majorHAnsi" w:eastAsia="Calibri" w:hAnsiTheme="majorHAnsi" w:cstheme="majorHAnsi"/>
          <w:b/>
          <w:noProof/>
          <w:sz w:val="24"/>
          <w:szCs w:val="24"/>
          <w:lang w:val="ro-MD"/>
        </w:rPr>
        <w:t xml:space="preserve">opulația de risc – </w:t>
      </w:r>
      <w:r w:rsidR="005F4545" w:rsidRPr="005836A0">
        <w:rPr>
          <w:rFonts w:asciiTheme="majorHAnsi" w:eastAsia="Calibri" w:hAnsiTheme="majorHAnsi" w:cstheme="majorHAnsi"/>
          <w:noProof/>
          <w:sz w:val="24"/>
          <w:szCs w:val="24"/>
          <w:lang w:val="ro-MD"/>
        </w:rPr>
        <w:t>populația purtătoare de risc, populația susceptibilă de a dezvolta o anumită boală.</w:t>
      </w:r>
    </w:p>
    <w:p w14:paraId="38AF0C26" w14:textId="26A7A858" w:rsidR="005F4545" w:rsidRPr="005836A0" w:rsidRDefault="002B50A4" w:rsidP="005836A0">
      <w:pPr>
        <w:jc w:val="both"/>
        <w:rPr>
          <w:rFonts w:asciiTheme="majorHAnsi" w:eastAsia="Calibri" w:hAnsiTheme="majorHAnsi" w:cstheme="majorHAnsi"/>
          <w:b/>
          <w:noProof/>
          <w:sz w:val="24"/>
          <w:szCs w:val="24"/>
          <w:lang w:val="ro-MD"/>
        </w:rPr>
      </w:pPr>
      <w:r w:rsidRPr="005836A0">
        <w:rPr>
          <w:rFonts w:asciiTheme="majorHAnsi" w:eastAsia="Calibri" w:hAnsiTheme="majorHAnsi" w:cstheme="majorHAnsi"/>
          <w:b/>
          <w:bCs/>
          <w:noProof/>
          <w:sz w:val="24"/>
          <w:szCs w:val="24"/>
          <w:lang w:val="ro-MD"/>
        </w:rPr>
        <w:t>P</w:t>
      </w:r>
      <w:r w:rsidR="005F4545" w:rsidRPr="005836A0">
        <w:rPr>
          <w:rFonts w:asciiTheme="majorHAnsi" w:eastAsia="Calibri" w:hAnsiTheme="majorHAnsi" w:cstheme="majorHAnsi"/>
          <w:b/>
          <w:bCs/>
          <w:noProof/>
          <w:sz w:val="24"/>
          <w:szCs w:val="24"/>
          <w:lang w:val="ro-MD"/>
        </w:rPr>
        <w:t xml:space="preserve">reparate imunobiologice </w:t>
      </w:r>
      <w:r w:rsidRPr="005836A0">
        <w:rPr>
          <w:rFonts w:asciiTheme="majorHAnsi" w:eastAsia="Calibri" w:hAnsiTheme="majorHAnsi" w:cstheme="majorHAnsi"/>
          <w:b/>
          <w:noProof/>
          <w:sz w:val="24"/>
          <w:szCs w:val="24"/>
          <w:lang w:val="ro-MD"/>
        </w:rPr>
        <w:t>–</w:t>
      </w:r>
      <w:r w:rsidR="005F4545" w:rsidRPr="005836A0">
        <w:rPr>
          <w:rFonts w:asciiTheme="majorHAnsi" w:eastAsia="Calibri" w:hAnsiTheme="majorHAnsi" w:cstheme="majorHAnsi"/>
          <w:bCs/>
          <w:noProof/>
          <w:sz w:val="24"/>
          <w:szCs w:val="24"/>
          <w:lang w:val="ro-MD"/>
        </w:rPr>
        <w:t> </w:t>
      </w:r>
      <w:r w:rsidR="005F4545" w:rsidRPr="005836A0">
        <w:rPr>
          <w:rFonts w:asciiTheme="majorHAnsi" w:eastAsia="Calibri" w:hAnsiTheme="majorHAnsi" w:cstheme="majorHAnsi"/>
          <w:noProof/>
          <w:sz w:val="24"/>
          <w:szCs w:val="24"/>
          <w:lang w:val="ro-MD"/>
        </w:rPr>
        <w:t>modulatori ai sistemului imunitar.</w:t>
      </w:r>
    </w:p>
    <w:p w14:paraId="2B094EE8" w14:textId="1E79D727" w:rsidR="005F4545" w:rsidRPr="005836A0" w:rsidRDefault="002B50A4" w:rsidP="005836A0">
      <w:pPr>
        <w:jc w:val="both"/>
        <w:rPr>
          <w:rFonts w:asciiTheme="majorHAnsi" w:eastAsia="Calibri" w:hAnsiTheme="majorHAnsi" w:cstheme="majorHAnsi"/>
          <w:b/>
          <w:noProof/>
          <w:sz w:val="24"/>
          <w:szCs w:val="24"/>
          <w:lang w:val="ro-MD"/>
        </w:rPr>
      </w:pPr>
      <w:r w:rsidRPr="005836A0">
        <w:rPr>
          <w:rFonts w:asciiTheme="majorHAnsi" w:eastAsia="Calibri" w:hAnsiTheme="majorHAnsi" w:cstheme="majorHAnsi"/>
          <w:b/>
          <w:noProof/>
          <w:sz w:val="24"/>
          <w:szCs w:val="24"/>
          <w:lang w:val="ro-MD"/>
        </w:rPr>
        <w:t>R</w:t>
      </w:r>
      <w:r w:rsidR="005F4545" w:rsidRPr="005836A0">
        <w:rPr>
          <w:rFonts w:asciiTheme="majorHAnsi" w:eastAsia="Calibri" w:hAnsiTheme="majorHAnsi" w:cstheme="majorHAnsi"/>
          <w:b/>
          <w:noProof/>
          <w:sz w:val="24"/>
          <w:szCs w:val="24"/>
          <w:lang w:val="ro-MD"/>
        </w:rPr>
        <w:t xml:space="preserve">apel </w:t>
      </w:r>
      <w:r w:rsidRPr="005836A0">
        <w:rPr>
          <w:rFonts w:asciiTheme="majorHAnsi" w:eastAsia="Calibri" w:hAnsiTheme="majorHAnsi" w:cstheme="majorHAnsi"/>
          <w:b/>
          <w:noProof/>
          <w:sz w:val="24"/>
          <w:szCs w:val="24"/>
          <w:lang w:val="ro-MD"/>
        </w:rPr>
        <w:t>–</w:t>
      </w:r>
      <w:r w:rsidR="005F4545" w:rsidRPr="005836A0">
        <w:rPr>
          <w:rFonts w:asciiTheme="majorHAnsi" w:eastAsia="Calibri" w:hAnsiTheme="majorHAnsi" w:cstheme="majorHAnsi"/>
          <w:b/>
          <w:noProof/>
          <w:sz w:val="24"/>
          <w:szCs w:val="24"/>
          <w:lang w:val="ro-MD"/>
        </w:rPr>
        <w:t xml:space="preserve"> </w:t>
      </w:r>
      <w:r w:rsidR="005F4545" w:rsidRPr="005836A0">
        <w:rPr>
          <w:rFonts w:asciiTheme="majorHAnsi" w:eastAsia="Calibri" w:hAnsiTheme="majorHAnsi" w:cstheme="majorHAnsi"/>
          <w:iCs/>
          <w:noProof/>
          <w:sz w:val="24"/>
          <w:szCs w:val="24"/>
          <w:lang w:val="ro-MD"/>
        </w:rPr>
        <w:t>revaccinarea unei persoane vaccinate în trecut, cu o cantitate mai mică de vaccin, pentru a-i întări și a-i prelungi imunitatea dată de vaccinarea inițială.</w:t>
      </w:r>
    </w:p>
    <w:p w14:paraId="1FA13560" w14:textId="318D0807" w:rsidR="003C727F" w:rsidRPr="005836A0" w:rsidRDefault="002B50A4" w:rsidP="005836A0">
      <w:pPr>
        <w:jc w:val="both"/>
        <w:rPr>
          <w:rFonts w:asciiTheme="majorHAnsi" w:eastAsia="Calibri" w:hAnsiTheme="majorHAnsi" w:cstheme="majorHAnsi"/>
          <w:noProof/>
          <w:sz w:val="24"/>
          <w:szCs w:val="24"/>
          <w:lang w:val="ro-MD"/>
        </w:rPr>
      </w:pPr>
      <w:r w:rsidRPr="005836A0">
        <w:rPr>
          <w:rFonts w:asciiTheme="majorHAnsi" w:eastAsia="Calibri" w:hAnsiTheme="majorHAnsi" w:cstheme="majorHAnsi"/>
          <w:b/>
          <w:noProof/>
          <w:sz w:val="24"/>
          <w:szCs w:val="24"/>
          <w:lang w:val="ro-MD"/>
        </w:rPr>
        <w:t>V</w:t>
      </w:r>
      <w:r w:rsidR="003C727F" w:rsidRPr="005836A0">
        <w:rPr>
          <w:rFonts w:asciiTheme="majorHAnsi" w:eastAsia="Calibri" w:hAnsiTheme="majorHAnsi" w:cstheme="majorHAnsi"/>
          <w:b/>
          <w:noProof/>
          <w:sz w:val="24"/>
          <w:szCs w:val="24"/>
          <w:lang w:val="ro-MD"/>
        </w:rPr>
        <w:t xml:space="preserve">accinare </w:t>
      </w:r>
      <w:r w:rsidRPr="005836A0">
        <w:rPr>
          <w:rFonts w:asciiTheme="majorHAnsi" w:eastAsia="Calibri" w:hAnsiTheme="majorHAnsi" w:cstheme="majorHAnsi"/>
          <w:b/>
          <w:noProof/>
          <w:sz w:val="24"/>
          <w:szCs w:val="24"/>
          <w:lang w:val="ro-MD"/>
        </w:rPr>
        <w:t>–</w:t>
      </w:r>
      <w:r w:rsidR="003C727F" w:rsidRPr="005836A0">
        <w:rPr>
          <w:rFonts w:asciiTheme="majorHAnsi" w:eastAsia="Calibri" w:hAnsiTheme="majorHAnsi" w:cstheme="majorHAnsi"/>
          <w:noProof/>
          <w:sz w:val="24"/>
          <w:szCs w:val="24"/>
          <w:lang w:val="ro-MD"/>
        </w:rPr>
        <w:t xml:space="preserve"> instrument extrem de eficient pentru prevenirea, controlul și eliminarea bolilor infecțioase ce pot pune viața fiecărei persoane în pericol.</w:t>
      </w:r>
    </w:p>
    <w:p w14:paraId="3F93AE47" w14:textId="77777777" w:rsidR="00305BF0" w:rsidRPr="005836A0" w:rsidRDefault="00305BF0" w:rsidP="0022380A">
      <w:pPr>
        <w:spacing w:line="276" w:lineRule="auto"/>
        <w:jc w:val="both"/>
        <w:rPr>
          <w:rFonts w:asciiTheme="majorHAnsi" w:eastAsia="Calibri" w:hAnsiTheme="majorHAnsi" w:cstheme="majorHAnsi"/>
          <w:noProof/>
          <w:sz w:val="24"/>
          <w:szCs w:val="24"/>
          <w:lang w:val="ro-MD"/>
        </w:rPr>
      </w:pPr>
    </w:p>
    <w:p w14:paraId="11A08FB7" w14:textId="77777777" w:rsidR="00C349A2" w:rsidRPr="005836A0" w:rsidRDefault="00C349A2" w:rsidP="00974B7E">
      <w:pPr>
        <w:spacing w:line="276" w:lineRule="auto"/>
        <w:jc w:val="both"/>
        <w:rPr>
          <w:rFonts w:ascii="Times New Roman" w:eastAsia="Calibri" w:hAnsi="Times New Roman" w:cs="Times New Roman"/>
          <w:noProof/>
          <w:sz w:val="28"/>
          <w:szCs w:val="28"/>
          <w:lang w:val="ro-MD"/>
        </w:rPr>
      </w:pPr>
    </w:p>
    <w:p w14:paraId="57B619D9" w14:textId="77777777" w:rsidR="00C349A2" w:rsidRPr="005836A0" w:rsidRDefault="00C349A2" w:rsidP="00974B7E">
      <w:pPr>
        <w:spacing w:line="276" w:lineRule="auto"/>
        <w:jc w:val="both"/>
        <w:rPr>
          <w:rFonts w:ascii="Times New Roman" w:eastAsia="Calibri" w:hAnsi="Times New Roman" w:cs="Times New Roman"/>
          <w:noProof/>
          <w:sz w:val="28"/>
          <w:szCs w:val="28"/>
          <w:lang w:val="ro-MD"/>
        </w:rPr>
      </w:pPr>
    </w:p>
    <w:p w14:paraId="000A86C8" w14:textId="77777777" w:rsidR="00916229" w:rsidRPr="005836A0" w:rsidRDefault="00916229" w:rsidP="00974B7E">
      <w:pPr>
        <w:spacing w:line="276" w:lineRule="auto"/>
        <w:jc w:val="both"/>
        <w:rPr>
          <w:rFonts w:ascii="Times New Roman" w:eastAsia="Calibri" w:hAnsi="Times New Roman" w:cs="Times New Roman"/>
          <w:noProof/>
          <w:sz w:val="28"/>
          <w:szCs w:val="28"/>
          <w:lang w:val="ro-MD"/>
        </w:rPr>
      </w:pPr>
    </w:p>
    <w:p w14:paraId="6528A1AD" w14:textId="6C3B963A" w:rsidR="00DF3460" w:rsidRPr="005836A0" w:rsidRDefault="003E01F4" w:rsidP="009E16BF">
      <w:pPr>
        <w:pStyle w:val="Heading1"/>
        <w:numPr>
          <w:ilvl w:val="0"/>
          <w:numId w:val="21"/>
        </w:numPr>
        <w:spacing w:after="160"/>
        <w:ind w:left="540" w:hanging="540"/>
        <w:rPr>
          <w:rFonts w:eastAsiaTheme="minorEastAsia" w:cstheme="minorBidi"/>
          <w:b/>
          <w:bCs/>
          <w:color w:val="740000"/>
          <w:kern w:val="24"/>
          <w:sz w:val="28"/>
          <w:szCs w:val="28"/>
          <w:lang w:val="ro-MD"/>
        </w:rPr>
      </w:pPr>
      <w:bookmarkStart w:id="7" w:name="_Toc83634197"/>
      <w:bookmarkStart w:id="8" w:name="_Toc91233417"/>
      <w:r w:rsidRPr="005836A0">
        <w:rPr>
          <w:rFonts w:eastAsiaTheme="minorEastAsia" w:cstheme="minorBidi"/>
          <w:b/>
          <w:bCs/>
          <w:color w:val="740000"/>
          <w:kern w:val="24"/>
          <w:sz w:val="28"/>
          <w:szCs w:val="28"/>
          <w:lang w:val="ro-MD"/>
        </w:rPr>
        <w:lastRenderedPageBreak/>
        <w:t>SINTEZĂ</w:t>
      </w:r>
      <w:bookmarkEnd w:id="7"/>
      <w:bookmarkEnd w:id="8"/>
    </w:p>
    <w:p w14:paraId="451C8055" w14:textId="478047E9" w:rsidR="00DF3460" w:rsidRPr="005836A0" w:rsidRDefault="00DF3460" w:rsidP="009E16BF">
      <w:pPr>
        <w:spacing w:line="276" w:lineRule="auto"/>
        <w:jc w:val="both"/>
        <w:rPr>
          <w:rFonts w:asciiTheme="majorHAnsi" w:eastAsia="Times New Roman" w:hAnsiTheme="majorHAnsi" w:cstheme="majorHAnsi"/>
          <w:noProof/>
          <w:sz w:val="24"/>
          <w:szCs w:val="28"/>
          <w:lang w:val="ro-MD"/>
        </w:rPr>
      </w:pPr>
      <w:r w:rsidRPr="005836A0">
        <w:rPr>
          <w:rFonts w:asciiTheme="majorHAnsi" w:hAnsiTheme="majorHAnsi" w:cstheme="majorHAnsi"/>
          <w:noProof/>
          <w:sz w:val="24"/>
          <w:szCs w:val="28"/>
          <w:lang w:val="ro-MD" w:eastAsia="ru-RU"/>
        </w:rPr>
        <w:t xml:space="preserve">Potrivit prevederilor </w:t>
      </w:r>
      <w:r w:rsidRPr="005836A0">
        <w:rPr>
          <w:rFonts w:asciiTheme="majorHAnsi" w:eastAsia="Times New Roman" w:hAnsiTheme="majorHAnsi" w:cstheme="majorHAnsi"/>
          <w:noProof/>
          <w:sz w:val="24"/>
          <w:szCs w:val="28"/>
          <w:lang w:val="ro-MD"/>
        </w:rPr>
        <w:t>Constituţiei Republicii Moldova</w:t>
      </w:r>
      <w:r w:rsidRPr="005836A0">
        <w:rPr>
          <w:rFonts w:asciiTheme="majorHAnsi" w:eastAsia="Times New Roman" w:hAnsiTheme="majorHAnsi" w:cstheme="majorHAnsi"/>
          <w:noProof/>
          <w:sz w:val="24"/>
          <w:szCs w:val="28"/>
          <w:vertAlign w:val="superscript"/>
          <w:lang w:val="ro-MD"/>
        </w:rPr>
        <w:footnoteReference w:id="1"/>
      </w:r>
      <w:r w:rsidRPr="005836A0">
        <w:rPr>
          <w:rFonts w:asciiTheme="majorHAnsi" w:eastAsia="Times New Roman" w:hAnsiTheme="majorHAnsi" w:cstheme="majorHAnsi"/>
          <w:noProof/>
          <w:sz w:val="24"/>
          <w:szCs w:val="28"/>
          <w:lang w:val="ro-MD"/>
        </w:rPr>
        <w:t>, statul garantează tuturor cetățenilor dreptul la ocrotirea sănătăţii, stabilind că minimul asigurării medicale oferit de stat este gratuit. Totodată, statul este obligat să întreprindă acțiuni orientate spre prevenirea şi controlul bolilor cu impact major asupra sănătăţii publice prin elaborarea și implementarea politic</w:t>
      </w:r>
      <w:r w:rsidR="008F6C1E" w:rsidRPr="005836A0">
        <w:rPr>
          <w:rFonts w:asciiTheme="majorHAnsi" w:eastAsia="Times New Roman" w:hAnsiTheme="majorHAnsi" w:cstheme="majorHAnsi"/>
          <w:noProof/>
          <w:sz w:val="24"/>
          <w:szCs w:val="28"/>
          <w:lang w:val="ro-MD"/>
        </w:rPr>
        <w:t>i</w:t>
      </w:r>
      <w:r w:rsidRPr="005836A0">
        <w:rPr>
          <w:rFonts w:asciiTheme="majorHAnsi" w:eastAsia="Times New Roman" w:hAnsiTheme="majorHAnsi" w:cstheme="majorHAnsi"/>
          <w:noProof/>
          <w:sz w:val="24"/>
          <w:szCs w:val="28"/>
          <w:lang w:val="ro-MD"/>
        </w:rPr>
        <w:t xml:space="preserve">lor </w:t>
      </w:r>
      <w:r w:rsidR="00C55CDF" w:rsidRPr="005836A0">
        <w:rPr>
          <w:rFonts w:asciiTheme="majorHAnsi" w:eastAsia="Times New Roman" w:hAnsiTheme="majorHAnsi" w:cstheme="majorHAnsi"/>
          <w:noProof/>
          <w:sz w:val="24"/>
          <w:szCs w:val="28"/>
          <w:lang w:val="ro-MD"/>
        </w:rPr>
        <w:t>în d</w:t>
      </w:r>
      <w:r w:rsidR="002B50A4" w:rsidRPr="005836A0">
        <w:rPr>
          <w:rFonts w:asciiTheme="majorHAnsi" w:eastAsia="Times New Roman" w:hAnsiTheme="majorHAnsi" w:cstheme="majorHAnsi"/>
          <w:noProof/>
          <w:sz w:val="24"/>
          <w:szCs w:val="28"/>
          <w:lang w:val="ro-MD"/>
        </w:rPr>
        <w:t>o</w:t>
      </w:r>
      <w:r w:rsidR="00C55CDF" w:rsidRPr="005836A0">
        <w:rPr>
          <w:rFonts w:asciiTheme="majorHAnsi" w:eastAsia="Times New Roman" w:hAnsiTheme="majorHAnsi" w:cstheme="majorHAnsi"/>
          <w:noProof/>
          <w:sz w:val="24"/>
          <w:szCs w:val="28"/>
          <w:lang w:val="ro-MD"/>
        </w:rPr>
        <w:t>meniu</w:t>
      </w:r>
      <w:r w:rsidR="005426C2" w:rsidRPr="005836A0">
        <w:rPr>
          <w:rFonts w:asciiTheme="majorHAnsi" w:eastAsia="Times New Roman" w:hAnsiTheme="majorHAnsi" w:cstheme="majorHAnsi"/>
          <w:noProof/>
          <w:sz w:val="24"/>
          <w:szCs w:val="28"/>
          <w:lang w:val="ro-MD"/>
        </w:rPr>
        <w:t>, iar</w:t>
      </w:r>
      <w:r w:rsidR="00C55CDF" w:rsidRPr="005836A0">
        <w:rPr>
          <w:rFonts w:asciiTheme="majorHAnsi" w:eastAsia="Times New Roman" w:hAnsiTheme="majorHAnsi" w:cstheme="majorHAnsi"/>
          <w:noProof/>
          <w:sz w:val="24"/>
          <w:szCs w:val="28"/>
          <w:lang w:val="ro-MD"/>
        </w:rPr>
        <w:t xml:space="preserve"> </w:t>
      </w:r>
      <w:r w:rsidR="005426C2" w:rsidRPr="005836A0">
        <w:rPr>
          <w:rFonts w:asciiTheme="majorHAnsi" w:hAnsiTheme="majorHAnsi" w:cstheme="majorHAnsi"/>
          <w:noProof/>
          <w:sz w:val="24"/>
          <w:szCs w:val="28"/>
          <w:lang w:val="ro-MD" w:eastAsia="ru-RU"/>
        </w:rPr>
        <w:t>î</w:t>
      </w:r>
      <w:r w:rsidRPr="005836A0">
        <w:rPr>
          <w:rFonts w:asciiTheme="majorHAnsi" w:hAnsiTheme="majorHAnsi" w:cstheme="majorHAnsi"/>
          <w:noProof/>
          <w:sz w:val="24"/>
          <w:szCs w:val="28"/>
          <w:lang w:val="ro-MD" w:eastAsia="ru-RU"/>
        </w:rPr>
        <w:t>n conformitate cu Legea privind supravegherea de stat a sănătății publice</w:t>
      </w:r>
      <w:r w:rsidRPr="005836A0">
        <w:rPr>
          <w:rFonts w:asciiTheme="majorHAnsi" w:hAnsiTheme="majorHAnsi" w:cstheme="majorHAnsi"/>
          <w:noProof/>
          <w:sz w:val="24"/>
          <w:szCs w:val="28"/>
          <w:vertAlign w:val="superscript"/>
          <w:lang w:val="ro-MD" w:eastAsia="ru-RU"/>
        </w:rPr>
        <w:footnoteReference w:id="2"/>
      </w:r>
      <w:r w:rsidRPr="005836A0">
        <w:rPr>
          <w:rFonts w:asciiTheme="majorHAnsi" w:hAnsiTheme="majorHAnsi" w:cstheme="majorHAnsi"/>
          <w:noProof/>
          <w:sz w:val="24"/>
          <w:szCs w:val="28"/>
          <w:lang w:val="ro-MD" w:eastAsia="ru-RU"/>
        </w:rPr>
        <w:t xml:space="preserve">, </w:t>
      </w:r>
      <w:r w:rsidR="005426C2" w:rsidRPr="005836A0">
        <w:rPr>
          <w:rFonts w:asciiTheme="majorHAnsi" w:hAnsiTheme="majorHAnsi" w:cstheme="majorHAnsi"/>
          <w:noProof/>
          <w:sz w:val="24"/>
          <w:szCs w:val="28"/>
          <w:lang w:val="ro-MD" w:eastAsia="ru-RU"/>
        </w:rPr>
        <w:t xml:space="preserve">statului îi revine </w:t>
      </w:r>
      <w:r w:rsidRPr="005836A0">
        <w:rPr>
          <w:rFonts w:asciiTheme="majorHAnsi" w:hAnsiTheme="majorHAnsi" w:cstheme="majorHAnsi"/>
          <w:noProof/>
          <w:color w:val="000000"/>
          <w:sz w:val="24"/>
          <w:szCs w:val="28"/>
          <w:shd w:val="clear" w:color="auto" w:fill="FFFFFF"/>
          <w:lang w:val="ro-MD"/>
        </w:rPr>
        <w:t xml:space="preserve">asigurarea condiţiilor optime pentru realizarea maximă a potenţialului de sănătate al fiecărui </w:t>
      </w:r>
      <w:r w:rsidR="00EC1621" w:rsidRPr="005836A0">
        <w:rPr>
          <w:rFonts w:asciiTheme="majorHAnsi" w:hAnsiTheme="majorHAnsi" w:cstheme="majorHAnsi"/>
          <w:noProof/>
          <w:color w:val="000000"/>
          <w:sz w:val="24"/>
          <w:szCs w:val="28"/>
          <w:shd w:val="clear" w:color="auto" w:fill="FFFFFF"/>
          <w:lang w:val="ro-MD"/>
        </w:rPr>
        <w:t>cetățean</w:t>
      </w:r>
      <w:r w:rsidRPr="005836A0">
        <w:rPr>
          <w:rFonts w:asciiTheme="majorHAnsi" w:hAnsiTheme="majorHAnsi" w:cstheme="majorHAnsi"/>
          <w:noProof/>
          <w:color w:val="000000"/>
          <w:sz w:val="24"/>
          <w:szCs w:val="28"/>
          <w:shd w:val="clear" w:color="auto" w:fill="FFFFFF"/>
          <w:lang w:val="ro-MD"/>
        </w:rPr>
        <w:t xml:space="preserve"> pe parcursul întregii vieţi</w:t>
      </w:r>
      <w:r w:rsidR="00EC1621" w:rsidRPr="005836A0">
        <w:rPr>
          <w:rFonts w:asciiTheme="majorHAnsi" w:hAnsiTheme="majorHAnsi" w:cstheme="majorHAnsi"/>
          <w:noProof/>
          <w:color w:val="000000"/>
          <w:sz w:val="24"/>
          <w:szCs w:val="28"/>
          <w:shd w:val="clear" w:color="auto" w:fill="FFFFFF"/>
          <w:lang w:val="ro-MD"/>
        </w:rPr>
        <w:t>,</w:t>
      </w:r>
      <w:r w:rsidRPr="005836A0">
        <w:rPr>
          <w:rFonts w:asciiTheme="majorHAnsi" w:hAnsiTheme="majorHAnsi" w:cstheme="majorHAnsi"/>
          <w:noProof/>
          <w:color w:val="000000"/>
          <w:sz w:val="24"/>
          <w:szCs w:val="28"/>
          <w:shd w:val="clear" w:color="auto" w:fill="FFFFFF"/>
          <w:lang w:val="ro-MD"/>
        </w:rPr>
        <w:t xml:space="preserve"> prin efortul organizat al societăţii în vederea prevenirii îmbolnăvirilor, protejării şi </w:t>
      </w:r>
      <w:r w:rsidR="00EC1621" w:rsidRPr="005836A0">
        <w:rPr>
          <w:rFonts w:asciiTheme="majorHAnsi" w:hAnsiTheme="majorHAnsi" w:cstheme="majorHAnsi"/>
          <w:noProof/>
          <w:color w:val="000000"/>
          <w:sz w:val="24"/>
          <w:szCs w:val="28"/>
          <w:shd w:val="clear" w:color="auto" w:fill="FFFFFF"/>
          <w:lang w:val="ro-MD"/>
        </w:rPr>
        <w:t>promovării sănătăţii populaţiei</w:t>
      </w:r>
      <w:r w:rsidR="005426C2" w:rsidRPr="005836A0">
        <w:rPr>
          <w:rFonts w:asciiTheme="majorHAnsi" w:hAnsiTheme="majorHAnsi" w:cstheme="majorHAnsi"/>
          <w:noProof/>
          <w:color w:val="000000"/>
          <w:sz w:val="24"/>
          <w:szCs w:val="28"/>
          <w:shd w:val="clear" w:color="auto" w:fill="FFFFFF"/>
          <w:lang w:val="ro-MD"/>
        </w:rPr>
        <w:t xml:space="preserve"> și îmbunătățirii calității vieții</w:t>
      </w:r>
      <w:r w:rsidR="00EC1621" w:rsidRPr="005836A0">
        <w:rPr>
          <w:rFonts w:asciiTheme="majorHAnsi" w:hAnsiTheme="majorHAnsi" w:cstheme="majorHAnsi"/>
          <w:noProof/>
          <w:color w:val="000000"/>
          <w:sz w:val="24"/>
          <w:szCs w:val="28"/>
          <w:shd w:val="clear" w:color="auto" w:fill="FFFFFF"/>
          <w:lang w:val="ro-MD"/>
        </w:rPr>
        <w:t>.</w:t>
      </w:r>
    </w:p>
    <w:p w14:paraId="71741B10" w14:textId="72E67F00" w:rsidR="00DF3460" w:rsidRPr="005836A0" w:rsidRDefault="00EC1621" w:rsidP="005836A0">
      <w:pPr>
        <w:spacing w:after="120" w:line="276" w:lineRule="auto"/>
        <w:jc w:val="both"/>
        <w:rPr>
          <w:rFonts w:asciiTheme="majorHAnsi" w:hAnsiTheme="majorHAnsi" w:cstheme="majorHAnsi"/>
          <w:bCs/>
          <w:noProof/>
          <w:sz w:val="24"/>
          <w:szCs w:val="28"/>
          <w:lang w:val="ro-MD"/>
        </w:rPr>
      </w:pPr>
      <w:r w:rsidRPr="005836A0">
        <w:rPr>
          <w:rFonts w:asciiTheme="majorHAnsi" w:hAnsiTheme="majorHAnsi" w:cstheme="majorHAnsi"/>
          <w:noProof/>
          <w:sz w:val="24"/>
          <w:szCs w:val="28"/>
          <w:lang w:val="ro-MD" w:eastAsia="ru-RU"/>
        </w:rPr>
        <w:t>În contextul pandemiei provocat</w:t>
      </w:r>
      <w:r w:rsidR="005426C2" w:rsidRPr="005836A0">
        <w:rPr>
          <w:rFonts w:asciiTheme="majorHAnsi" w:hAnsiTheme="majorHAnsi" w:cstheme="majorHAnsi"/>
          <w:noProof/>
          <w:sz w:val="24"/>
          <w:szCs w:val="28"/>
          <w:lang w:val="ro-MD" w:eastAsia="ru-RU"/>
        </w:rPr>
        <w:t>e</w:t>
      </w:r>
      <w:r w:rsidRPr="005836A0">
        <w:rPr>
          <w:rFonts w:asciiTheme="majorHAnsi" w:hAnsiTheme="majorHAnsi" w:cstheme="majorHAnsi"/>
          <w:noProof/>
          <w:sz w:val="24"/>
          <w:szCs w:val="28"/>
          <w:lang w:val="ro-MD" w:eastAsia="ru-RU"/>
        </w:rPr>
        <w:t xml:space="preserve"> de infecția COVID-19,</w:t>
      </w:r>
      <w:r w:rsidR="00C55CDF" w:rsidRPr="005836A0">
        <w:rPr>
          <w:rFonts w:asciiTheme="majorHAnsi" w:hAnsiTheme="majorHAnsi" w:cstheme="majorHAnsi"/>
          <w:noProof/>
          <w:sz w:val="24"/>
          <w:szCs w:val="28"/>
          <w:lang w:val="ro-MD" w:eastAsia="ru-RU"/>
        </w:rPr>
        <w:t xml:space="preserve"> î</w:t>
      </w:r>
      <w:r w:rsidR="00DF3460" w:rsidRPr="005836A0">
        <w:rPr>
          <w:rFonts w:asciiTheme="majorHAnsi" w:hAnsiTheme="majorHAnsi" w:cstheme="majorHAnsi"/>
          <w:noProof/>
          <w:sz w:val="24"/>
          <w:szCs w:val="28"/>
          <w:lang w:val="ro-MD" w:eastAsia="ru-RU"/>
        </w:rPr>
        <w:t xml:space="preserve">n Republica Moldova a fost </w:t>
      </w:r>
      <w:r w:rsidR="009906F4">
        <w:rPr>
          <w:rFonts w:asciiTheme="majorHAnsi" w:hAnsiTheme="majorHAnsi" w:cstheme="majorHAnsi"/>
          <w:noProof/>
          <w:sz w:val="24"/>
          <w:szCs w:val="28"/>
          <w:lang w:val="ro-MD" w:eastAsia="ru-RU"/>
        </w:rPr>
        <w:t>eleborat</w:t>
      </w:r>
      <w:r w:rsidR="00DF3460" w:rsidRPr="005836A0">
        <w:rPr>
          <w:rFonts w:asciiTheme="majorHAnsi" w:hAnsiTheme="majorHAnsi" w:cstheme="majorHAnsi"/>
          <w:noProof/>
          <w:sz w:val="24"/>
          <w:szCs w:val="28"/>
          <w:lang w:val="ro-MD" w:eastAsia="ru-RU"/>
        </w:rPr>
        <w:t xml:space="preserve"> și aprobat Planul național de imunizare anti-COVID-19</w:t>
      </w:r>
      <w:r w:rsidR="00DF3460" w:rsidRPr="005836A0">
        <w:rPr>
          <w:rFonts w:asciiTheme="majorHAnsi" w:hAnsiTheme="majorHAnsi" w:cstheme="majorHAnsi"/>
          <w:noProof/>
          <w:sz w:val="24"/>
          <w:szCs w:val="28"/>
          <w:vertAlign w:val="superscript"/>
          <w:lang w:val="ro-MD" w:eastAsia="ru-RU"/>
        </w:rPr>
        <w:footnoteReference w:id="3"/>
      </w:r>
      <w:r w:rsidRPr="005836A0">
        <w:rPr>
          <w:rFonts w:asciiTheme="majorHAnsi" w:hAnsiTheme="majorHAnsi" w:cstheme="majorHAnsi"/>
          <w:noProof/>
          <w:sz w:val="24"/>
          <w:szCs w:val="28"/>
          <w:lang w:val="ro-MD" w:eastAsia="ru-RU"/>
        </w:rPr>
        <w:t xml:space="preserve">, </w:t>
      </w:r>
      <w:r w:rsidR="00DF3460" w:rsidRPr="005836A0">
        <w:rPr>
          <w:rFonts w:asciiTheme="majorHAnsi" w:hAnsiTheme="majorHAnsi" w:cstheme="majorHAnsi"/>
          <w:noProof/>
          <w:sz w:val="24"/>
          <w:szCs w:val="28"/>
          <w:lang w:val="ro-MD" w:eastAsia="ru-RU"/>
        </w:rPr>
        <w:t>pentru a asigura administrarea sigură și eficientă a unui vaccin anti-COVID-19.</w:t>
      </w:r>
      <w:r w:rsidR="00DF3460" w:rsidRPr="005836A0">
        <w:rPr>
          <w:rFonts w:asciiTheme="majorHAnsi" w:hAnsiTheme="majorHAnsi" w:cstheme="majorHAnsi"/>
          <w:bCs/>
          <w:noProof/>
          <w:sz w:val="24"/>
          <w:szCs w:val="28"/>
          <w:lang w:val="ro-MD"/>
        </w:rPr>
        <w:t xml:space="preserve"> Vaccinarea prevede utilizarea mecanismelor și procedurilor care sunt parte a sistemului de imunizare</w:t>
      </w:r>
      <w:r w:rsidRPr="005836A0">
        <w:rPr>
          <w:rFonts w:asciiTheme="majorHAnsi" w:hAnsiTheme="majorHAnsi" w:cstheme="majorHAnsi"/>
          <w:bCs/>
          <w:noProof/>
          <w:sz w:val="24"/>
          <w:szCs w:val="28"/>
          <w:lang w:val="ro-MD"/>
        </w:rPr>
        <w:t>, precum și implementarea</w:t>
      </w:r>
      <w:r w:rsidR="00DF3460" w:rsidRPr="005836A0">
        <w:rPr>
          <w:rFonts w:asciiTheme="majorHAnsi" w:hAnsiTheme="majorHAnsi" w:cstheme="majorHAnsi"/>
          <w:bCs/>
          <w:noProof/>
          <w:sz w:val="24"/>
          <w:szCs w:val="28"/>
          <w:lang w:val="ro-MD"/>
        </w:rPr>
        <w:t xml:space="preserve"> procedurilor în contextul noilor cerințe.</w:t>
      </w:r>
    </w:p>
    <w:p w14:paraId="7C413865" w14:textId="3A80723F" w:rsidR="00EC1621" w:rsidRPr="000D654C" w:rsidRDefault="00EC1621" w:rsidP="00EC1621">
      <w:pPr>
        <w:jc w:val="both"/>
        <w:rPr>
          <w:rFonts w:eastAsia="Times New Roman" w:cstheme="majorHAnsi"/>
          <w:noProof/>
          <w:lang w:val="ro-MD"/>
        </w:rPr>
      </w:pPr>
      <w:r w:rsidRPr="005836A0">
        <w:rPr>
          <w:rFonts w:asciiTheme="majorHAnsi" w:hAnsiTheme="majorHAnsi" w:cstheme="majorHAnsi"/>
          <w:noProof/>
          <w:sz w:val="24"/>
          <w:szCs w:val="28"/>
          <w:lang w:val="ro-MD" w:eastAsia="ru-RU"/>
        </w:rPr>
        <w:t>Astfel, autoritățile publice centrale de specialitate au organizat și realizat activități sistemice privind identificarea și aprovizionarea cu vaccinuri anti-COVID-19, păstrarea corespunzătoare, distribuirea și admnistrarea acestora.</w:t>
      </w:r>
    </w:p>
    <w:p w14:paraId="234D812B" w14:textId="0FA304EF" w:rsidR="00EC1621" w:rsidRPr="005836A0" w:rsidRDefault="00EC1621" w:rsidP="00EC1621">
      <w:pPr>
        <w:jc w:val="both"/>
        <w:rPr>
          <w:rFonts w:asciiTheme="majorHAnsi" w:hAnsiTheme="majorHAnsi" w:cstheme="majorHAnsi"/>
          <w:noProof/>
          <w:sz w:val="24"/>
          <w:szCs w:val="28"/>
          <w:lang w:val="ro-MD" w:eastAsia="ru-RU"/>
        </w:rPr>
      </w:pPr>
      <w:r w:rsidRPr="005836A0">
        <w:rPr>
          <w:rFonts w:asciiTheme="majorHAnsi" w:hAnsiTheme="majorHAnsi" w:cstheme="majorHAnsi"/>
          <w:noProof/>
          <w:sz w:val="24"/>
          <w:szCs w:val="28"/>
          <w:lang w:val="ro-MD" w:eastAsia="ru-RU"/>
        </w:rPr>
        <w:t xml:space="preserve">În același timp, rezultatele auditului aferent procesului de vaccinare evidențiază și unele deficiențe </w:t>
      </w:r>
      <w:r w:rsidR="009906F4">
        <w:rPr>
          <w:rFonts w:asciiTheme="majorHAnsi" w:hAnsiTheme="majorHAnsi" w:cstheme="majorHAnsi"/>
          <w:noProof/>
          <w:sz w:val="24"/>
          <w:szCs w:val="28"/>
          <w:lang w:val="ro-MD" w:eastAsia="ru-RU"/>
        </w:rPr>
        <w:t>în</w:t>
      </w:r>
      <w:r w:rsidRPr="005836A0">
        <w:rPr>
          <w:rFonts w:asciiTheme="majorHAnsi" w:hAnsiTheme="majorHAnsi" w:cstheme="majorHAnsi"/>
          <w:noProof/>
          <w:sz w:val="24"/>
          <w:szCs w:val="28"/>
          <w:lang w:val="ro-MD" w:eastAsia="ru-RU"/>
        </w:rPr>
        <w:t xml:space="preserve"> buna gestionare a acestor etape.</w:t>
      </w:r>
    </w:p>
    <w:p w14:paraId="4F2DAF4E" w14:textId="54EC274B" w:rsidR="0096400A" w:rsidRPr="005836A0" w:rsidRDefault="00EC1621" w:rsidP="00EC1621">
      <w:pPr>
        <w:jc w:val="both"/>
        <w:rPr>
          <w:rFonts w:asciiTheme="majorHAnsi" w:hAnsiTheme="majorHAnsi" w:cstheme="majorHAnsi"/>
          <w:noProof/>
          <w:sz w:val="24"/>
          <w:szCs w:val="28"/>
          <w:lang w:val="ro-MD" w:eastAsia="ru-RU"/>
        </w:rPr>
      </w:pPr>
      <w:r w:rsidRPr="005836A0">
        <w:rPr>
          <w:rFonts w:asciiTheme="majorHAnsi" w:hAnsiTheme="majorHAnsi" w:cstheme="majorHAnsi"/>
          <w:noProof/>
          <w:sz w:val="24"/>
          <w:szCs w:val="28"/>
          <w:lang w:val="ro-MD" w:eastAsia="ru-RU"/>
        </w:rPr>
        <w:t>Observațiile auditului relevă că principalele vulnerabilități ce țin de gestionarea acestui proces, în mare parte</w:t>
      </w:r>
      <w:r w:rsidR="005426C2" w:rsidRPr="005836A0">
        <w:rPr>
          <w:rFonts w:asciiTheme="majorHAnsi" w:hAnsiTheme="majorHAnsi" w:cstheme="majorHAnsi"/>
          <w:noProof/>
          <w:sz w:val="24"/>
          <w:szCs w:val="28"/>
          <w:lang w:val="ro-MD" w:eastAsia="ru-RU"/>
        </w:rPr>
        <w:t>,</w:t>
      </w:r>
      <w:r w:rsidRPr="005836A0">
        <w:rPr>
          <w:rFonts w:asciiTheme="majorHAnsi" w:hAnsiTheme="majorHAnsi" w:cstheme="majorHAnsi"/>
          <w:noProof/>
          <w:sz w:val="24"/>
          <w:szCs w:val="28"/>
          <w:lang w:val="ro-MD" w:eastAsia="ru-RU"/>
        </w:rPr>
        <w:t xml:space="preserve"> se referă la:</w:t>
      </w:r>
    </w:p>
    <w:p w14:paraId="35348E23" w14:textId="1B07702F" w:rsidR="008329EA" w:rsidRPr="005836A0" w:rsidRDefault="005426C2" w:rsidP="001B30ED">
      <w:pPr>
        <w:pStyle w:val="ListParagraph"/>
        <w:numPr>
          <w:ilvl w:val="0"/>
          <w:numId w:val="38"/>
        </w:numPr>
        <w:ind w:left="0" w:firstLine="360"/>
        <w:jc w:val="both"/>
        <w:rPr>
          <w:rFonts w:asciiTheme="majorHAnsi" w:hAnsiTheme="majorHAnsi" w:cstheme="majorHAnsi"/>
          <w:sz w:val="24"/>
          <w:szCs w:val="24"/>
          <w:lang w:val="ro-MD"/>
        </w:rPr>
      </w:pPr>
      <w:r w:rsidRPr="005836A0">
        <w:rPr>
          <w:rFonts w:asciiTheme="majorHAnsi" w:eastAsiaTheme="minorEastAsia" w:hAnsiTheme="majorHAnsi" w:cstheme="majorHAnsi"/>
          <w:bCs/>
          <w:color w:val="000000" w:themeColor="text1"/>
          <w:kern w:val="24"/>
          <w:sz w:val="24"/>
          <w:szCs w:val="24"/>
          <w:lang w:val="ro-MD"/>
        </w:rPr>
        <w:t>i</w:t>
      </w:r>
      <w:r w:rsidR="00EC1621" w:rsidRPr="005836A0">
        <w:rPr>
          <w:rFonts w:asciiTheme="majorHAnsi" w:eastAsiaTheme="minorEastAsia" w:hAnsiTheme="majorHAnsi" w:cstheme="majorHAnsi"/>
          <w:bCs/>
          <w:color w:val="000000" w:themeColor="text1"/>
          <w:kern w:val="24"/>
          <w:sz w:val="24"/>
          <w:szCs w:val="24"/>
          <w:lang w:val="ro-MD"/>
        </w:rPr>
        <w:t xml:space="preserve">nsuficiența </w:t>
      </w:r>
      <w:r w:rsidR="001B30ED" w:rsidRPr="005836A0">
        <w:rPr>
          <w:rFonts w:asciiTheme="majorHAnsi" w:eastAsia="Calibri" w:hAnsiTheme="majorHAnsi" w:cstheme="majorHAnsi"/>
          <w:noProof/>
          <w:sz w:val="24"/>
          <w:szCs w:val="24"/>
          <w:lang w:val="ro-MD"/>
        </w:rPr>
        <w:t xml:space="preserve">preocupării </w:t>
      </w:r>
      <w:r w:rsidRPr="005836A0">
        <w:rPr>
          <w:rFonts w:asciiTheme="majorHAnsi" w:eastAsia="Calibri" w:hAnsiTheme="majorHAnsi" w:cstheme="majorHAnsi"/>
          <w:noProof/>
          <w:sz w:val="24"/>
          <w:szCs w:val="24"/>
          <w:lang w:val="ro-MD"/>
        </w:rPr>
        <w:t xml:space="preserve">factorilor de decizie </w:t>
      </w:r>
      <w:r w:rsidR="001B30ED" w:rsidRPr="005836A0">
        <w:rPr>
          <w:rFonts w:asciiTheme="majorHAnsi" w:eastAsia="Calibri" w:hAnsiTheme="majorHAnsi" w:cstheme="majorHAnsi"/>
          <w:noProof/>
          <w:sz w:val="24"/>
          <w:szCs w:val="24"/>
          <w:lang w:val="ro-MD"/>
        </w:rPr>
        <w:t>asupra</w:t>
      </w:r>
      <w:r w:rsidR="008329EA" w:rsidRPr="005836A0">
        <w:rPr>
          <w:rFonts w:asciiTheme="majorHAnsi" w:eastAsia="Calibri" w:hAnsiTheme="majorHAnsi" w:cstheme="majorHAnsi"/>
          <w:noProof/>
          <w:sz w:val="24"/>
          <w:szCs w:val="24"/>
          <w:lang w:val="ro-MD"/>
        </w:rPr>
        <w:t xml:space="preserve"> modul</w:t>
      </w:r>
      <w:r w:rsidR="001B30ED" w:rsidRPr="005836A0">
        <w:rPr>
          <w:rFonts w:asciiTheme="majorHAnsi" w:eastAsia="Calibri" w:hAnsiTheme="majorHAnsi" w:cstheme="majorHAnsi"/>
          <w:noProof/>
          <w:sz w:val="24"/>
          <w:szCs w:val="24"/>
          <w:lang w:val="ro-MD"/>
        </w:rPr>
        <w:t>ui</w:t>
      </w:r>
      <w:r w:rsidR="008329EA" w:rsidRPr="005836A0">
        <w:rPr>
          <w:rFonts w:asciiTheme="majorHAnsi" w:eastAsia="Calibri" w:hAnsiTheme="majorHAnsi" w:cstheme="majorHAnsi"/>
          <w:noProof/>
          <w:sz w:val="24"/>
          <w:szCs w:val="24"/>
          <w:lang w:val="ro-MD"/>
        </w:rPr>
        <w:t xml:space="preserve"> de organizare a evidenței dozelor de vaccinuri anti-COVID-19</w:t>
      </w:r>
      <w:r w:rsidRPr="005836A0">
        <w:rPr>
          <w:rFonts w:asciiTheme="majorHAnsi" w:eastAsia="Calibri" w:hAnsiTheme="majorHAnsi" w:cstheme="majorHAnsi"/>
          <w:noProof/>
          <w:sz w:val="24"/>
          <w:szCs w:val="24"/>
          <w:lang w:val="ro-MD"/>
        </w:rPr>
        <w:t>,</w:t>
      </w:r>
      <w:r w:rsidR="008329EA" w:rsidRPr="005836A0">
        <w:rPr>
          <w:rFonts w:asciiTheme="majorHAnsi" w:eastAsia="Calibri" w:hAnsiTheme="majorHAnsi" w:cstheme="majorHAnsi"/>
          <w:noProof/>
          <w:sz w:val="24"/>
          <w:szCs w:val="24"/>
          <w:lang w:val="ro-MD"/>
        </w:rPr>
        <w:t xml:space="preserve"> </w:t>
      </w:r>
      <w:r w:rsidR="001B30ED" w:rsidRPr="005836A0">
        <w:rPr>
          <w:rFonts w:asciiTheme="majorHAnsi" w:eastAsia="Calibri" w:hAnsiTheme="majorHAnsi" w:cstheme="majorHAnsi"/>
          <w:noProof/>
          <w:sz w:val="24"/>
          <w:szCs w:val="24"/>
          <w:lang w:val="ro-MD"/>
        </w:rPr>
        <w:t xml:space="preserve">care urmau să stabilească </w:t>
      </w:r>
      <w:r w:rsidR="008329EA" w:rsidRPr="005836A0">
        <w:rPr>
          <w:rFonts w:asciiTheme="majorHAnsi" w:hAnsiTheme="majorHAnsi" w:cstheme="majorHAnsi"/>
          <w:sz w:val="24"/>
          <w:szCs w:val="24"/>
          <w:lang w:val="ro-MD"/>
        </w:rPr>
        <w:t>proceduri clare și exhaustive</w:t>
      </w:r>
      <w:r w:rsidR="000D654C" w:rsidRPr="005836A0">
        <w:rPr>
          <w:rFonts w:asciiTheme="majorHAnsi" w:hAnsiTheme="majorHAnsi" w:cstheme="majorHAnsi"/>
          <w:sz w:val="24"/>
          <w:szCs w:val="24"/>
          <w:lang w:val="ro-MD"/>
        </w:rPr>
        <w:t xml:space="preserve"> pentru</w:t>
      </w:r>
      <w:r w:rsidR="008329EA" w:rsidRPr="005836A0">
        <w:rPr>
          <w:rFonts w:asciiTheme="majorHAnsi" w:hAnsiTheme="majorHAnsi" w:cstheme="majorHAnsi"/>
          <w:sz w:val="24"/>
          <w:szCs w:val="24"/>
          <w:lang w:val="ro-MD"/>
        </w:rPr>
        <w:t xml:space="preserve"> </w:t>
      </w:r>
      <w:r w:rsidR="000D654C" w:rsidRPr="005836A0">
        <w:rPr>
          <w:rFonts w:asciiTheme="majorHAnsi" w:hAnsiTheme="majorHAnsi" w:cstheme="majorHAnsi"/>
          <w:sz w:val="24"/>
          <w:szCs w:val="24"/>
          <w:lang w:val="ro-MD"/>
        </w:rPr>
        <w:t xml:space="preserve">furnizarea </w:t>
      </w:r>
      <w:r w:rsidR="008329EA" w:rsidRPr="005836A0">
        <w:rPr>
          <w:rFonts w:asciiTheme="majorHAnsi" w:hAnsiTheme="majorHAnsi" w:cstheme="majorHAnsi"/>
          <w:sz w:val="24"/>
          <w:szCs w:val="24"/>
          <w:lang w:val="ro-MD"/>
        </w:rPr>
        <w:t>date</w:t>
      </w:r>
      <w:r w:rsidR="000D654C" w:rsidRPr="005836A0">
        <w:rPr>
          <w:rFonts w:asciiTheme="majorHAnsi" w:hAnsiTheme="majorHAnsi" w:cstheme="majorHAnsi"/>
          <w:sz w:val="24"/>
          <w:szCs w:val="24"/>
          <w:lang w:val="ro-MD"/>
        </w:rPr>
        <w:t>lor</w:t>
      </w:r>
      <w:r w:rsidR="008329EA" w:rsidRPr="005836A0">
        <w:rPr>
          <w:rFonts w:asciiTheme="majorHAnsi" w:hAnsiTheme="majorHAnsi" w:cstheme="majorHAnsi"/>
          <w:sz w:val="24"/>
          <w:szCs w:val="24"/>
          <w:lang w:val="ro-MD"/>
        </w:rPr>
        <w:t xml:space="preserve"> veridice privind numărul de doze utilizate și a</w:t>
      </w:r>
      <w:r w:rsidR="000D654C" w:rsidRPr="005836A0">
        <w:rPr>
          <w:rFonts w:asciiTheme="majorHAnsi" w:hAnsiTheme="majorHAnsi" w:cstheme="majorHAnsi"/>
          <w:sz w:val="24"/>
          <w:szCs w:val="24"/>
          <w:lang w:val="ro-MD"/>
        </w:rPr>
        <w:t>l</w:t>
      </w:r>
      <w:r w:rsidR="008329EA" w:rsidRPr="005836A0">
        <w:rPr>
          <w:rFonts w:asciiTheme="majorHAnsi" w:hAnsiTheme="majorHAnsi" w:cstheme="majorHAnsi"/>
          <w:sz w:val="24"/>
          <w:szCs w:val="24"/>
          <w:lang w:val="ro-MD"/>
        </w:rPr>
        <w:t xml:space="preserve"> celor nimicite, în corelare cu numărul efectiv de persoane vaccinate</w:t>
      </w:r>
      <w:r w:rsidR="0096400A" w:rsidRPr="005836A0">
        <w:rPr>
          <w:rFonts w:asciiTheme="majorHAnsi" w:hAnsiTheme="majorHAnsi" w:cstheme="majorHAnsi"/>
          <w:sz w:val="24"/>
          <w:szCs w:val="24"/>
          <w:lang w:val="ro-MD"/>
        </w:rPr>
        <w:t xml:space="preserve"> (4.1.1.);</w:t>
      </w:r>
    </w:p>
    <w:p w14:paraId="22CFD120" w14:textId="04763D15" w:rsidR="008329EA" w:rsidRPr="005836A0" w:rsidRDefault="000D654C" w:rsidP="00EC1621">
      <w:pPr>
        <w:pStyle w:val="ListParagraph"/>
        <w:numPr>
          <w:ilvl w:val="0"/>
          <w:numId w:val="38"/>
        </w:numPr>
        <w:ind w:left="0" w:firstLine="360"/>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r</w:t>
      </w:r>
      <w:r w:rsidR="008329EA" w:rsidRPr="005836A0">
        <w:rPr>
          <w:rFonts w:asciiTheme="majorHAnsi" w:hAnsiTheme="majorHAnsi" w:cstheme="majorHAnsi"/>
          <w:noProof/>
          <w:sz w:val="24"/>
          <w:szCs w:val="24"/>
          <w:lang w:val="ro-MD"/>
        </w:rPr>
        <w:t>ecepționarea din donații a loturilor de vaccin a fost acceptată cu termen</w:t>
      </w:r>
      <w:r w:rsidRPr="005836A0">
        <w:rPr>
          <w:rFonts w:asciiTheme="majorHAnsi" w:hAnsiTheme="majorHAnsi" w:cstheme="majorHAnsi"/>
          <w:noProof/>
          <w:sz w:val="24"/>
          <w:szCs w:val="24"/>
          <w:lang w:val="ro-MD"/>
        </w:rPr>
        <w:t>ul</w:t>
      </w:r>
      <w:r w:rsidR="008329EA" w:rsidRPr="005836A0">
        <w:rPr>
          <w:rFonts w:asciiTheme="majorHAnsi" w:hAnsiTheme="majorHAnsi" w:cstheme="majorHAnsi"/>
          <w:noProof/>
          <w:sz w:val="24"/>
          <w:szCs w:val="24"/>
          <w:lang w:val="ro-MD"/>
        </w:rPr>
        <w:t xml:space="preserve"> scadent mai mic decât cel prevăzut în normele legale</w:t>
      </w:r>
      <w:r w:rsidR="0096400A" w:rsidRPr="005836A0">
        <w:rPr>
          <w:rFonts w:asciiTheme="majorHAnsi" w:hAnsiTheme="majorHAnsi" w:cstheme="majorHAnsi"/>
          <w:noProof/>
          <w:sz w:val="24"/>
          <w:szCs w:val="24"/>
          <w:lang w:val="ro-MD"/>
        </w:rPr>
        <w:t xml:space="preserve"> (4.1.2.);</w:t>
      </w:r>
    </w:p>
    <w:p w14:paraId="2B4F4B72" w14:textId="7C0107E2" w:rsidR="008329EA" w:rsidRPr="005836A0" w:rsidRDefault="008E5DE6" w:rsidP="00C52079">
      <w:pPr>
        <w:pStyle w:val="ListParagraph"/>
        <w:numPr>
          <w:ilvl w:val="0"/>
          <w:numId w:val="38"/>
        </w:numPr>
        <w:ind w:left="0" w:firstLine="360"/>
        <w:jc w:val="both"/>
        <w:rPr>
          <w:rFonts w:asciiTheme="majorHAnsi" w:eastAsiaTheme="minorEastAsia" w:hAnsiTheme="majorHAnsi" w:cstheme="majorHAnsi"/>
          <w:bCs/>
          <w:color w:val="9A0000"/>
          <w:kern w:val="24"/>
          <w:sz w:val="24"/>
          <w:szCs w:val="24"/>
          <w:lang w:val="ro-MD"/>
        </w:rPr>
      </w:pPr>
      <w:r w:rsidRPr="00F657FD">
        <w:rPr>
          <w:rFonts w:asciiTheme="majorHAnsi" w:hAnsiTheme="majorHAnsi" w:cstheme="majorHAnsi"/>
          <w:noProof/>
          <w:sz w:val="24"/>
          <w:szCs w:val="24"/>
        </w:rPr>
        <w:t>î</w:t>
      </w:r>
      <w:r w:rsidRPr="00F657FD">
        <w:rPr>
          <w:rFonts w:asciiTheme="majorHAnsi" w:hAnsiTheme="majorHAnsi" w:cstheme="majorHAnsi"/>
          <w:noProof/>
          <w:sz w:val="24"/>
          <w:szCs w:val="24"/>
          <w:lang w:val="ro-RO"/>
        </w:rPr>
        <w:t>nregistrarea în sistemul informațional SIA</w:t>
      </w:r>
      <w:r w:rsidR="009906F4" w:rsidRPr="00F657FD">
        <w:rPr>
          <w:rFonts w:asciiTheme="majorHAnsi" w:hAnsiTheme="majorHAnsi" w:cstheme="majorHAnsi"/>
          <w:noProof/>
          <w:sz w:val="24"/>
          <w:szCs w:val="24"/>
          <w:lang w:val="ro-RO"/>
        </w:rPr>
        <w:t xml:space="preserve"> </w:t>
      </w:r>
      <w:r w:rsidRPr="00F657FD">
        <w:rPr>
          <w:rFonts w:asciiTheme="majorHAnsi" w:hAnsiTheme="majorHAnsi" w:cstheme="majorHAnsi"/>
          <w:noProof/>
          <w:sz w:val="24"/>
          <w:szCs w:val="24"/>
          <w:lang w:val="ro-RO"/>
        </w:rPr>
        <w:t xml:space="preserve">RVC-19 a dozelor de vaccinuri cu termen de valabilitate expirat, </w:t>
      </w:r>
      <w:r w:rsidR="009906F4" w:rsidRPr="00F657FD">
        <w:rPr>
          <w:rFonts w:asciiTheme="majorHAnsi" w:hAnsiTheme="majorHAnsi" w:cstheme="majorHAnsi"/>
          <w:noProof/>
          <w:sz w:val="24"/>
          <w:szCs w:val="24"/>
          <w:lang w:val="ro-RO"/>
        </w:rPr>
        <w:t xml:space="preserve">ceea ce </w:t>
      </w:r>
      <w:r w:rsidRPr="00F657FD">
        <w:rPr>
          <w:rFonts w:asciiTheme="majorHAnsi" w:hAnsiTheme="majorHAnsi" w:cstheme="majorHAnsi"/>
          <w:noProof/>
          <w:sz w:val="24"/>
          <w:szCs w:val="24"/>
          <w:lang w:val="ro-RO"/>
        </w:rPr>
        <w:t xml:space="preserve">denotă riscuri și creează suspiciuni privind </w:t>
      </w:r>
      <w:r w:rsidR="001F7041" w:rsidRPr="00F657FD">
        <w:rPr>
          <w:rFonts w:asciiTheme="majorHAnsi" w:hAnsiTheme="majorHAnsi" w:cstheme="majorHAnsi"/>
          <w:noProof/>
          <w:sz w:val="24"/>
          <w:szCs w:val="24"/>
          <w:lang w:val="ro-RO"/>
        </w:rPr>
        <w:t xml:space="preserve">folosirea </w:t>
      </w:r>
      <w:r w:rsidRPr="00F657FD">
        <w:rPr>
          <w:rFonts w:asciiTheme="majorHAnsi" w:hAnsiTheme="majorHAnsi" w:cstheme="majorHAnsi"/>
          <w:noProof/>
          <w:sz w:val="24"/>
          <w:szCs w:val="24"/>
          <w:lang w:val="ro-RO"/>
        </w:rPr>
        <w:t>acestora în 6 804 cazuri</w:t>
      </w:r>
      <w:r w:rsidR="008329EA" w:rsidRPr="00F657FD">
        <w:rPr>
          <w:rFonts w:asciiTheme="majorHAnsi" w:hAnsiTheme="majorHAnsi" w:cstheme="majorHAnsi"/>
          <w:noProof/>
          <w:sz w:val="24"/>
          <w:szCs w:val="24"/>
          <w:lang w:val="ro-MD"/>
        </w:rPr>
        <w:t xml:space="preserve"> </w:t>
      </w:r>
      <w:r w:rsidR="0096400A" w:rsidRPr="00F657FD">
        <w:rPr>
          <w:rFonts w:asciiTheme="majorHAnsi" w:hAnsiTheme="majorHAnsi" w:cstheme="majorHAnsi"/>
          <w:noProof/>
          <w:sz w:val="24"/>
          <w:szCs w:val="24"/>
          <w:lang w:val="ro-MD"/>
        </w:rPr>
        <w:t>(4.1</w:t>
      </w:r>
      <w:r w:rsidR="0096400A" w:rsidRPr="005836A0">
        <w:rPr>
          <w:rFonts w:asciiTheme="majorHAnsi" w:hAnsiTheme="majorHAnsi" w:cstheme="majorHAnsi"/>
          <w:noProof/>
          <w:sz w:val="24"/>
          <w:szCs w:val="24"/>
          <w:lang w:val="ro-MD"/>
        </w:rPr>
        <w:t>.3.);</w:t>
      </w:r>
    </w:p>
    <w:p w14:paraId="6D5A32B2" w14:textId="4E9858BF" w:rsidR="008329EA" w:rsidRPr="005836A0" w:rsidRDefault="000D654C" w:rsidP="00C52079">
      <w:pPr>
        <w:pStyle w:val="ListParagraph"/>
        <w:numPr>
          <w:ilvl w:val="0"/>
          <w:numId w:val="38"/>
        </w:numPr>
        <w:ind w:left="0" w:firstLine="360"/>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i</w:t>
      </w:r>
      <w:r w:rsidR="008329EA" w:rsidRPr="005836A0">
        <w:rPr>
          <w:rFonts w:asciiTheme="majorHAnsi" w:hAnsiTheme="majorHAnsi" w:cstheme="majorHAnsi"/>
          <w:noProof/>
          <w:sz w:val="24"/>
          <w:szCs w:val="24"/>
          <w:lang w:val="ro-MD"/>
        </w:rPr>
        <w:t>ntroducerea în Registru</w:t>
      </w:r>
      <w:r w:rsidRPr="005836A0">
        <w:rPr>
          <w:rFonts w:asciiTheme="majorHAnsi" w:hAnsiTheme="majorHAnsi" w:cstheme="majorHAnsi"/>
          <w:noProof/>
          <w:sz w:val="24"/>
          <w:szCs w:val="24"/>
          <w:lang w:val="ro-MD"/>
        </w:rPr>
        <w:t>l</w:t>
      </w:r>
      <w:r w:rsidR="008329EA" w:rsidRPr="005836A0">
        <w:rPr>
          <w:rFonts w:asciiTheme="majorHAnsi" w:hAnsiTheme="majorHAnsi" w:cstheme="majorHAnsi"/>
          <w:noProof/>
          <w:sz w:val="24"/>
          <w:szCs w:val="24"/>
          <w:lang w:val="ro-MD"/>
        </w:rPr>
        <w:t xml:space="preserve"> de evidență a </w:t>
      </w:r>
      <w:r w:rsidRPr="005836A0">
        <w:rPr>
          <w:rFonts w:asciiTheme="majorHAnsi" w:hAnsiTheme="majorHAnsi" w:cstheme="majorHAnsi"/>
          <w:noProof/>
          <w:sz w:val="24"/>
          <w:szCs w:val="24"/>
          <w:lang w:val="ro-MD"/>
        </w:rPr>
        <w:t>v</w:t>
      </w:r>
      <w:r w:rsidR="008329EA" w:rsidRPr="005836A0">
        <w:rPr>
          <w:rFonts w:asciiTheme="majorHAnsi" w:hAnsiTheme="majorHAnsi" w:cstheme="majorHAnsi"/>
          <w:noProof/>
          <w:sz w:val="24"/>
          <w:szCs w:val="24"/>
          <w:lang w:val="ro-MD"/>
        </w:rPr>
        <w:t xml:space="preserve">accinării împotriva COVID–19 a peste 277 mii de  informații despre vaccinare în alte perioade, </w:t>
      </w:r>
      <w:r w:rsidRPr="005836A0">
        <w:rPr>
          <w:rFonts w:asciiTheme="majorHAnsi" w:hAnsiTheme="majorHAnsi" w:cstheme="majorHAnsi"/>
          <w:noProof/>
          <w:sz w:val="24"/>
          <w:szCs w:val="24"/>
          <w:lang w:val="ro-MD"/>
        </w:rPr>
        <w:t xml:space="preserve">ceea ce </w:t>
      </w:r>
      <w:r w:rsidR="008329EA" w:rsidRPr="005836A0">
        <w:rPr>
          <w:rFonts w:asciiTheme="majorHAnsi" w:hAnsiTheme="majorHAnsi" w:cstheme="majorHAnsi"/>
          <w:noProof/>
          <w:sz w:val="24"/>
          <w:szCs w:val="24"/>
          <w:lang w:val="ro-MD"/>
        </w:rPr>
        <w:t>creează suspiciuni privind veridicitatea certifica</w:t>
      </w:r>
      <w:r w:rsidR="009906F4">
        <w:rPr>
          <w:rFonts w:asciiTheme="majorHAnsi" w:hAnsiTheme="majorHAnsi" w:cstheme="majorHAnsi"/>
          <w:noProof/>
          <w:sz w:val="24"/>
          <w:szCs w:val="24"/>
          <w:lang w:val="ro-MD"/>
        </w:rPr>
        <w:t>t</w:t>
      </w:r>
      <w:r w:rsidR="008329EA" w:rsidRPr="005836A0">
        <w:rPr>
          <w:rFonts w:asciiTheme="majorHAnsi" w:hAnsiTheme="majorHAnsi" w:cstheme="majorHAnsi"/>
          <w:noProof/>
          <w:sz w:val="24"/>
          <w:szCs w:val="24"/>
          <w:lang w:val="ro-MD"/>
        </w:rPr>
        <w:t>e</w:t>
      </w:r>
      <w:r w:rsidR="009906F4">
        <w:rPr>
          <w:rFonts w:asciiTheme="majorHAnsi" w:hAnsiTheme="majorHAnsi" w:cstheme="majorHAnsi"/>
          <w:noProof/>
          <w:sz w:val="24"/>
          <w:szCs w:val="24"/>
          <w:lang w:val="ro-MD"/>
        </w:rPr>
        <w:t>l</w:t>
      </w:r>
      <w:r w:rsidR="008329EA" w:rsidRPr="005836A0">
        <w:rPr>
          <w:rFonts w:asciiTheme="majorHAnsi" w:hAnsiTheme="majorHAnsi" w:cstheme="majorHAnsi"/>
          <w:noProof/>
          <w:sz w:val="24"/>
          <w:szCs w:val="24"/>
          <w:lang w:val="ro-MD"/>
        </w:rPr>
        <w:t>or emise de i</w:t>
      </w:r>
      <w:r w:rsidR="0096400A" w:rsidRPr="005836A0">
        <w:rPr>
          <w:rFonts w:asciiTheme="majorHAnsi" w:hAnsiTheme="majorHAnsi" w:cstheme="majorHAnsi"/>
          <w:noProof/>
          <w:sz w:val="24"/>
          <w:szCs w:val="24"/>
          <w:lang w:val="ro-MD"/>
        </w:rPr>
        <w:t>nstituțiile implicate în proces (4.1.4.)</w:t>
      </w:r>
      <w:r w:rsidRPr="005836A0">
        <w:rPr>
          <w:rFonts w:asciiTheme="majorHAnsi" w:hAnsiTheme="majorHAnsi" w:cstheme="majorHAnsi"/>
          <w:noProof/>
          <w:sz w:val="24"/>
          <w:szCs w:val="24"/>
          <w:lang w:val="ro-MD"/>
        </w:rPr>
        <w:t>;</w:t>
      </w:r>
    </w:p>
    <w:p w14:paraId="2A665110" w14:textId="55CF3F17" w:rsidR="008329EA" w:rsidRPr="005836A0" w:rsidRDefault="00775F41" w:rsidP="00FD6C84">
      <w:pPr>
        <w:pStyle w:val="ListParagraph"/>
        <w:numPr>
          <w:ilvl w:val="0"/>
          <w:numId w:val="38"/>
        </w:numPr>
        <w:ind w:left="0" w:firstLine="360"/>
        <w:jc w:val="both"/>
        <w:rPr>
          <w:rFonts w:asciiTheme="majorHAnsi" w:hAnsiTheme="majorHAnsi" w:cstheme="majorHAnsi"/>
          <w:sz w:val="24"/>
          <w:szCs w:val="24"/>
          <w:lang w:val="ro-MD"/>
        </w:rPr>
      </w:pPr>
      <w:r>
        <w:rPr>
          <w:rFonts w:asciiTheme="majorHAnsi" w:hAnsiTheme="majorHAnsi" w:cstheme="majorHAnsi"/>
          <w:sz w:val="24"/>
          <w:szCs w:val="24"/>
          <w:lang w:val="ro-MD"/>
        </w:rPr>
        <w:t>a</w:t>
      </w:r>
      <w:r w:rsidR="008329EA" w:rsidRPr="005836A0">
        <w:rPr>
          <w:rFonts w:asciiTheme="majorHAnsi" w:hAnsiTheme="majorHAnsi" w:cstheme="majorHAnsi"/>
          <w:sz w:val="24"/>
          <w:szCs w:val="24"/>
          <w:lang w:val="ro-MD"/>
        </w:rPr>
        <w:t>cțiunile întreprinse de autorități privind campania de promova</w:t>
      </w:r>
      <w:r>
        <w:rPr>
          <w:rFonts w:asciiTheme="majorHAnsi" w:hAnsiTheme="majorHAnsi" w:cstheme="majorHAnsi"/>
          <w:sz w:val="24"/>
          <w:szCs w:val="24"/>
          <w:lang w:val="ro-MD"/>
        </w:rPr>
        <w:t>re a</w:t>
      </w:r>
      <w:r w:rsidR="008329EA" w:rsidRPr="005836A0">
        <w:rPr>
          <w:rFonts w:asciiTheme="majorHAnsi" w:hAnsiTheme="majorHAnsi" w:cstheme="majorHAnsi"/>
          <w:sz w:val="24"/>
          <w:szCs w:val="24"/>
          <w:lang w:val="ro-MD"/>
        </w:rPr>
        <w:t xml:space="preserve"> vaccin</w:t>
      </w:r>
      <w:r>
        <w:rPr>
          <w:rFonts w:asciiTheme="majorHAnsi" w:hAnsiTheme="majorHAnsi" w:cstheme="majorHAnsi"/>
          <w:sz w:val="24"/>
          <w:szCs w:val="24"/>
          <w:lang w:val="ro-MD"/>
        </w:rPr>
        <w:t>ării</w:t>
      </w:r>
      <w:r w:rsidR="008329EA" w:rsidRPr="005836A0">
        <w:rPr>
          <w:rFonts w:asciiTheme="majorHAnsi" w:hAnsiTheme="majorHAnsi" w:cstheme="majorHAnsi"/>
          <w:sz w:val="24"/>
          <w:szCs w:val="24"/>
          <w:lang w:val="ro-MD"/>
        </w:rPr>
        <w:t xml:space="preserve"> cetățenilor, nu au avut impactul scontat</w:t>
      </w:r>
      <w:r w:rsidR="009D79E5">
        <w:rPr>
          <w:rFonts w:asciiTheme="majorHAnsi" w:hAnsiTheme="majorHAnsi" w:cstheme="majorHAnsi"/>
          <w:sz w:val="24"/>
          <w:szCs w:val="24"/>
          <w:lang w:val="ro-MD"/>
        </w:rPr>
        <w:t xml:space="preserve"> (4.1.5</w:t>
      </w:r>
      <w:r w:rsidR="0096400A" w:rsidRPr="005836A0">
        <w:rPr>
          <w:rFonts w:asciiTheme="majorHAnsi" w:hAnsiTheme="majorHAnsi" w:cstheme="majorHAnsi"/>
          <w:sz w:val="24"/>
          <w:szCs w:val="24"/>
          <w:lang w:val="ro-MD"/>
        </w:rPr>
        <w:t>.)</w:t>
      </w:r>
      <w:r>
        <w:rPr>
          <w:rFonts w:asciiTheme="majorHAnsi" w:hAnsiTheme="majorHAnsi" w:cstheme="majorHAnsi"/>
          <w:sz w:val="24"/>
          <w:szCs w:val="24"/>
          <w:lang w:val="ro-MD"/>
        </w:rPr>
        <w:t>;</w:t>
      </w:r>
    </w:p>
    <w:p w14:paraId="4475C3E0" w14:textId="4523BB57" w:rsidR="008329EA" w:rsidRPr="005836A0" w:rsidRDefault="00775F41" w:rsidP="00EC1621">
      <w:pPr>
        <w:pStyle w:val="ListParagraph"/>
        <w:numPr>
          <w:ilvl w:val="0"/>
          <w:numId w:val="38"/>
        </w:numPr>
        <w:ind w:left="0" w:firstLine="360"/>
        <w:rPr>
          <w:rFonts w:asciiTheme="majorHAnsi" w:hAnsiTheme="majorHAnsi" w:cstheme="majorHAnsi"/>
          <w:sz w:val="24"/>
          <w:szCs w:val="24"/>
          <w:lang w:val="ro-MD"/>
        </w:rPr>
      </w:pPr>
      <w:r>
        <w:rPr>
          <w:rFonts w:asciiTheme="majorHAnsi" w:hAnsiTheme="majorHAnsi" w:cstheme="majorHAnsi"/>
          <w:noProof/>
          <w:sz w:val="24"/>
          <w:szCs w:val="24"/>
          <w:lang w:val="ro-MD"/>
        </w:rPr>
        <w:lastRenderedPageBreak/>
        <w:t>i</w:t>
      </w:r>
      <w:r w:rsidR="00FD6C84" w:rsidRPr="005836A0">
        <w:rPr>
          <w:rFonts w:asciiTheme="majorHAnsi" w:hAnsiTheme="majorHAnsi" w:cstheme="majorHAnsi"/>
          <w:noProof/>
          <w:sz w:val="24"/>
          <w:szCs w:val="24"/>
          <w:lang w:val="ro-MD"/>
        </w:rPr>
        <w:t>nsuficiența m</w:t>
      </w:r>
      <w:r w:rsidR="008329EA" w:rsidRPr="005836A0">
        <w:rPr>
          <w:rFonts w:asciiTheme="majorHAnsi" w:hAnsiTheme="majorHAnsi" w:cstheme="majorHAnsi"/>
          <w:noProof/>
          <w:sz w:val="24"/>
          <w:szCs w:val="24"/>
          <w:lang w:val="ro-MD"/>
        </w:rPr>
        <w:t>ăsuril</w:t>
      </w:r>
      <w:r w:rsidR="00FD6C84" w:rsidRPr="005836A0">
        <w:rPr>
          <w:rFonts w:asciiTheme="majorHAnsi" w:hAnsiTheme="majorHAnsi" w:cstheme="majorHAnsi"/>
          <w:noProof/>
          <w:sz w:val="24"/>
          <w:szCs w:val="24"/>
          <w:lang w:val="ro-MD"/>
        </w:rPr>
        <w:t>or</w:t>
      </w:r>
      <w:r w:rsidR="008329EA" w:rsidRPr="005836A0">
        <w:rPr>
          <w:rFonts w:asciiTheme="majorHAnsi" w:hAnsiTheme="majorHAnsi" w:cstheme="majorHAnsi"/>
          <w:noProof/>
          <w:sz w:val="24"/>
          <w:szCs w:val="24"/>
          <w:lang w:val="ro-MD"/>
        </w:rPr>
        <w:t xml:space="preserve"> de monitorizare pentru evaluarea răspunsului imun la vaccinul anti-COVID-19</w:t>
      </w:r>
      <w:r w:rsidR="0096400A" w:rsidRPr="005836A0">
        <w:rPr>
          <w:rFonts w:asciiTheme="majorHAnsi" w:hAnsiTheme="majorHAnsi" w:cstheme="majorHAnsi"/>
          <w:noProof/>
          <w:sz w:val="24"/>
          <w:szCs w:val="24"/>
          <w:lang w:val="ro-MD"/>
        </w:rPr>
        <w:t xml:space="preserve"> (4.1.</w:t>
      </w:r>
      <w:r w:rsidR="009D79E5">
        <w:rPr>
          <w:rFonts w:asciiTheme="majorHAnsi" w:hAnsiTheme="majorHAnsi" w:cstheme="majorHAnsi"/>
          <w:noProof/>
          <w:sz w:val="24"/>
          <w:szCs w:val="24"/>
          <w:lang w:val="ro-MD"/>
        </w:rPr>
        <w:t>6</w:t>
      </w:r>
      <w:r w:rsidR="0096400A" w:rsidRPr="005836A0">
        <w:rPr>
          <w:rFonts w:asciiTheme="majorHAnsi" w:hAnsiTheme="majorHAnsi" w:cstheme="majorHAnsi"/>
          <w:noProof/>
          <w:sz w:val="24"/>
          <w:szCs w:val="24"/>
          <w:lang w:val="ro-MD"/>
        </w:rPr>
        <w:t>.)</w:t>
      </w:r>
      <w:r w:rsidR="002777AA">
        <w:rPr>
          <w:rFonts w:asciiTheme="majorHAnsi" w:hAnsiTheme="majorHAnsi" w:cstheme="majorHAnsi"/>
          <w:noProof/>
          <w:sz w:val="24"/>
          <w:szCs w:val="24"/>
          <w:lang w:val="ro-MD"/>
        </w:rPr>
        <w:t>;</w:t>
      </w:r>
    </w:p>
    <w:p w14:paraId="120161ED" w14:textId="60470AF7" w:rsidR="008329EA" w:rsidRPr="005836A0" w:rsidRDefault="002777AA" w:rsidP="002E25E8">
      <w:pPr>
        <w:pStyle w:val="ListParagraph"/>
        <w:numPr>
          <w:ilvl w:val="0"/>
          <w:numId w:val="38"/>
        </w:numPr>
        <w:ind w:left="0" w:firstLine="360"/>
        <w:jc w:val="both"/>
        <w:rPr>
          <w:rFonts w:asciiTheme="majorHAnsi" w:hAnsiTheme="majorHAnsi" w:cstheme="majorHAnsi"/>
          <w:noProof/>
          <w:sz w:val="24"/>
          <w:szCs w:val="24"/>
          <w:lang w:val="ro-MD"/>
        </w:rPr>
      </w:pPr>
      <w:r>
        <w:rPr>
          <w:rFonts w:asciiTheme="majorHAnsi" w:hAnsiTheme="majorHAnsi" w:cstheme="majorHAnsi"/>
          <w:noProof/>
          <w:sz w:val="24"/>
          <w:szCs w:val="24"/>
          <w:lang w:val="ro-MD"/>
        </w:rPr>
        <w:t>v</w:t>
      </w:r>
      <w:r w:rsidR="00FD6C84" w:rsidRPr="005836A0">
        <w:rPr>
          <w:rFonts w:asciiTheme="majorHAnsi" w:hAnsiTheme="majorHAnsi" w:cstheme="majorHAnsi"/>
          <w:noProof/>
          <w:sz w:val="24"/>
          <w:szCs w:val="24"/>
          <w:lang w:val="ro-MD"/>
        </w:rPr>
        <w:t>eridicitatea informației introduse în Sistemul Informațional Automatizat este afectată de l</w:t>
      </w:r>
      <w:r w:rsidR="008329EA" w:rsidRPr="005836A0">
        <w:rPr>
          <w:rFonts w:asciiTheme="majorHAnsi" w:hAnsiTheme="majorHAnsi" w:cstheme="majorHAnsi"/>
          <w:noProof/>
          <w:sz w:val="24"/>
          <w:szCs w:val="24"/>
          <w:lang w:val="ro-MD"/>
        </w:rPr>
        <w:t xml:space="preserve">ipsa controalelor </w:t>
      </w:r>
      <w:r w:rsidR="00FD6C84" w:rsidRPr="005836A0">
        <w:rPr>
          <w:rFonts w:asciiTheme="majorHAnsi" w:hAnsiTheme="majorHAnsi" w:cstheme="majorHAnsi"/>
          <w:noProof/>
          <w:sz w:val="24"/>
          <w:szCs w:val="24"/>
          <w:lang w:val="ro-MD"/>
        </w:rPr>
        <w:t xml:space="preserve">și a filtrelor de inteligență artificială </w:t>
      </w:r>
      <w:r w:rsidR="0096400A" w:rsidRPr="005836A0">
        <w:rPr>
          <w:rFonts w:asciiTheme="majorHAnsi" w:hAnsiTheme="majorHAnsi" w:cstheme="majorHAnsi"/>
          <w:noProof/>
          <w:sz w:val="24"/>
          <w:szCs w:val="24"/>
          <w:lang w:val="ro-MD"/>
        </w:rPr>
        <w:t>(4.2.1.)</w:t>
      </w:r>
      <w:r>
        <w:rPr>
          <w:rFonts w:asciiTheme="majorHAnsi" w:hAnsiTheme="majorHAnsi" w:cstheme="majorHAnsi"/>
          <w:noProof/>
          <w:sz w:val="24"/>
          <w:szCs w:val="24"/>
          <w:lang w:val="ro-MD"/>
        </w:rPr>
        <w:t>;</w:t>
      </w:r>
    </w:p>
    <w:p w14:paraId="078B9725" w14:textId="7990CC2D" w:rsidR="0096400A" w:rsidRPr="005836A0" w:rsidRDefault="002777AA" w:rsidP="002E25E8">
      <w:pPr>
        <w:pStyle w:val="ListParagraph"/>
        <w:numPr>
          <w:ilvl w:val="0"/>
          <w:numId w:val="38"/>
        </w:numPr>
        <w:ind w:left="0" w:firstLine="360"/>
        <w:jc w:val="both"/>
        <w:rPr>
          <w:rFonts w:asciiTheme="majorHAnsi" w:hAnsiTheme="majorHAnsi" w:cstheme="majorHAnsi"/>
          <w:noProof/>
          <w:color w:val="212121"/>
          <w:sz w:val="24"/>
          <w:szCs w:val="24"/>
          <w:shd w:val="clear" w:color="auto" w:fill="FFFFFF"/>
          <w:lang w:val="ro-MD"/>
        </w:rPr>
      </w:pPr>
      <w:r>
        <w:rPr>
          <w:rFonts w:asciiTheme="majorHAnsi" w:hAnsiTheme="majorHAnsi" w:cstheme="majorHAnsi"/>
          <w:noProof/>
          <w:color w:val="212121"/>
          <w:sz w:val="24"/>
          <w:szCs w:val="24"/>
          <w:shd w:val="clear" w:color="auto" w:fill="FFFFFF"/>
          <w:lang w:val="ro-MD"/>
        </w:rPr>
        <w:t>p</w:t>
      </w:r>
      <w:r w:rsidR="0096400A" w:rsidRPr="005836A0">
        <w:rPr>
          <w:rFonts w:asciiTheme="majorHAnsi" w:hAnsiTheme="majorHAnsi" w:cstheme="majorHAnsi"/>
          <w:noProof/>
          <w:color w:val="212121"/>
          <w:sz w:val="24"/>
          <w:szCs w:val="24"/>
          <w:shd w:val="clear" w:color="auto" w:fill="FFFFFF"/>
          <w:lang w:val="ro-MD"/>
        </w:rPr>
        <w:t>rocedurile de acordare și/sau blocare a accesului la resursele informaționale utilizate în procesul de vaccinare nu sunt reglementate (4.2.2.)</w:t>
      </w:r>
      <w:r>
        <w:rPr>
          <w:rFonts w:asciiTheme="majorHAnsi" w:hAnsiTheme="majorHAnsi" w:cstheme="majorHAnsi"/>
          <w:noProof/>
          <w:color w:val="212121"/>
          <w:sz w:val="24"/>
          <w:szCs w:val="24"/>
          <w:shd w:val="clear" w:color="auto" w:fill="FFFFFF"/>
          <w:lang w:val="ro-MD"/>
        </w:rPr>
        <w:t>;</w:t>
      </w:r>
    </w:p>
    <w:p w14:paraId="6E0A765F" w14:textId="60D9130E" w:rsidR="008329EA" w:rsidRPr="005836A0" w:rsidRDefault="002777AA" w:rsidP="002E25E8">
      <w:pPr>
        <w:pStyle w:val="ListParagraph"/>
        <w:numPr>
          <w:ilvl w:val="0"/>
          <w:numId w:val="38"/>
        </w:numPr>
        <w:ind w:left="0" w:firstLine="360"/>
        <w:jc w:val="both"/>
        <w:rPr>
          <w:rFonts w:asciiTheme="majorHAnsi" w:hAnsiTheme="majorHAnsi" w:cstheme="majorHAnsi"/>
          <w:noProof/>
          <w:sz w:val="24"/>
          <w:szCs w:val="24"/>
          <w:lang w:val="ro-MD"/>
        </w:rPr>
      </w:pPr>
      <w:r>
        <w:rPr>
          <w:rFonts w:asciiTheme="majorHAnsi" w:hAnsiTheme="majorHAnsi" w:cstheme="majorHAnsi"/>
          <w:sz w:val="24"/>
          <w:szCs w:val="24"/>
          <w:lang w:val="ro-MD"/>
        </w:rPr>
        <w:t>p</w:t>
      </w:r>
      <w:r w:rsidR="0096400A" w:rsidRPr="005836A0">
        <w:rPr>
          <w:rFonts w:asciiTheme="majorHAnsi" w:hAnsiTheme="majorHAnsi" w:cstheme="majorHAnsi"/>
          <w:sz w:val="24"/>
          <w:szCs w:val="24"/>
          <w:lang w:val="ro-MD"/>
        </w:rPr>
        <w:t xml:space="preserve">lanificarea </w:t>
      </w:r>
      <w:r w:rsidR="0096400A" w:rsidRPr="005836A0">
        <w:rPr>
          <w:rFonts w:asciiTheme="majorHAnsi" w:hAnsiTheme="majorHAnsi" w:cstheme="majorHAnsi"/>
          <w:noProof/>
          <w:sz w:val="24"/>
          <w:szCs w:val="24"/>
          <w:lang w:val="ro-MD"/>
        </w:rPr>
        <w:t xml:space="preserve">și actualizarea necesităților </w:t>
      </w:r>
      <w:r>
        <w:rPr>
          <w:rFonts w:asciiTheme="majorHAnsi" w:hAnsiTheme="majorHAnsi" w:cstheme="majorHAnsi"/>
          <w:noProof/>
          <w:sz w:val="24"/>
          <w:szCs w:val="24"/>
          <w:lang w:val="ro-MD"/>
        </w:rPr>
        <w:t xml:space="preserve">în </w:t>
      </w:r>
      <w:r w:rsidR="0096400A" w:rsidRPr="005836A0">
        <w:rPr>
          <w:rFonts w:asciiTheme="majorHAnsi" w:hAnsiTheme="majorHAnsi" w:cstheme="majorHAnsi"/>
          <w:noProof/>
          <w:sz w:val="24"/>
          <w:szCs w:val="24"/>
          <w:lang w:val="ro-MD"/>
        </w:rPr>
        <w:t>doze de vaccin nu a</w:t>
      </w:r>
      <w:r>
        <w:rPr>
          <w:rFonts w:asciiTheme="majorHAnsi" w:hAnsiTheme="majorHAnsi" w:cstheme="majorHAnsi"/>
          <w:noProof/>
          <w:sz w:val="24"/>
          <w:szCs w:val="24"/>
          <w:lang w:val="ro-MD"/>
        </w:rPr>
        <w:t>u</w:t>
      </w:r>
      <w:r w:rsidR="0096400A" w:rsidRPr="005836A0">
        <w:rPr>
          <w:rFonts w:asciiTheme="majorHAnsi" w:hAnsiTheme="majorHAnsi" w:cstheme="majorHAnsi"/>
          <w:noProof/>
          <w:sz w:val="24"/>
          <w:szCs w:val="24"/>
          <w:lang w:val="ro-MD"/>
        </w:rPr>
        <w:t xml:space="preserve"> fost bazat</w:t>
      </w:r>
      <w:r>
        <w:rPr>
          <w:rFonts w:asciiTheme="majorHAnsi" w:hAnsiTheme="majorHAnsi" w:cstheme="majorHAnsi"/>
          <w:noProof/>
          <w:sz w:val="24"/>
          <w:szCs w:val="24"/>
          <w:lang w:val="ro-MD"/>
        </w:rPr>
        <w:t>e</w:t>
      </w:r>
      <w:r w:rsidR="0096400A" w:rsidRPr="005836A0">
        <w:rPr>
          <w:rFonts w:asciiTheme="majorHAnsi" w:hAnsiTheme="majorHAnsi" w:cstheme="majorHAnsi"/>
          <w:noProof/>
          <w:sz w:val="24"/>
          <w:szCs w:val="24"/>
          <w:lang w:val="ro-MD"/>
        </w:rPr>
        <w:t xml:space="preserve"> pe date ajustate </w:t>
      </w:r>
      <w:r w:rsidR="0096400A" w:rsidRPr="005836A0">
        <w:rPr>
          <w:rFonts w:asciiTheme="majorHAnsi" w:hAnsiTheme="majorHAnsi" w:cstheme="majorHAnsi"/>
          <w:noProof/>
          <w:color w:val="000000" w:themeColor="text1"/>
          <w:sz w:val="24"/>
          <w:szCs w:val="24"/>
          <w:lang w:val="ro-MD"/>
        </w:rPr>
        <w:t>(4.3.1)</w:t>
      </w:r>
      <w:r>
        <w:rPr>
          <w:rFonts w:asciiTheme="majorHAnsi" w:hAnsiTheme="majorHAnsi" w:cstheme="majorHAnsi"/>
          <w:noProof/>
          <w:color w:val="000000" w:themeColor="text1"/>
          <w:sz w:val="24"/>
          <w:szCs w:val="24"/>
          <w:lang w:val="ro-MD"/>
        </w:rPr>
        <w:t>;</w:t>
      </w:r>
    </w:p>
    <w:p w14:paraId="37D644BE" w14:textId="044933EB" w:rsidR="0096400A" w:rsidRPr="005836A0" w:rsidRDefault="002777AA" w:rsidP="002E25E8">
      <w:pPr>
        <w:pStyle w:val="ListParagraph"/>
        <w:numPr>
          <w:ilvl w:val="0"/>
          <w:numId w:val="38"/>
        </w:numPr>
        <w:ind w:left="0" w:firstLine="360"/>
        <w:jc w:val="both"/>
        <w:rPr>
          <w:rFonts w:asciiTheme="majorHAnsi" w:eastAsiaTheme="minorEastAsia" w:hAnsiTheme="majorHAnsi" w:cstheme="majorHAnsi"/>
          <w:bCs/>
          <w:noProof/>
          <w:color w:val="9A0000"/>
          <w:kern w:val="24"/>
          <w:sz w:val="24"/>
          <w:szCs w:val="24"/>
          <w:lang w:val="ro-MD"/>
        </w:rPr>
      </w:pPr>
      <w:r>
        <w:rPr>
          <w:rStyle w:val="Bodytext2"/>
          <w:rFonts w:asciiTheme="majorHAnsi" w:hAnsiTheme="majorHAnsi" w:cstheme="majorHAnsi"/>
          <w:noProof/>
          <w:sz w:val="24"/>
          <w:szCs w:val="24"/>
          <w:lang w:val="ro-MD"/>
        </w:rPr>
        <w:t>m</w:t>
      </w:r>
      <w:r w:rsidR="0096400A" w:rsidRPr="005836A0">
        <w:rPr>
          <w:rStyle w:val="Bodytext2"/>
          <w:rFonts w:asciiTheme="majorHAnsi" w:hAnsiTheme="majorHAnsi" w:cstheme="majorHAnsi"/>
          <w:noProof/>
          <w:sz w:val="24"/>
          <w:szCs w:val="24"/>
          <w:lang w:val="ro-MD"/>
        </w:rPr>
        <w:t>anagementul vaccinurilor anti-COVID-19 deteriora</w:t>
      </w:r>
      <w:r>
        <w:rPr>
          <w:rStyle w:val="Bodytext2"/>
          <w:rFonts w:asciiTheme="majorHAnsi" w:hAnsiTheme="majorHAnsi" w:cstheme="majorHAnsi"/>
          <w:noProof/>
          <w:sz w:val="24"/>
          <w:szCs w:val="24"/>
          <w:lang w:val="ro-MD"/>
        </w:rPr>
        <w:t>te</w:t>
      </w:r>
      <w:r w:rsidR="0096400A" w:rsidRPr="005836A0">
        <w:rPr>
          <w:rStyle w:val="Bodytext2"/>
          <w:rFonts w:asciiTheme="majorHAnsi" w:hAnsiTheme="majorHAnsi" w:cstheme="majorHAnsi"/>
          <w:noProof/>
          <w:sz w:val="24"/>
          <w:szCs w:val="24"/>
          <w:lang w:val="ro-MD"/>
        </w:rPr>
        <w:t xml:space="preserve"> și/sau expira</w:t>
      </w:r>
      <w:r>
        <w:rPr>
          <w:rStyle w:val="Bodytext2"/>
          <w:rFonts w:asciiTheme="majorHAnsi" w:hAnsiTheme="majorHAnsi" w:cstheme="majorHAnsi"/>
          <w:noProof/>
          <w:sz w:val="24"/>
          <w:szCs w:val="24"/>
          <w:lang w:val="ro-MD"/>
        </w:rPr>
        <w:t>te</w:t>
      </w:r>
      <w:r w:rsidR="0096400A" w:rsidRPr="005836A0">
        <w:rPr>
          <w:rStyle w:val="Bodytext2"/>
          <w:rFonts w:asciiTheme="majorHAnsi" w:hAnsiTheme="majorHAnsi" w:cstheme="majorHAnsi"/>
          <w:noProof/>
          <w:sz w:val="24"/>
          <w:szCs w:val="24"/>
          <w:lang w:val="ro-MD"/>
        </w:rPr>
        <w:t xml:space="preserve"> nu există în cadrul ANSP </w:t>
      </w:r>
      <w:r w:rsidR="00937E61">
        <w:rPr>
          <w:rFonts w:asciiTheme="majorHAnsi" w:hAnsiTheme="majorHAnsi" w:cstheme="majorHAnsi"/>
          <w:noProof/>
          <w:color w:val="000000" w:themeColor="text1"/>
          <w:sz w:val="24"/>
          <w:szCs w:val="24"/>
          <w:lang w:val="ro-MD"/>
        </w:rPr>
        <w:t>(4.3.2</w:t>
      </w:r>
      <w:r w:rsidR="0096400A" w:rsidRPr="005836A0">
        <w:rPr>
          <w:rFonts w:asciiTheme="majorHAnsi" w:hAnsiTheme="majorHAnsi" w:cstheme="majorHAnsi"/>
          <w:noProof/>
          <w:color w:val="000000" w:themeColor="text1"/>
          <w:sz w:val="24"/>
          <w:szCs w:val="24"/>
          <w:lang w:val="ro-MD"/>
        </w:rPr>
        <w:t>)</w:t>
      </w:r>
      <w:r>
        <w:rPr>
          <w:rFonts w:asciiTheme="majorHAnsi" w:hAnsiTheme="majorHAnsi" w:cstheme="majorHAnsi"/>
          <w:noProof/>
          <w:color w:val="000000" w:themeColor="text1"/>
          <w:sz w:val="24"/>
          <w:szCs w:val="24"/>
          <w:lang w:val="ro-MD"/>
        </w:rPr>
        <w:t>.</w:t>
      </w:r>
    </w:p>
    <w:p w14:paraId="24280FD7" w14:textId="0784F442" w:rsidR="002E25E8" w:rsidRPr="005836A0" w:rsidRDefault="0012025C" w:rsidP="0012025C">
      <w:pPr>
        <w:shd w:val="clear" w:color="auto" w:fill="FFFFFF"/>
        <w:spacing w:before="100" w:beforeAutospacing="1" w:after="100" w:afterAutospacing="1" w:line="276" w:lineRule="auto"/>
        <w:jc w:val="both"/>
        <w:rPr>
          <w:rFonts w:ascii="Segoe UI" w:eastAsia="Times New Roman" w:hAnsi="Segoe UI" w:cs="Segoe UI"/>
          <w:color w:val="212121"/>
          <w:sz w:val="23"/>
          <w:szCs w:val="23"/>
          <w:lang w:val="ro-MD"/>
        </w:rPr>
      </w:pPr>
      <w:r w:rsidRPr="000D654C">
        <w:rPr>
          <w:rFonts w:ascii="Calibri Light" w:eastAsia="Times New Roman" w:hAnsi="Calibri Light" w:cs="Calibri Light"/>
          <w:color w:val="212121"/>
          <w:sz w:val="24"/>
          <w:szCs w:val="24"/>
          <w:lang w:val="ro-MD"/>
        </w:rPr>
        <w:t>Raportul de audit furnizează destinatarilor informații relevante privind procesele sistemice de gestionare</w:t>
      </w:r>
      <w:r w:rsidRPr="002777AA">
        <w:rPr>
          <w:rFonts w:ascii="Calibri Light" w:eastAsia="Times New Roman" w:hAnsi="Calibri Light" w:cs="Calibri Light"/>
          <w:color w:val="212121"/>
          <w:sz w:val="24"/>
          <w:szCs w:val="24"/>
          <w:lang w:val="ro-MD"/>
        </w:rPr>
        <w:t xml:space="preserve"> a activităților în perioada pandemică, care au fost orientate în mod prioritar </w:t>
      </w:r>
      <w:r w:rsidR="002777AA">
        <w:rPr>
          <w:rFonts w:ascii="Calibri Light" w:eastAsia="Times New Roman" w:hAnsi="Calibri Light" w:cs="Calibri Light"/>
          <w:color w:val="212121"/>
          <w:sz w:val="24"/>
          <w:szCs w:val="24"/>
          <w:lang w:val="ro-MD"/>
        </w:rPr>
        <w:t>la</w:t>
      </w:r>
      <w:r w:rsidRPr="002777AA">
        <w:rPr>
          <w:rFonts w:ascii="Calibri Light" w:eastAsia="Times New Roman" w:hAnsi="Calibri Light" w:cs="Calibri Light"/>
          <w:color w:val="212121"/>
          <w:sz w:val="24"/>
          <w:szCs w:val="24"/>
          <w:lang w:val="ro-MD"/>
        </w:rPr>
        <w:t xml:space="preserve"> vaccinarea cetățenilor.</w:t>
      </w:r>
      <w:r w:rsidRPr="005836A0">
        <w:rPr>
          <w:rFonts w:ascii="Segoe UI" w:eastAsia="Times New Roman" w:hAnsi="Segoe UI" w:cs="Segoe UI"/>
          <w:color w:val="212121"/>
          <w:sz w:val="23"/>
          <w:szCs w:val="23"/>
          <w:lang w:val="ro-MD"/>
        </w:rPr>
        <w:t xml:space="preserve"> </w:t>
      </w:r>
      <w:r w:rsidR="002E25E8" w:rsidRPr="000D654C">
        <w:rPr>
          <w:rFonts w:asciiTheme="majorHAnsi" w:hAnsiTheme="majorHAnsi" w:cstheme="majorHAnsi"/>
          <w:noProof/>
          <w:sz w:val="24"/>
          <w:szCs w:val="24"/>
          <w:lang w:val="ro-MD"/>
        </w:rPr>
        <w:t xml:space="preserve">În </w:t>
      </w:r>
      <w:r w:rsidR="0092284C" w:rsidRPr="000D654C">
        <w:rPr>
          <w:rFonts w:asciiTheme="majorHAnsi" w:hAnsiTheme="majorHAnsi" w:cstheme="majorHAnsi"/>
          <w:noProof/>
          <w:sz w:val="24"/>
          <w:szCs w:val="24"/>
          <w:lang w:val="ro-MD"/>
        </w:rPr>
        <w:t xml:space="preserve">vederea </w:t>
      </w:r>
      <w:r w:rsidR="002E25E8" w:rsidRPr="000D654C">
        <w:rPr>
          <w:rFonts w:asciiTheme="majorHAnsi" w:hAnsiTheme="majorHAnsi" w:cstheme="majorHAnsi"/>
          <w:noProof/>
          <w:sz w:val="24"/>
          <w:szCs w:val="24"/>
          <w:lang w:val="ro-MD"/>
        </w:rPr>
        <w:t>susținerii entităților auditat</w:t>
      </w:r>
      <w:r w:rsidR="002E25E8" w:rsidRPr="00775F41">
        <w:rPr>
          <w:rFonts w:asciiTheme="majorHAnsi" w:hAnsiTheme="majorHAnsi" w:cstheme="majorHAnsi"/>
          <w:noProof/>
          <w:sz w:val="24"/>
          <w:szCs w:val="24"/>
          <w:lang w:val="ro-MD"/>
        </w:rPr>
        <w:t>e</w:t>
      </w:r>
      <w:r w:rsidR="002777AA">
        <w:rPr>
          <w:rFonts w:asciiTheme="majorHAnsi" w:hAnsiTheme="majorHAnsi" w:cstheme="majorHAnsi"/>
          <w:noProof/>
          <w:sz w:val="24"/>
          <w:szCs w:val="24"/>
          <w:lang w:val="ro-MD"/>
        </w:rPr>
        <w:t>,</w:t>
      </w:r>
      <w:r w:rsidR="0092284C" w:rsidRPr="00775F41">
        <w:rPr>
          <w:rFonts w:asciiTheme="majorHAnsi" w:hAnsiTheme="majorHAnsi" w:cstheme="majorHAnsi"/>
          <w:noProof/>
          <w:sz w:val="24"/>
          <w:szCs w:val="24"/>
          <w:lang w:val="ro-MD"/>
        </w:rPr>
        <w:t xml:space="preserve"> au fost înaintate recomandări orientate spre</w:t>
      </w:r>
      <w:r w:rsidR="002E25E8" w:rsidRPr="00242B98">
        <w:rPr>
          <w:rFonts w:asciiTheme="majorHAnsi" w:hAnsiTheme="majorHAnsi" w:cstheme="majorHAnsi"/>
          <w:noProof/>
          <w:sz w:val="24"/>
          <w:szCs w:val="24"/>
          <w:lang w:val="ro-MD"/>
        </w:rPr>
        <w:t xml:space="preserve"> îmbunătățirea și consolidarea managementului instituțional și eliminarea deficiențelor constatate de audit</w:t>
      </w:r>
      <w:r w:rsidR="0092284C" w:rsidRPr="00242B98">
        <w:rPr>
          <w:rFonts w:asciiTheme="majorHAnsi" w:hAnsiTheme="majorHAnsi" w:cstheme="majorHAnsi"/>
          <w:noProof/>
          <w:sz w:val="24"/>
          <w:szCs w:val="24"/>
          <w:lang w:val="ro-MD"/>
        </w:rPr>
        <w:t xml:space="preserve">. </w:t>
      </w:r>
    </w:p>
    <w:p w14:paraId="5AAF6C99" w14:textId="77777777" w:rsidR="0096400A" w:rsidRPr="005836A0" w:rsidRDefault="0096400A" w:rsidP="0096400A">
      <w:pPr>
        <w:pStyle w:val="ListParagraph"/>
        <w:ind w:left="0"/>
        <w:jc w:val="both"/>
        <w:rPr>
          <w:rFonts w:asciiTheme="majorHAnsi" w:hAnsiTheme="majorHAnsi" w:cstheme="majorHAnsi"/>
          <w:b/>
          <w:noProof/>
          <w:sz w:val="24"/>
          <w:szCs w:val="24"/>
          <w:lang w:val="ro-MD"/>
        </w:rPr>
      </w:pPr>
    </w:p>
    <w:p w14:paraId="582398F4" w14:textId="78677E60" w:rsidR="00F95048" w:rsidRPr="005836A0" w:rsidRDefault="002D45BD" w:rsidP="007122BB">
      <w:pPr>
        <w:pStyle w:val="ListParagraph"/>
        <w:numPr>
          <w:ilvl w:val="0"/>
          <w:numId w:val="21"/>
        </w:numPr>
        <w:spacing w:after="0" w:line="276" w:lineRule="auto"/>
        <w:ind w:left="540" w:hanging="540"/>
        <w:contextualSpacing w:val="0"/>
        <w:jc w:val="both"/>
        <w:outlineLvl w:val="0"/>
        <w:rPr>
          <w:rFonts w:asciiTheme="majorHAnsi" w:eastAsiaTheme="minorEastAsia" w:hAnsiTheme="majorHAnsi"/>
          <w:b/>
          <w:bCs/>
          <w:color w:val="740000"/>
          <w:kern w:val="24"/>
          <w:sz w:val="28"/>
          <w:szCs w:val="28"/>
          <w:lang w:val="ro-MD"/>
        </w:rPr>
      </w:pPr>
      <w:bookmarkStart w:id="9" w:name="_Toc91233418"/>
      <w:r w:rsidRPr="005836A0">
        <w:rPr>
          <w:rFonts w:asciiTheme="majorHAnsi" w:eastAsiaTheme="minorEastAsia" w:hAnsiTheme="majorHAnsi"/>
          <w:b/>
          <w:bCs/>
          <w:color w:val="740000"/>
          <w:kern w:val="24"/>
          <w:sz w:val="28"/>
          <w:szCs w:val="28"/>
          <w:lang w:val="ro-MD"/>
        </w:rPr>
        <w:t>PREZENTAREA GENERALĂ</w:t>
      </w:r>
      <w:bookmarkEnd w:id="9"/>
    </w:p>
    <w:p w14:paraId="68AFAE51" w14:textId="77777777" w:rsidR="00571F63" w:rsidRPr="005836A0" w:rsidRDefault="00571F63" w:rsidP="002D3C40">
      <w:pPr>
        <w:spacing w:after="0"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Infecția COVID-19 reprezintă o provocare globală, fiind determinată de un virus nou SARS-CoV-2, care produce consecințe grave cu impact medical, social și economic.</w:t>
      </w:r>
    </w:p>
    <w:p w14:paraId="36BF45EC" w14:textId="775F20D8" w:rsidR="00571F63" w:rsidRPr="005836A0" w:rsidRDefault="00571F63" w:rsidP="007122BB">
      <w:pPr>
        <w:spacing w:after="0"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Agravarea situației epidemiologice prin </w:t>
      </w:r>
      <w:r w:rsidR="005F4545" w:rsidRPr="005836A0">
        <w:rPr>
          <w:rFonts w:asciiTheme="majorHAnsi" w:hAnsiTheme="majorHAnsi" w:cstheme="majorHAnsi"/>
          <w:sz w:val="24"/>
          <w:szCs w:val="24"/>
          <w:lang w:val="ro-MD"/>
        </w:rPr>
        <w:t xml:space="preserve">infecția </w:t>
      </w:r>
      <w:r w:rsidRPr="005836A0">
        <w:rPr>
          <w:rFonts w:asciiTheme="majorHAnsi" w:hAnsiTheme="majorHAnsi" w:cstheme="majorHAnsi"/>
          <w:sz w:val="24"/>
          <w:szCs w:val="24"/>
          <w:lang w:val="ro-MD"/>
        </w:rPr>
        <w:t>COVID-19 a fost influențată de creșterea rapidă a numărului de persoane infectate și a numărului de decese. Astfel</w:t>
      </w:r>
      <w:r w:rsidR="00AB5212" w:rsidRPr="005836A0">
        <w:rPr>
          <w:rFonts w:asciiTheme="majorHAnsi" w:hAnsiTheme="majorHAnsi" w:cstheme="majorHAnsi"/>
          <w:sz w:val="24"/>
          <w:szCs w:val="24"/>
          <w:lang w:val="ro-MD"/>
        </w:rPr>
        <w:t xml:space="preserve">, în scurt timp de la confirmarea primului caz de infecție, </w:t>
      </w:r>
      <w:r w:rsidRPr="005836A0">
        <w:rPr>
          <w:rFonts w:asciiTheme="majorHAnsi" w:hAnsiTheme="majorHAnsi" w:cstheme="majorHAnsi"/>
          <w:sz w:val="24"/>
          <w:szCs w:val="24"/>
          <w:lang w:val="ro-MD"/>
        </w:rPr>
        <w:t>Organizația Mondială a Sănătății a declarat stare de pandemie cu infecția COVID</w:t>
      </w:r>
      <w:r w:rsidR="00F22001">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19. În Republica Moldova, primul caz de import </w:t>
      </w:r>
      <w:r w:rsidR="009F172C">
        <w:rPr>
          <w:rFonts w:asciiTheme="majorHAnsi" w:hAnsiTheme="majorHAnsi" w:cstheme="majorHAnsi"/>
          <w:sz w:val="24"/>
          <w:szCs w:val="24"/>
          <w:lang w:val="ro-MD"/>
        </w:rPr>
        <w:t>al</w:t>
      </w:r>
      <w:r w:rsidRPr="005836A0">
        <w:rPr>
          <w:rFonts w:asciiTheme="majorHAnsi" w:hAnsiTheme="majorHAnsi" w:cstheme="majorHAnsi"/>
          <w:sz w:val="24"/>
          <w:szCs w:val="24"/>
          <w:lang w:val="ro-MD"/>
        </w:rPr>
        <w:t xml:space="preserve"> infecție</w:t>
      </w:r>
      <w:r w:rsidR="009F172C">
        <w:rPr>
          <w:rFonts w:asciiTheme="majorHAnsi" w:hAnsiTheme="majorHAnsi" w:cstheme="majorHAnsi"/>
          <w:sz w:val="24"/>
          <w:szCs w:val="24"/>
          <w:lang w:val="ro-MD"/>
        </w:rPr>
        <w:t>i</w:t>
      </w:r>
      <w:r w:rsidRPr="005836A0">
        <w:rPr>
          <w:rFonts w:asciiTheme="majorHAnsi" w:hAnsiTheme="majorHAnsi" w:cstheme="majorHAnsi"/>
          <w:sz w:val="24"/>
          <w:szCs w:val="24"/>
          <w:lang w:val="ro-MD"/>
        </w:rPr>
        <w:t xml:space="preserve"> COVID-19 a f</w:t>
      </w:r>
      <w:r w:rsidR="002D3C40" w:rsidRPr="005836A0">
        <w:rPr>
          <w:rFonts w:asciiTheme="majorHAnsi" w:hAnsiTheme="majorHAnsi" w:cstheme="majorHAnsi"/>
          <w:sz w:val="24"/>
          <w:szCs w:val="24"/>
          <w:lang w:val="ro-MD"/>
        </w:rPr>
        <w:t>ost confirmat la 7 martie 2020, iar până la momentul actual au exista</w:t>
      </w:r>
      <w:r w:rsidR="00ED093D" w:rsidRPr="005836A0">
        <w:rPr>
          <w:rFonts w:asciiTheme="majorHAnsi" w:hAnsiTheme="majorHAnsi" w:cstheme="majorHAnsi"/>
          <w:sz w:val="24"/>
          <w:szCs w:val="24"/>
          <w:lang w:val="ro-MD"/>
        </w:rPr>
        <w:t>t</w:t>
      </w:r>
      <w:r w:rsidR="002D3C40" w:rsidRPr="005836A0">
        <w:rPr>
          <w:rFonts w:asciiTheme="majorHAnsi" w:hAnsiTheme="majorHAnsi" w:cstheme="majorHAnsi"/>
          <w:sz w:val="24"/>
          <w:szCs w:val="24"/>
          <w:lang w:val="ro-MD"/>
        </w:rPr>
        <w:t xml:space="preserve"> mai multe valuri ale pandemiei, care au marcat situații fără precedent. </w:t>
      </w:r>
      <w:r w:rsidR="00BE1B61" w:rsidRPr="005836A0">
        <w:rPr>
          <w:rFonts w:asciiTheme="majorHAnsi" w:hAnsiTheme="majorHAnsi" w:cstheme="majorHAnsi"/>
          <w:sz w:val="24"/>
          <w:szCs w:val="24"/>
          <w:lang w:val="ro-MD"/>
        </w:rPr>
        <w:t>Evoluția răspândirii infecției COVID-19</w:t>
      </w:r>
      <w:r w:rsidR="008C600B" w:rsidRPr="005836A0">
        <w:rPr>
          <w:rFonts w:asciiTheme="majorHAnsi" w:hAnsiTheme="majorHAnsi" w:cstheme="majorHAnsi"/>
          <w:sz w:val="24"/>
          <w:szCs w:val="24"/>
          <w:lang w:val="ro-MD"/>
        </w:rPr>
        <w:t xml:space="preserve"> în R</w:t>
      </w:r>
      <w:r w:rsidR="009F172C">
        <w:rPr>
          <w:rFonts w:asciiTheme="majorHAnsi" w:hAnsiTheme="majorHAnsi" w:cstheme="majorHAnsi"/>
          <w:sz w:val="24"/>
          <w:szCs w:val="24"/>
          <w:lang w:val="ro-MD"/>
        </w:rPr>
        <w:t xml:space="preserve">epublica </w:t>
      </w:r>
      <w:r w:rsidR="008C600B" w:rsidRPr="005836A0">
        <w:rPr>
          <w:rFonts w:asciiTheme="majorHAnsi" w:hAnsiTheme="majorHAnsi" w:cstheme="majorHAnsi"/>
          <w:sz w:val="24"/>
          <w:szCs w:val="24"/>
          <w:lang w:val="ro-MD"/>
        </w:rPr>
        <w:t>M</w:t>
      </w:r>
      <w:r w:rsidR="009F172C">
        <w:rPr>
          <w:rFonts w:asciiTheme="majorHAnsi" w:hAnsiTheme="majorHAnsi" w:cstheme="majorHAnsi"/>
          <w:sz w:val="24"/>
          <w:szCs w:val="24"/>
          <w:lang w:val="ro-MD"/>
        </w:rPr>
        <w:t>oldova</w:t>
      </w:r>
      <w:r w:rsidR="00BE1B61" w:rsidRPr="005836A0">
        <w:rPr>
          <w:rFonts w:asciiTheme="majorHAnsi" w:hAnsiTheme="majorHAnsi" w:cstheme="majorHAnsi"/>
          <w:sz w:val="24"/>
          <w:szCs w:val="24"/>
          <w:lang w:val="ro-MD"/>
        </w:rPr>
        <w:t xml:space="preserve"> este redată mai jos.</w:t>
      </w:r>
    </w:p>
    <w:p w14:paraId="5106000A" w14:textId="3212A050" w:rsidR="00BE1B61" w:rsidRPr="005836A0" w:rsidRDefault="00BE1B61" w:rsidP="00BE1B61">
      <w:pPr>
        <w:spacing w:after="0" w:line="276" w:lineRule="auto"/>
        <w:ind w:hanging="540"/>
        <w:jc w:val="center"/>
        <w:rPr>
          <w:rFonts w:asciiTheme="majorHAnsi" w:hAnsiTheme="majorHAnsi" w:cstheme="majorHAnsi"/>
          <w:sz w:val="28"/>
          <w:szCs w:val="24"/>
          <w:lang w:val="ro-MD"/>
        </w:rPr>
      </w:pPr>
    </w:p>
    <w:p w14:paraId="410EE7FA"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237F7914"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3E07B497"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70B95B73"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2EADE319"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3341A855"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4D3C4BFD"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55C1E2D1"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37CD80B4"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48B34692"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655B70AA" w14:textId="77777777" w:rsidR="0004217C" w:rsidRPr="005836A0" w:rsidRDefault="0004217C" w:rsidP="00BE1B61">
      <w:pPr>
        <w:spacing w:after="0" w:line="276" w:lineRule="auto"/>
        <w:ind w:firstLine="720"/>
        <w:jc w:val="both"/>
        <w:rPr>
          <w:rFonts w:asciiTheme="majorHAnsi" w:hAnsiTheme="majorHAnsi" w:cstheme="majorHAnsi"/>
          <w:b/>
          <w:i/>
          <w:sz w:val="24"/>
          <w:szCs w:val="24"/>
          <w:lang w:val="ro-MD"/>
        </w:rPr>
      </w:pPr>
    </w:p>
    <w:p w14:paraId="42D31341" w14:textId="2083782F" w:rsidR="00AD0BA2" w:rsidRPr="000D654C" w:rsidRDefault="00AD0BA2" w:rsidP="00AD0BA2">
      <w:pPr>
        <w:spacing w:after="0" w:line="276" w:lineRule="auto"/>
        <w:jc w:val="center"/>
        <w:rPr>
          <w:rFonts w:asciiTheme="majorHAnsi" w:hAnsiTheme="majorHAnsi" w:cstheme="majorHAnsi"/>
          <w:i/>
          <w:sz w:val="24"/>
          <w:szCs w:val="24"/>
          <w:lang w:val="ro-MD"/>
        </w:rPr>
      </w:pPr>
      <w:r w:rsidRPr="005836A0">
        <w:rPr>
          <w:noProof/>
        </w:rPr>
        <w:lastRenderedPageBreak/>
        <w:drawing>
          <wp:inline distT="0" distB="0" distL="0" distR="0" wp14:anchorId="347B41A5" wp14:editId="20F4B399">
            <wp:extent cx="5394960" cy="2121535"/>
            <wp:effectExtent l="133350" t="114300" r="148590" b="145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1147" t="54366" r="45364" b="15231"/>
                    <a:stretch/>
                  </pic:blipFill>
                  <pic:spPr bwMode="auto">
                    <a:xfrm>
                      <a:off x="0" y="0"/>
                      <a:ext cx="5429091" cy="21349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2F38AF7" w14:textId="7BF5E7F3" w:rsidR="0004217C" w:rsidRPr="005836A0" w:rsidRDefault="0004217C" w:rsidP="0004217C">
      <w:pPr>
        <w:spacing w:after="0" w:line="240" w:lineRule="auto"/>
        <w:ind w:firstLine="540"/>
        <w:jc w:val="both"/>
        <w:rPr>
          <w:rFonts w:asciiTheme="majorHAnsi" w:hAnsiTheme="majorHAnsi" w:cstheme="majorHAnsi"/>
          <w:b/>
          <w:i/>
          <w:sz w:val="24"/>
          <w:szCs w:val="24"/>
          <w:lang w:val="ro-MD"/>
        </w:rPr>
      </w:pPr>
      <w:r w:rsidRPr="005836A0">
        <w:rPr>
          <w:rFonts w:asciiTheme="majorHAnsi" w:hAnsiTheme="majorHAnsi" w:cstheme="majorHAnsi"/>
          <w:b/>
          <w:i/>
          <w:sz w:val="24"/>
          <w:szCs w:val="24"/>
          <w:lang w:val="ro-MD"/>
        </w:rPr>
        <w:t>Figura nr.1 Numărul cazurilor confirmate de COVID-19 în R</w:t>
      </w:r>
      <w:r w:rsidR="009F172C">
        <w:rPr>
          <w:rFonts w:asciiTheme="majorHAnsi" w:hAnsiTheme="majorHAnsi" w:cstheme="majorHAnsi"/>
          <w:b/>
          <w:i/>
          <w:sz w:val="24"/>
          <w:szCs w:val="24"/>
          <w:lang w:val="ro-MD"/>
        </w:rPr>
        <w:t xml:space="preserve">epublica </w:t>
      </w:r>
      <w:r w:rsidRPr="005836A0">
        <w:rPr>
          <w:rFonts w:asciiTheme="majorHAnsi" w:hAnsiTheme="majorHAnsi" w:cstheme="majorHAnsi"/>
          <w:b/>
          <w:i/>
          <w:sz w:val="24"/>
          <w:szCs w:val="24"/>
          <w:lang w:val="ro-MD"/>
        </w:rPr>
        <w:t>M</w:t>
      </w:r>
      <w:r w:rsidR="009F172C">
        <w:rPr>
          <w:rFonts w:asciiTheme="majorHAnsi" w:hAnsiTheme="majorHAnsi" w:cstheme="majorHAnsi"/>
          <w:b/>
          <w:i/>
          <w:sz w:val="24"/>
          <w:szCs w:val="24"/>
          <w:lang w:val="ro-MD"/>
        </w:rPr>
        <w:t>oldova</w:t>
      </w:r>
    </w:p>
    <w:p w14:paraId="5266F9D1" w14:textId="77777777" w:rsidR="00AD0BA2" w:rsidRPr="005836A0" w:rsidRDefault="00AD0BA2" w:rsidP="0004217C">
      <w:pPr>
        <w:spacing w:after="0" w:line="240" w:lineRule="auto"/>
        <w:ind w:firstLine="540"/>
        <w:jc w:val="both"/>
        <w:rPr>
          <w:rFonts w:asciiTheme="majorHAnsi" w:hAnsiTheme="majorHAnsi" w:cstheme="majorHAnsi"/>
          <w:i/>
          <w:sz w:val="24"/>
          <w:szCs w:val="24"/>
          <w:lang w:val="ro-MD"/>
        </w:rPr>
      </w:pPr>
      <w:r w:rsidRPr="005836A0">
        <w:rPr>
          <w:rFonts w:asciiTheme="majorHAnsi" w:hAnsiTheme="majorHAnsi" w:cstheme="majorHAnsi"/>
          <w:i/>
          <w:sz w:val="24"/>
          <w:szCs w:val="24"/>
          <w:lang w:val="ro-MD"/>
        </w:rPr>
        <w:t xml:space="preserve">Sursa: </w:t>
      </w:r>
      <w:hyperlink r:id="rId13" w:history="1">
        <w:r w:rsidRPr="005836A0">
          <w:rPr>
            <w:rStyle w:val="Hyperlink"/>
            <w:rFonts w:asciiTheme="majorHAnsi" w:hAnsiTheme="majorHAnsi" w:cstheme="majorHAnsi"/>
            <w:i/>
            <w:sz w:val="24"/>
            <w:szCs w:val="24"/>
            <w:lang w:val="ro-MD"/>
          </w:rPr>
          <w:t>www.msmps.gov.md</w:t>
        </w:r>
      </w:hyperlink>
    </w:p>
    <w:p w14:paraId="1CFF0019" w14:textId="77777777" w:rsidR="00BE1B61" w:rsidRPr="005836A0" w:rsidRDefault="00BE1B61" w:rsidP="00571F63">
      <w:pPr>
        <w:spacing w:after="0" w:line="276" w:lineRule="auto"/>
        <w:jc w:val="both"/>
        <w:rPr>
          <w:rFonts w:asciiTheme="majorHAnsi" w:hAnsiTheme="majorHAnsi" w:cstheme="majorHAnsi"/>
          <w:sz w:val="28"/>
          <w:szCs w:val="24"/>
          <w:lang w:val="ro-MD"/>
        </w:rPr>
      </w:pPr>
    </w:p>
    <w:p w14:paraId="7DB36EA8" w14:textId="31756D2C" w:rsidR="00FA4195" w:rsidRPr="005836A0" w:rsidRDefault="00571F63" w:rsidP="003233B2">
      <w:pPr>
        <w:spacing w:after="0"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Pandemia globală provocată de noul </w:t>
      </w:r>
      <w:r w:rsidR="008F6C1E" w:rsidRPr="005836A0">
        <w:rPr>
          <w:rFonts w:asciiTheme="majorHAnsi" w:hAnsiTheme="majorHAnsi" w:cstheme="majorHAnsi"/>
          <w:sz w:val="24"/>
          <w:szCs w:val="24"/>
          <w:lang w:val="ro-MD"/>
        </w:rPr>
        <w:t>c</w:t>
      </w:r>
      <w:r w:rsidRPr="005836A0">
        <w:rPr>
          <w:rFonts w:asciiTheme="majorHAnsi" w:hAnsiTheme="majorHAnsi" w:cstheme="majorHAnsi"/>
          <w:sz w:val="24"/>
          <w:szCs w:val="24"/>
          <w:lang w:val="ro-MD"/>
        </w:rPr>
        <w:t>orona</w:t>
      </w:r>
      <w:r w:rsidR="008F6C1E" w:rsidRPr="005836A0">
        <w:rPr>
          <w:rFonts w:asciiTheme="majorHAnsi" w:hAnsiTheme="majorHAnsi" w:cstheme="majorHAnsi"/>
          <w:sz w:val="24"/>
          <w:szCs w:val="24"/>
          <w:lang w:val="ro-MD"/>
        </w:rPr>
        <w:t>v</w:t>
      </w:r>
      <w:r w:rsidRPr="005836A0">
        <w:rPr>
          <w:rFonts w:asciiTheme="majorHAnsi" w:hAnsiTheme="majorHAnsi" w:cstheme="majorHAnsi"/>
          <w:sz w:val="24"/>
          <w:szCs w:val="24"/>
          <w:lang w:val="ro-MD"/>
        </w:rPr>
        <w:t>irus a plasat societatea într-o situație de incertitudine totală. Lipsa de control și de instrumente verificate de răspuns a impus instituirea măsurilor urgente</w:t>
      </w:r>
      <w:r w:rsidR="002939F6" w:rsidRPr="005836A0">
        <w:rPr>
          <w:rFonts w:asciiTheme="majorHAnsi" w:hAnsiTheme="majorHAnsi" w:cstheme="majorHAnsi"/>
          <w:sz w:val="24"/>
          <w:szCs w:val="24"/>
          <w:lang w:val="ro-MD"/>
        </w:rPr>
        <w:t xml:space="preserve"> de luptă împotriva pandemiei.</w:t>
      </w:r>
      <w:r w:rsidR="00DE7F9C" w:rsidRPr="005836A0">
        <w:rPr>
          <w:noProof/>
          <w:sz w:val="24"/>
          <w:szCs w:val="24"/>
          <w:lang w:val="ro-MD"/>
        </w:rPr>
        <w:t xml:space="preserve"> </w:t>
      </w:r>
    </w:p>
    <w:p w14:paraId="0DC05EFB" w14:textId="729DE79A" w:rsidR="00DE7F9C" w:rsidRPr="005836A0" w:rsidRDefault="00DE7F9C" w:rsidP="003233B2">
      <w:pPr>
        <w:spacing w:line="276" w:lineRule="auto"/>
        <w:jc w:val="both"/>
        <w:rPr>
          <w:rFonts w:asciiTheme="majorHAnsi" w:hAnsiTheme="majorHAnsi" w:cstheme="majorHAnsi"/>
          <w:sz w:val="24"/>
          <w:szCs w:val="24"/>
          <w:lang w:val="ro-MD"/>
        </w:rPr>
      </w:pPr>
      <w:r w:rsidRPr="005836A0">
        <w:rPr>
          <w:noProof/>
          <w:sz w:val="24"/>
          <w:szCs w:val="24"/>
        </w:rPr>
        <mc:AlternateContent>
          <mc:Choice Requires="wps">
            <w:drawing>
              <wp:anchor distT="0" distB="0" distL="114300" distR="114300" simplePos="0" relativeHeight="251688960" behindDoc="0" locked="0" layoutInCell="1" allowOverlap="1" wp14:anchorId="69260491" wp14:editId="1D742552">
                <wp:simplePos x="0" y="0"/>
                <wp:positionH relativeFrom="margin">
                  <wp:posOffset>-129540</wp:posOffset>
                </wp:positionH>
                <wp:positionV relativeFrom="margin">
                  <wp:posOffset>4483735</wp:posOffset>
                </wp:positionV>
                <wp:extent cx="3901440" cy="2415540"/>
                <wp:effectExtent l="0" t="0" r="3810" b="3810"/>
                <wp:wrapSquare wrapText="bothSides"/>
                <wp:docPr id="20" name="Text Box 20"/>
                <wp:cNvGraphicFramePr/>
                <a:graphic xmlns:a="http://schemas.openxmlformats.org/drawingml/2006/main">
                  <a:graphicData uri="http://schemas.microsoft.com/office/word/2010/wordprocessingShape">
                    <wps:wsp>
                      <wps:cNvSpPr txBox="1"/>
                      <wps:spPr>
                        <a:xfrm>
                          <a:off x="0" y="0"/>
                          <a:ext cx="3901440" cy="241554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3CA685E9" w14:textId="77777777" w:rsidR="00136254" w:rsidRPr="0085253D" w:rsidRDefault="00136254" w:rsidP="00DE7F9C">
                            <w:pPr>
                              <w:jc w:val="center"/>
                              <w:rPr>
                                <w:rFonts w:ascii="Ebrima" w:hAnsi="Ebrima"/>
                                <w:color w:val="404040" w:themeColor="text1" w:themeTint="BF"/>
                                <w:sz w:val="20"/>
                                <w:szCs w:val="20"/>
                                <w:lang w:val="ro-RO"/>
                              </w:rPr>
                            </w:pPr>
                            <w:r w:rsidRPr="0090666B">
                              <w:rPr>
                                <w:rFonts w:ascii="Ebrima" w:hAnsi="Ebrima"/>
                                <w:noProof/>
                                <w:color w:val="404040" w:themeColor="text1" w:themeTint="BF"/>
                                <w:sz w:val="20"/>
                                <w:szCs w:val="20"/>
                              </w:rPr>
                              <w:drawing>
                                <wp:inline distT="0" distB="0" distL="0" distR="0" wp14:anchorId="5B6C0EAA" wp14:editId="5B7B737C">
                                  <wp:extent cx="3749040" cy="2302803"/>
                                  <wp:effectExtent l="0" t="0" r="381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51771" cy="23044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260491" id="_x0000_t202" coordsize="21600,21600" o:spt="202" path="m,l,21600r21600,l21600,xe">
                <v:stroke joinstyle="miter"/>
                <v:path gradientshapeok="t" o:connecttype="rect"/>
              </v:shapetype>
              <v:shape id="Text Box 20" o:spid="_x0000_s1026" type="#_x0000_t202" style="position:absolute;left:0;text-align:left;margin-left:-10.2pt;margin-top:353.05pt;width:307.2pt;height:190.2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" fillcolor="white [3201]" stroked="f" strokeweight="1pt">
                <v:textbox>
                  <w:txbxContent>
                    <w:p w14:paraId="3CA685E9" w14:textId="77777777" w:rsidR="00136254" w:rsidRPr="0085253D" w:rsidRDefault="00136254" w:rsidP="00DE7F9C">
                      <w:pPr>
                        <w:jc w:val="center"/>
                        <w:rPr>
                          <w:rFonts w:ascii="Ebrima" w:hAnsi="Ebrima"/>
                          <w:color w:val="404040" w:themeColor="text1" w:themeTint="BF"/>
                          <w:sz w:val="20"/>
                          <w:szCs w:val="20"/>
                          <w:lang w:val="ro-RO"/>
                        </w:rPr>
                      </w:pPr>
                      <w:r w:rsidRPr="0090666B">
                        <w:rPr>
                          <w:rFonts w:ascii="Ebrima" w:hAnsi="Ebrima"/>
                          <w:noProof/>
                          <w:color w:val="404040" w:themeColor="text1" w:themeTint="BF"/>
                          <w:sz w:val="20"/>
                          <w:szCs w:val="20"/>
                        </w:rPr>
                        <w:drawing>
                          <wp:inline distT="0" distB="0" distL="0" distR="0" wp14:anchorId="5B6C0EAA" wp14:editId="5B7B737C">
                            <wp:extent cx="3749040" cy="2302803"/>
                            <wp:effectExtent l="0" t="0" r="381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51771" cy="2304480"/>
                                    </a:xfrm>
                                    <a:prstGeom prst="rect">
                                      <a:avLst/>
                                    </a:prstGeom>
                                    <a:noFill/>
                                    <a:ln>
                                      <a:noFill/>
                                    </a:ln>
                                  </pic:spPr>
                                </pic:pic>
                              </a:graphicData>
                            </a:graphic>
                          </wp:inline>
                        </w:drawing>
                      </w:r>
                    </w:p>
                  </w:txbxContent>
                </v:textbox>
                <w10:wrap type="square" anchorx="margin" anchory="margin"/>
              </v:shape>
            </w:pict>
          </mc:Fallback>
        </mc:AlternateContent>
      </w:r>
      <w:r w:rsidR="002F4176" w:rsidRPr="005836A0">
        <w:rPr>
          <w:rFonts w:asciiTheme="majorHAnsi" w:hAnsiTheme="majorHAnsi" w:cstheme="majorHAnsi"/>
          <w:sz w:val="24"/>
          <w:szCs w:val="24"/>
          <w:lang w:val="ro-MD"/>
        </w:rPr>
        <w:t xml:space="preserve">Cetățenii tuturor statelor au așteptat, mai mult decât oricând, un răspuns coerent și </w:t>
      </w:r>
      <w:r w:rsidR="009F172C">
        <w:rPr>
          <w:rFonts w:asciiTheme="majorHAnsi" w:hAnsiTheme="majorHAnsi" w:cstheme="majorHAnsi"/>
          <w:sz w:val="24"/>
          <w:szCs w:val="24"/>
          <w:lang w:val="ro-MD"/>
        </w:rPr>
        <w:t>sigur</w:t>
      </w:r>
      <w:r w:rsidR="009F172C" w:rsidRPr="005836A0">
        <w:rPr>
          <w:rFonts w:asciiTheme="majorHAnsi" w:hAnsiTheme="majorHAnsi" w:cstheme="majorHAnsi"/>
          <w:sz w:val="24"/>
          <w:szCs w:val="24"/>
          <w:lang w:val="ro-MD"/>
        </w:rPr>
        <w:t xml:space="preserve"> </w:t>
      </w:r>
      <w:r w:rsidR="002F4176" w:rsidRPr="005836A0">
        <w:rPr>
          <w:rFonts w:asciiTheme="majorHAnsi" w:hAnsiTheme="majorHAnsi" w:cstheme="majorHAnsi"/>
          <w:sz w:val="24"/>
          <w:szCs w:val="24"/>
          <w:lang w:val="ro-MD"/>
        </w:rPr>
        <w:t>din partea autorităților publice, considerate pilonul central în gestionarea situației de urgență</w:t>
      </w:r>
      <w:r w:rsidR="00AB5212" w:rsidRPr="005836A0">
        <w:rPr>
          <w:rFonts w:asciiTheme="majorHAnsi" w:hAnsiTheme="majorHAnsi" w:cstheme="majorHAnsi"/>
          <w:sz w:val="24"/>
          <w:szCs w:val="24"/>
          <w:lang w:val="ro-MD"/>
        </w:rPr>
        <w:t xml:space="preserve">. </w:t>
      </w:r>
    </w:p>
    <w:p w14:paraId="7A2D6911" w14:textId="375D584B" w:rsidR="002D3C40" w:rsidRPr="005836A0" w:rsidRDefault="00AB5212" w:rsidP="002D3C40">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O soluție </w:t>
      </w:r>
      <w:r w:rsidR="009F172C">
        <w:rPr>
          <w:rFonts w:asciiTheme="majorHAnsi" w:hAnsiTheme="majorHAnsi" w:cstheme="majorHAnsi"/>
          <w:sz w:val="24"/>
          <w:szCs w:val="24"/>
          <w:lang w:val="ro-MD"/>
        </w:rPr>
        <w:t>pentru</w:t>
      </w:r>
      <w:r w:rsidRPr="005836A0">
        <w:rPr>
          <w:rFonts w:asciiTheme="majorHAnsi" w:hAnsiTheme="majorHAnsi" w:cstheme="majorHAnsi"/>
          <w:sz w:val="24"/>
          <w:szCs w:val="24"/>
          <w:lang w:val="ro-MD"/>
        </w:rPr>
        <w:t xml:space="preserve"> criza provocată de această pandemie a fost dezvoltarea și punerea la dispoziția populației a unui vaccin eficace și sigur împotriva virusului.</w:t>
      </w:r>
      <w:r w:rsidR="00E5347B"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 xml:space="preserve">În Republica Moldova procesul de imunizări este recunoscut ca o </w:t>
      </w:r>
      <w:r w:rsidR="0090666B" w:rsidRPr="005836A0">
        <w:rPr>
          <w:rFonts w:asciiTheme="majorHAnsi" w:hAnsiTheme="majorHAnsi" w:cstheme="majorHAnsi"/>
          <w:sz w:val="24"/>
          <w:szCs w:val="24"/>
          <w:lang w:val="ro-MD"/>
        </w:rPr>
        <w:t>prioritate a sănătății publice, iar vaccinarea este un instrument extrem de eficient pentru prevenirea, controlul și eliminarea bolilor infecțioase ce pot pune viața fiecărei persoane în pericol, inclusiv a virusului COVID-19.</w:t>
      </w:r>
      <w:r w:rsidR="007E38A7" w:rsidRPr="005836A0">
        <w:rPr>
          <w:sz w:val="24"/>
          <w:szCs w:val="24"/>
          <w:lang w:val="ro-MD"/>
        </w:rPr>
        <w:t xml:space="preserve"> </w:t>
      </w:r>
      <w:r w:rsidR="00DA091D" w:rsidRPr="005836A0">
        <w:rPr>
          <w:rFonts w:asciiTheme="majorHAnsi" w:hAnsiTheme="majorHAnsi" w:cstheme="majorHAnsi"/>
          <w:sz w:val="24"/>
          <w:szCs w:val="24"/>
          <w:lang w:val="ro-MD"/>
        </w:rPr>
        <w:t>În aceste scopuri,</w:t>
      </w:r>
      <w:r w:rsidR="007E38A7" w:rsidRPr="005836A0">
        <w:rPr>
          <w:rFonts w:asciiTheme="majorHAnsi" w:hAnsiTheme="majorHAnsi" w:cstheme="majorHAnsi"/>
          <w:sz w:val="24"/>
          <w:szCs w:val="24"/>
          <w:lang w:val="ro-MD"/>
        </w:rPr>
        <w:t xml:space="preserve"> a fost aprobat</w:t>
      </w:r>
      <w:r w:rsidR="007E38A7" w:rsidRPr="005836A0">
        <w:rPr>
          <w:sz w:val="24"/>
          <w:szCs w:val="24"/>
          <w:lang w:val="ro-MD"/>
        </w:rPr>
        <w:t xml:space="preserve"> </w:t>
      </w:r>
      <w:r w:rsidR="007E38A7" w:rsidRPr="005836A0">
        <w:rPr>
          <w:rFonts w:asciiTheme="majorHAnsi" w:hAnsiTheme="majorHAnsi" w:cstheme="majorHAnsi"/>
          <w:sz w:val="24"/>
          <w:szCs w:val="24"/>
          <w:lang w:val="ro-MD"/>
        </w:rPr>
        <w:t xml:space="preserve">Planul național de imunizare anti-COVID-19, </w:t>
      </w:r>
      <w:r w:rsidR="009F172C">
        <w:rPr>
          <w:rFonts w:asciiTheme="majorHAnsi" w:hAnsiTheme="majorHAnsi" w:cstheme="majorHAnsi"/>
          <w:sz w:val="24"/>
          <w:szCs w:val="24"/>
          <w:lang w:val="ro-MD"/>
        </w:rPr>
        <w:t>elaborat</w:t>
      </w:r>
      <w:r w:rsidR="009F172C" w:rsidRPr="005836A0">
        <w:rPr>
          <w:rFonts w:asciiTheme="majorHAnsi" w:hAnsiTheme="majorHAnsi" w:cstheme="majorHAnsi"/>
          <w:sz w:val="24"/>
          <w:szCs w:val="24"/>
          <w:lang w:val="ro-MD"/>
        </w:rPr>
        <w:t xml:space="preserve"> </w:t>
      </w:r>
      <w:r w:rsidR="007E38A7" w:rsidRPr="005836A0">
        <w:rPr>
          <w:rFonts w:asciiTheme="majorHAnsi" w:hAnsiTheme="majorHAnsi" w:cstheme="majorHAnsi"/>
          <w:sz w:val="24"/>
          <w:szCs w:val="24"/>
          <w:lang w:val="ro-MD"/>
        </w:rPr>
        <w:t>pentru asigura</w:t>
      </w:r>
      <w:r w:rsidR="009F172C">
        <w:rPr>
          <w:rFonts w:asciiTheme="majorHAnsi" w:hAnsiTheme="majorHAnsi" w:cstheme="majorHAnsi"/>
          <w:sz w:val="24"/>
          <w:szCs w:val="24"/>
          <w:lang w:val="ro-MD"/>
        </w:rPr>
        <w:t>rea</w:t>
      </w:r>
      <w:r w:rsidR="007E38A7" w:rsidRPr="005836A0">
        <w:rPr>
          <w:rFonts w:asciiTheme="majorHAnsi" w:hAnsiTheme="majorHAnsi" w:cstheme="majorHAnsi"/>
          <w:sz w:val="24"/>
          <w:szCs w:val="24"/>
          <w:lang w:val="ro-MD"/>
        </w:rPr>
        <w:t xml:space="preserve"> administr</w:t>
      </w:r>
      <w:r w:rsidR="009F172C">
        <w:rPr>
          <w:rFonts w:asciiTheme="majorHAnsi" w:hAnsiTheme="majorHAnsi" w:cstheme="majorHAnsi"/>
          <w:sz w:val="24"/>
          <w:szCs w:val="24"/>
          <w:lang w:val="ro-MD"/>
        </w:rPr>
        <w:t>ării</w:t>
      </w:r>
      <w:r w:rsidR="007E38A7" w:rsidRPr="005836A0">
        <w:rPr>
          <w:rFonts w:asciiTheme="majorHAnsi" w:hAnsiTheme="majorHAnsi" w:cstheme="majorHAnsi"/>
          <w:sz w:val="24"/>
          <w:szCs w:val="24"/>
          <w:lang w:val="ro-MD"/>
        </w:rPr>
        <w:t xml:space="preserve"> sigur</w:t>
      </w:r>
      <w:r w:rsidR="009F172C">
        <w:rPr>
          <w:rFonts w:asciiTheme="majorHAnsi" w:hAnsiTheme="majorHAnsi" w:cstheme="majorHAnsi"/>
          <w:sz w:val="24"/>
          <w:szCs w:val="24"/>
          <w:lang w:val="ro-MD"/>
        </w:rPr>
        <w:t>e</w:t>
      </w:r>
      <w:r w:rsidR="007E38A7" w:rsidRPr="005836A0">
        <w:rPr>
          <w:rFonts w:asciiTheme="majorHAnsi" w:hAnsiTheme="majorHAnsi" w:cstheme="majorHAnsi"/>
          <w:sz w:val="24"/>
          <w:szCs w:val="24"/>
          <w:lang w:val="ro-MD"/>
        </w:rPr>
        <w:t xml:space="preserve"> și eficient</w:t>
      </w:r>
      <w:r w:rsidR="009F172C">
        <w:rPr>
          <w:rFonts w:asciiTheme="majorHAnsi" w:hAnsiTheme="majorHAnsi" w:cstheme="majorHAnsi"/>
          <w:sz w:val="24"/>
          <w:szCs w:val="24"/>
          <w:lang w:val="ro-MD"/>
        </w:rPr>
        <w:t>e</w:t>
      </w:r>
      <w:r w:rsidR="007E38A7" w:rsidRPr="005836A0">
        <w:rPr>
          <w:rFonts w:asciiTheme="majorHAnsi" w:hAnsiTheme="majorHAnsi" w:cstheme="majorHAnsi"/>
          <w:sz w:val="24"/>
          <w:szCs w:val="24"/>
          <w:lang w:val="ro-MD"/>
        </w:rPr>
        <w:t xml:space="preserve"> a unui vaccin anti-COVID-19 persoanelor pentru care este indicat și doresc să îl primească</w:t>
      </w:r>
      <w:r w:rsidR="00DE7F9C" w:rsidRPr="005836A0">
        <w:rPr>
          <w:rFonts w:asciiTheme="majorHAnsi" w:hAnsiTheme="majorHAnsi" w:cstheme="majorHAnsi"/>
          <w:sz w:val="24"/>
          <w:szCs w:val="24"/>
          <w:lang w:val="ro-MD"/>
        </w:rPr>
        <w:t xml:space="preserve">. </w:t>
      </w:r>
    </w:p>
    <w:p w14:paraId="0D6794D4" w14:textId="5FFAD8A3" w:rsidR="00DE7F9C" w:rsidRPr="005836A0" w:rsidRDefault="00DE7F9C" w:rsidP="002D3C40">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Ținând cont de </w:t>
      </w:r>
      <w:r w:rsidRPr="00DF4698">
        <w:rPr>
          <w:rFonts w:asciiTheme="majorHAnsi" w:hAnsiTheme="majorHAnsi" w:cstheme="majorHAnsi"/>
          <w:sz w:val="24"/>
          <w:szCs w:val="24"/>
          <w:lang w:val="ro-MD"/>
        </w:rPr>
        <w:t>defic</w:t>
      </w:r>
      <w:r w:rsidR="00E417E8" w:rsidRPr="00DF4698">
        <w:rPr>
          <w:rFonts w:asciiTheme="majorHAnsi" w:hAnsiTheme="majorHAnsi" w:cstheme="majorHAnsi"/>
          <w:sz w:val="24"/>
          <w:szCs w:val="24"/>
          <w:lang w:val="ro-MD"/>
        </w:rPr>
        <w:t>itul global de vaccinuri</w:t>
      </w:r>
      <w:r w:rsidRPr="005836A0">
        <w:rPr>
          <w:rFonts w:asciiTheme="majorHAnsi" w:hAnsiTheme="majorHAnsi" w:cstheme="majorHAnsi"/>
          <w:sz w:val="24"/>
          <w:szCs w:val="24"/>
          <w:lang w:val="ro-MD"/>
        </w:rPr>
        <w:t>, de la bun început au fost disponibile cantități limitate de vaccinuri autorizate. Astfel, conform recomandărilor internaționale, MS și ANSP au</w:t>
      </w:r>
      <w:r w:rsidRPr="005836A0">
        <w:rPr>
          <w:rFonts w:asciiTheme="majorHAnsi" w:hAnsiTheme="majorHAnsi" w:cstheme="majorHAnsi"/>
          <w:noProof/>
          <w:sz w:val="24"/>
          <w:szCs w:val="24"/>
          <w:lang w:val="ro-MD"/>
        </w:rPr>
        <w:t xml:space="preserve"> prioritizat</w:t>
      </w:r>
      <w:r w:rsidRPr="005836A0">
        <w:rPr>
          <w:rFonts w:asciiTheme="majorHAnsi" w:hAnsiTheme="majorHAnsi" w:cstheme="majorHAnsi"/>
          <w:sz w:val="24"/>
          <w:szCs w:val="24"/>
          <w:lang w:val="ro-MD"/>
        </w:rPr>
        <w:t xml:space="preserve"> accesul la vaccinare pentru anumite grupuri de populație cu risc sporit, ținând cont de valorile și principiile echității, reciprocității, legitimității, protecției, promovării sănătății și a bunăstării. În acest sens au fost aprobate 3 etape de vaccinare, redate în figura de mai jos</w:t>
      </w:r>
      <w:r w:rsidR="007E38A7" w:rsidRPr="005836A0">
        <w:rPr>
          <w:rFonts w:asciiTheme="majorHAnsi" w:hAnsiTheme="majorHAnsi" w:cstheme="majorHAnsi"/>
          <w:sz w:val="24"/>
          <w:szCs w:val="24"/>
          <w:lang w:val="ro-MD"/>
        </w:rPr>
        <w:t>.</w:t>
      </w:r>
    </w:p>
    <w:p w14:paraId="02A310BE" w14:textId="77777777" w:rsidR="006A0A98" w:rsidRPr="005836A0" w:rsidRDefault="00CD71AB" w:rsidP="0004217C">
      <w:pPr>
        <w:spacing w:after="0" w:line="276" w:lineRule="auto"/>
        <w:ind w:hanging="720"/>
        <w:jc w:val="both"/>
        <w:rPr>
          <w:rFonts w:asciiTheme="majorHAnsi" w:hAnsiTheme="majorHAnsi" w:cstheme="majorHAnsi"/>
          <w:sz w:val="28"/>
          <w:szCs w:val="24"/>
          <w:lang w:val="ro-MD"/>
        </w:rPr>
      </w:pPr>
      <w:r w:rsidRPr="005836A0">
        <w:rPr>
          <w:rFonts w:asciiTheme="majorHAnsi" w:hAnsiTheme="majorHAnsi" w:cstheme="majorHAnsi"/>
          <w:noProof/>
          <w:sz w:val="28"/>
          <w:szCs w:val="24"/>
        </w:rPr>
        <w:lastRenderedPageBreak/>
        <w:drawing>
          <wp:inline distT="0" distB="0" distL="0" distR="0" wp14:anchorId="481F1218" wp14:editId="203BC05D">
            <wp:extent cx="6972300" cy="2682240"/>
            <wp:effectExtent l="0" t="38100" r="0" b="4191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4C5EEDD" w14:textId="795581C3" w:rsidR="006A0A98" w:rsidRPr="005836A0" w:rsidRDefault="00522CE6" w:rsidP="00355748">
      <w:pPr>
        <w:spacing w:after="0" w:line="276" w:lineRule="auto"/>
        <w:jc w:val="both"/>
        <w:rPr>
          <w:rFonts w:asciiTheme="majorHAnsi" w:hAnsiTheme="majorHAnsi" w:cstheme="majorHAnsi"/>
          <w:b/>
          <w:i/>
          <w:sz w:val="24"/>
          <w:szCs w:val="24"/>
          <w:lang w:val="ro-MD"/>
        </w:rPr>
      </w:pPr>
      <w:r w:rsidRPr="005836A0">
        <w:rPr>
          <w:rFonts w:asciiTheme="majorHAnsi" w:hAnsiTheme="majorHAnsi" w:cstheme="majorHAnsi"/>
          <w:b/>
          <w:i/>
          <w:sz w:val="24"/>
          <w:szCs w:val="24"/>
          <w:lang w:val="ro-MD"/>
        </w:rPr>
        <w:t>Figura nr.2</w:t>
      </w:r>
      <w:r w:rsidR="003C404B" w:rsidRPr="005836A0">
        <w:rPr>
          <w:rFonts w:asciiTheme="majorHAnsi" w:hAnsiTheme="majorHAnsi" w:cstheme="majorHAnsi"/>
          <w:b/>
          <w:i/>
          <w:sz w:val="24"/>
          <w:szCs w:val="24"/>
          <w:lang w:val="ro-MD"/>
        </w:rPr>
        <w:t xml:space="preserve"> Etapele procesului de vaccinare</w:t>
      </w:r>
      <w:r w:rsidR="000A01E3">
        <w:rPr>
          <w:rFonts w:asciiTheme="majorHAnsi" w:hAnsiTheme="majorHAnsi" w:cstheme="majorHAnsi"/>
          <w:b/>
          <w:i/>
          <w:sz w:val="24"/>
          <w:szCs w:val="24"/>
          <w:lang w:val="ro-MD"/>
        </w:rPr>
        <w:t>,</w:t>
      </w:r>
      <w:r w:rsidR="003C404B" w:rsidRPr="005836A0">
        <w:rPr>
          <w:rFonts w:asciiTheme="majorHAnsi" w:hAnsiTheme="majorHAnsi" w:cstheme="majorHAnsi"/>
          <w:b/>
          <w:i/>
          <w:sz w:val="24"/>
          <w:szCs w:val="24"/>
          <w:lang w:val="ro-MD"/>
        </w:rPr>
        <w:t xml:space="preserve"> aprobate prin Ordinul </w:t>
      </w:r>
      <w:r w:rsidR="008F6C1E" w:rsidRPr="005836A0">
        <w:rPr>
          <w:rFonts w:asciiTheme="majorHAnsi" w:hAnsiTheme="majorHAnsi" w:cstheme="majorHAnsi"/>
          <w:b/>
          <w:i/>
          <w:sz w:val="24"/>
          <w:szCs w:val="24"/>
          <w:lang w:val="ro-MD"/>
        </w:rPr>
        <w:t>MSMPS nr. 93 di</w:t>
      </w:r>
      <w:r w:rsidR="005612F5" w:rsidRPr="005836A0">
        <w:rPr>
          <w:rFonts w:asciiTheme="majorHAnsi" w:hAnsiTheme="majorHAnsi" w:cstheme="majorHAnsi"/>
          <w:b/>
          <w:i/>
          <w:sz w:val="24"/>
          <w:szCs w:val="24"/>
          <w:lang w:val="ro-MD"/>
        </w:rPr>
        <w:t>n 05.02.2021</w:t>
      </w:r>
    </w:p>
    <w:p w14:paraId="57CC3FCE" w14:textId="77777777" w:rsidR="00355748" w:rsidRPr="005836A0" w:rsidRDefault="00355748" w:rsidP="00355748">
      <w:pPr>
        <w:spacing w:after="0" w:line="276" w:lineRule="auto"/>
        <w:jc w:val="both"/>
        <w:rPr>
          <w:rFonts w:asciiTheme="majorHAnsi" w:hAnsiTheme="majorHAnsi" w:cstheme="majorHAnsi"/>
          <w:sz w:val="24"/>
          <w:szCs w:val="24"/>
          <w:lang w:val="ro-MD"/>
        </w:rPr>
      </w:pPr>
    </w:p>
    <w:p w14:paraId="7E231C46" w14:textId="3A01BD00" w:rsidR="00697A2B" w:rsidRPr="005836A0" w:rsidRDefault="00BE1B61" w:rsidP="008E0F31">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Având în vedere scopul Planului național de imunizare, și anume reducerea morbidității și mortalității provocate de </w:t>
      </w:r>
      <w:r w:rsidR="00AE6040">
        <w:rPr>
          <w:rFonts w:asciiTheme="majorHAnsi" w:hAnsiTheme="majorHAnsi" w:cstheme="majorHAnsi"/>
          <w:sz w:val="24"/>
          <w:szCs w:val="24"/>
          <w:lang w:val="ro-MD"/>
        </w:rPr>
        <w:t xml:space="preserve">infecția cu </w:t>
      </w:r>
      <w:r w:rsidRPr="005836A0">
        <w:rPr>
          <w:rFonts w:asciiTheme="majorHAnsi" w:hAnsiTheme="majorHAnsi" w:cstheme="majorHAnsi"/>
          <w:sz w:val="24"/>
          <w:szCs w:val="24"/>
          <w:lang w:val="ro-MD"/>
        </w:rPr>
        <w:t>COVID-19</w:t>
      </w:r>
      <w:r w:rsidR="00AE6040">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prin asigurarea și administrarea în timp util a vaccinurilor si</w:t>
      </w:r>
      <w:r w:rsidR="008E0F31" w:rsidRPr="005836A0">
        <w:rPr>
          <w:rFonts w:asciiTheme="majorHAnsi" w:hAnsiTheme="majorHAnsi" w:cstheme="majorHAnsi"/>
          <w:sz w:val="24"/>
          <w:szCs w:val="24"/>
          <w:lang w:val="ro-MD"/>
        </w:rPr>
        <w:t>gure și eficiente, imunizarea</w:t>
      </w:r>
      <w:r w:rsidR="00697A2B" w:rsidRPr="005836A0">
        <w:rPr>
          <w:rFonts w:asciiTheme="majorHAnsi" w:hAnsiTheme="majorHAnsi" w:cstheme="majorHAnsi"/>
          <w:sz w:val="24"/>
          <w:szCs w:val="24"/>
          <w:lang w:val="ro-MD"/>
        </w:rPr>
        <w:t xml:space="preserve"> prevede utilizarea mecanismelor și procedurilor care sunt parte a sistemului de imunizare</w:t>
      </w:r>
      <w:r w:rsidR="00AE6040">
        <w:rPr>
          <w:rFonts w:asciiTheme="majorHAnsi" w:hAnsiTheme="majorHAnsi" w:cstheme="majorHAnsi"/>
          <w:sz w:val="24"/>
          <w:szCs w:val="24"/>
          <w:lang w:val="ro-MD"/>
        </w:rPr>
        <w:t>,</w:t>
      </w:r>
      <w:r w:rsidR="00697A2B" w:rsidRPr="005836A0">
        <w:rPr>
          <w:rFonts w:asciiTheme="majorHAnsi" w:hAnsiTheme="majorHAnsi" w:cstheme="majorHAnsi"/>
          <w:sz w:val="24"/>
          <w:szCs w:val="24"/>
          <w:lang w:val="ro-MD"/>
        </w:rPr>
        <w:t xml:space="preserve"> precum și implementarea/ajustarea procedurilor în contextul noilor cerințe.</w:t>
      </w:r>
    </w:p>
    <w:p w14:paraId="24009DA5" w14:textId="2E8C9CED" w:rsidR="00697A2B" w:rsidRPr="005836A0" w:rsidRDefault="008846DD" w:rsidP="008E0F31">
      <w:pPr>
        <w:spacing w:line="276" w:lineRule="auto"/>
        <w:contextualSpacing/>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Pentru atingerea țintei de acoperire </w:t>
      </w:r>
      <w:r w:rsidR="00931D99">
        <w:rPr>
          <w:rFonts w:asciiTheme="majorHAnsi" w:hAnsiTheme="majorHAnsi" w:cstheme="majorHAnsi"/>
          <w:sz w:val="24"/>
          <w:szCs w:val="24"/>
          <w:lang w:val="ro-MD"/>
        </w:rPr>
        <w:t>a</w:t>
      </w:r>
      <w:r w:rsidRPr="005836A0">
        <w:rPr>
          <w:rFonts w:asciiTheme="majorHAnsi" w:hAnsiTheme="majorHAnsi" w:cstheme="majorHAnsi"/>
          <w:sz w:val="24"/>
          <w:szCs w:val="24"/>
          <w:lang w:val="ro-MD"/>
        </w:rPr>
        <w:t xml:space="preserve"> 70% din populație </w:t>
      </w:r>
      <w:r w:rsidR="00931D99">
        <w:rPr>
          <w:rFonts w:asciiTheme="majorHAnsi" w:hAnsiTheme="majorHAnsi" w:cstheme="majorHAnsi"/>
          <w:sz w:val="24"/>
          <w:szCs w:val="24"/>
          <w:lang w:val="ro-MD"/>
        </w:rPr>
        <w:t xml:space="preserve">cu </w:t>
      </w:r>
      <w:r w:rsidRPr="005836A0">
        <w:rPr>
          <w:rFonts w:asciiTheme="majorHAnsi" w:hAnsiTheme="majorHAnsi" w:cstheme="majorHAnsi"/>
          <w:sz w:val="24"/>
          <w:szCs w:val="24"/>
          <w:lang w:val="ro-MD"/>
        </w:rPr>
        <w:t xml:space="preserve">vaccin și </w:t>
      </w:r>
      <w:r w:rsidR="00931D99">
        <w:rPr>
          <w:rFonts w:asciiTheme="majorHAnsi" w:hAnsiTheme="majorHAnsi" w:cstheme="majorHAnsi"/>
          <w:sz w:val="24"/>
          <w:szCs w:val="24"/>
          <w:lang w:val="ro-MD"/>
        </w:rPr>
        <w:t xml:space="preserve">de </w:t>
      </w:r>
      <w:r w:rsidRPr="005836A0">
        <w:rPr>
          <w:rFonts w:asciiTheme="majorHAnsi" w:hAnsiTheme="majorHAnsi" w:cstheme="majorHAnsi"/>
          <w:sz w:val="24"/>
          <w:szCs w:val="24"/>
          <w:lang w:val="ro-MD"/>
        </w:rPr>
        <w:t>prevenire</w:t>
      </w:r>
      <w:r w:rsidR="00931D99">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a răspândirii virusului, î</w:t>
      </w:r>
      <w:r w:rsidR="00697A2B" w:rsidRPr="005836A0">
        <w:rPr>
          <w:rFonts w:asciiTheme="majorHAnsi" w:hAnsiTheme="majorHAnsi" w:cstheme="majorHAnsi"/>
          <w:sz w:val="24"/>
          <w:szCs w:val="24"/>
          <w:lang w:val="ro-MD"/>
        </w:rPr>
        <w:t xml:space="preserve">n cadrul Planului național de imunizare anti-COVID-19 au fost stabilite următoarele </w:t>
      </w:r>
      <w:r w:rsidR="00697A2B" w:rsidRPr="005836A0">
        <w:rPr>
          <w:rFonts w:asciiTheme="majorHAnsi" w:hAnsiTheme="majorHAnsi" w:cstheme="majorHAnsi"/>
          <w:b/>
          <w:sz w:val="24"/>
          <w:szCs w:val="24"/>
          <w:lang w:val="ro-MD"/>
        </w:rPr>
        <w:t>obiective specifice</w:t>
      </w:r>
      <w:r w:rsidR="00697A2B" w:rsidRPr="005836A0">
        <w:rPr>
          <w:rFonts w:asciiTheme="majorHAnsi" w:hAnsiTheme="majorHAnsi" w:cstheme="majorHAnsi"/>
          <w:sz w:val="24"/>
          <w:szCs w:val="24"/>
          <w:lang w:val="ro-MD"/>
        </w:rPr>
        <w:t>:</w:t>
      </w:r>
    </w:p>
    <w:p w14:paraId="46AC924A" w14:textId="77777777" w:rsidR="00697A2B" w:rsidRPr="005836A0" w:rsidRDefault="00697A2B" w:rsidP="00697A2B">
      <w:pPr>
        <w:spacing w:line="276" w:lineRule="auto"/>
        <w:ind w:firstLine="720"/>
        <w:contextualSpacing/>
        <w:jc w:val="both"/>
        <w:rPr>
          <w:rFonts w:asciiTheme="majorHAnsi" w:hAnsiTheme="majorHAnsi" w:cstheme="majorHAnsi"/>
          <w:sz w:val="24"/>
          <w:szCs w:val="24"/>
          <w:lang w:val="ro-MD"/>
        </w:rPr>
      </w:pPr>
      <w:r w:rsidRPr="005836A0">
        <w:rPr>
          <w:rFonts w:asciiTheme="majorHAnsi" w:hAnsiTheme="majorHAnsi" w:cstheme="majorHAnsi"/>
          <w:noProof/>
          <w:sz w:val="24"/>
          <w:szCs w:val="24"/>
        </w:rPr>
        <mc:AlternateContent>
          <mc:Choice Requires="wps">
            <w:drawing>
              <wp:anchor distT="0" distB="0" distL="114300" distR="114300" simplePos="0" relativeHeight="251680768" behindDoc="0" locked="0" layoutInCell="1" allowOverlap="1" wp14:anchorId="61C7B3D3" wp14:editId="3C7A46B2">
                <wp:simplePos x="0" y="0"/>
                <wp:positionH relativeFrom="column">
                  <wp:posOffset>24765</wp:posOffset>
                </wp:positionH>
                <wp:positionV relativeFrom="paragraph">
                  <wp:posOffset>100965</wp:posOffset>
                </wp:positionV>
                <wp:extent cx="6118860" cy="3383280"/>
                <wp:effectExtent l="0" t="0" r="15240" b="26670"/>
                <wp:wrapNone/>
                <wp:docPr id="12" name="Rectangle 12"/>
                <wp:cNvGraphicFramePr/>
                <a:graphic xmlns:a="http://schemas.openxmlformats.org/drawingml/2006/main">
                  <a:graphicData uri="http://schemas.microsoft.com/office/word/2010/wordprocessingShape">
                    <wps:wsp>
                      <wps:cNvSpPr/>
                      <wps:spPr>
                        <a:xfrm>
                          <a:off x="0" y="0"/>
                          <a:ext cx="6118860" cy="3383280"/>
                        </a:xfrm>
                        <a:prstGeom prst="rect">
                          <a:avLst/>
                        </a:prstGeom>
                        <a:solidFill>
                          <a:schemeClr val="bg1">
                            <a:lumMod val="95000"/>
                          </a:schemeClr>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18DF2F18" w14:textId="77777777" w:rsidR="00136254" w:rsidRPr="00CB38D9" w:rsidRDefault="00136254" w:rsidP="00CB3AA9">
                            <w:pPr>
                              <w:spacing w:after="120" w:line="276" w:lineRule="auto"/>
                              <w:jc w:val="both"/>
                              <w:rPr>
                                <w:rFonts w:asciiTheme="majorHAnsi" w:hAnsiTheme="majorHAnsi" w:cstheme="majorHAnsi"/>
                                <w:b/>
                                <w:sz w:val="24"/>
                                <w:szCs w:val="24"/>
                                <w:lang w:val="ro-RO"/>
                              </w:rPr>
                            </w:pPr>
                            <w:r w:rsidRPr="00697A2B">
                              <w:rPr>
                                <w:rFonts w:asciiTheme="majorHAnsi" w:hAnsiTheme="majorHAnsi" w:cstheme="majorHAnsi"/>
                                <w:b/>
                                <w:sz w:val="28"/>
                                <w:szCs w:val="24"/>
                                <w:lang w:val="ro-RO"/>
                              </w:rPr>
                              <w:t xml:space="preserve">1. </w:t>
                            </w:r>
                            <w:r w:rsidRPr="00CB38D9">
                              <w:rPr>
                                <w:rFonts w:asciiTheme="majorHAnsi" w:hAnsiTheme="majorHAnsi" w:cstheme="majorHAnsi"/>
                                <w:b/>
                                <w:sz w:val="24"/>
                                <w:szCs w:val="24"/>
                                <w:lang w:val="ro-RO"/>
                              </w:rPr>
                              <w:t>Asigurarea aspectelor fundamentale legate de logistică, distribuție și adminis</w:t>
                            </w:r>
                            <w:r w:rsidRPr="00CB38D9">
                              <w:rPr>
                                <w:rFonts w:asciiTheme="majorHAnsi" w:hAnsiTheme="majorHAnsi" w:cstheme="majorHAnsi"/>
                                <w:b/>
                                <w:sz w:val="24"/>
                                <w:szCs w:val="24"/>
                                <w:lang w:val="ro-RO"/>
                              </w:rPr>
                              <w:softHyphen/>
                              <w:t xml:space="preserve">trare a vaccinurilor disponibile. </w:t>
                            </w:r>
                          </w:p>
                          <w:p w14:paraId="451E64F7" w14:textId="77777777" w:rsidR="00136254" w:rsidRPr="00CB38D9" w:rsidRDefault="00136254" w:rsidP="005836A0">
                            <w:pPr>
                              <w:spacing w:after="120" w:line="276" w:lineRule="auto"/>
                              <w:jc w:val="both"/>
                              <w:rPr>
                                <w:rFonts w:asciiTheme="majorHAnsi" w:hAnsiTheme="majorHAnsi" w:cstheme="majorHAnsi"/>
                                <w:b/>
                                <w:sz w:val="24"/>
                                <w:szCs w:val="24"/>
                                <w:lang w:val="ro-RO"/>
                              </w:rPr>
                            </w:pPr>
                            <w:r w:rsidRPr="00CB38D9">
                              <w:rPr>
                                <w:rFonts w:asciiTheme="majorHAnsi" w:hAnsiTheme="majorHAnsi" w:cstheme="majorHAnsi"/>
                                <w:b/>
                                <w:sz w:val="24"/>
                                <w:szCs w:val="24"/>
                                <w:lang w:val="ro-RO"/>
                              </w:rPr>
                              <w:t>2. Stabilirea grupurilor de populație care urmează să fie vaccinate, luând în considera</w:t>
                            </w:r>
                            <w:r w:rsidRPr="00CB38D9">
                              <w:rPr>
                                <w:rFonts w:asciiTheme="majorHAnsi" w:hAnsiTheme="majorHAnsi" w:cstheme="majorHAnsi"/>
                                <w:b/>
                                <w:sz w:val="24"/>
                                <w:szCs w:val="24"/>
                                <w:lang w:val="ro-RO"/>
                              </w:rPr>
                              <w:softHyphen/>
                              <w:t xml:space="preserve">re criteriile științifice epidemiologice, etice, legale și economice, într-un context de disponibilitate progresivă a dozelor de vaccin. </w:t>
                            </w:r>
                          </w:p>
                          <w:p w14:paraId="3A1428E1" w14:textId="77777777" w:rsidR="00136254" w:rsidRPr="00CB38D9" w:rsidRDefault="00136254" w:rsidP="00CB3AA9">
                            <w:pPr>
                              <w:spacing w:after="120" w:line="276" w:lineRule="auto"/>
                              <w:jc w:val="both"/>
                              <w:rPr>
                                <w:rFonts w:asciiTheme="majorHAnsi" w:hAnsiTheme="majorHAnsi" w:cstheme="majorHAnsi"/>
                                <w:b/>
                                <w:sz w:val="24"/>
                                <w:szCs w:val="24"/>
                                <w:lang w:val="ro-RO"/>
                              </w:rPr>
                            </w:pPr>
                            <w:r w:rsidRPr="00CB38D9">
                              <w:rPr>
                                <w:rFonts w:asciiTheme="majorHAnsi" w:hAnsiTheme="majorHAnsi" w:cstheme="majorHAnsi"/>
                                <w:b/>
                                <w:sz w:val="24"/>
                                <w:szCs w:val="24"/>
                                <w:lang w:val="ro-RO"/>
                              </w:rPr>
                              <w:t>3. Instruirea resurselor umane în vederea prestării serviciilor de imunizare de la etapa de distribuție, păstrare, administrare a vaccinului anti-COVID-19 și mana</w:t>
                            </w:r>
                            <w:r w:rsidRPr="00CB38D9">
                              <w:rPr>
                                <w:rFonts w:asciiTheme="majorHAnsi" w:hAnsiTheme="majorHAnsi" w:cstheme="majorHAnsi"/>
                                <w:b/>
                                <w:sz w:val="24"/>
                                <w:szCs w:val="24"/>
                                <w:lang w:val="ro-RO"/>
                              </w:rPr>
                              <w:softHyphen/>
                              <w:t xml:space="preserve">gementul evenimentelor adverse post-imunizare. </w:t>
                            </w:r>
                          </w:p>
                          <w:p w14:paraId="32710EB7" w14:textId="77777777" w:rsidR="00136254" w:rsidRPr="00CB38D9" w:rsidRDefault="00136254" w:rsidP="005836A0">
                            <w:pPr>
                              <w:spacing w:after="120" w:line="276" w:lineRule="auto"/>
                              <w:jc w:val="both"/>
                              <w:rPr>
                                <w:rFonts w:asciiTheme="majorHAnsi" w:hAnsiTheme="majorHAnsi" w:cstheme="majorHAnsi"/>
                                <w:b/>
                                <w:sz w:val="24"/>
                                <w:szCs w:val="24"/>
                                <w:lang w:val="ro-RO"/>
                              </w:rPr>
                            </w:pPr>
                            <w:r w:rsidRPr="00CB38D9">
                              <w:rPr>
                                <w:rFonts w:asciiTheme="majorHAnsi" w:hAnsiTheme="majorHAnsi" w:cstheme="majorHAnsi"/>
                                <w:b/>
                                <w:sz w:val="24"/>
                                <w:szCs w:val="24"/>
                                <w:lang w:val="ro-RO"/>
                              </w:rPr>
                              <w:t>4. Monitorizarea și evaluarea vaccinării, inclusiv acoperirea vaccinală, siguranța și eficacitatea vaccinurilor, precum și impactul acestora asupra situației epidemio</w:t>
                            </w:r>
                            <w:r w:rsidRPr="00CB38D9">
                              <w:rPr>
                                <w:rFonts w:asciiTheme="majorHAnsi" w:hAnsiTheme="majorHAnsi" w:cstheme="majorHAnsi"/>
                                <w:b/>
                                <w:sz w:val="24"/>
                                <w:szCs w:val="24"/>
                                <w:lang w:val="ro-RO"/>
                              </w:rPr>
                              <w:softHyphen/>
                              <w:t xml:space="preserve">logice prin COVID-19 la nivel național. </w:t>
                            </w:r>
                          </w:p>
                          <w:p w14:paraId="364E4731" w14:textId="77777777" w:rsidR="00136254" w:rsidRPr="00CB38D9" w:rsidRDefault="00136254" w:rsidP="00CB3AA9">
                            <w:pPr>
                              <w:spacing w:after="120" w:line="276" w:lineRule="auto"/>
                              <w:jc w:val="both"/>
                              <w:rPr>
                                <w:rFonts w:asciiTheme="majorHAnsi" w:hAnsiTheme="majorHAnsi" w:cstheme="majorHAnsi"/>
                                <w:b/>
                                <w:sz w:val="24"/>
                                <w:szCs w:val="24"/>
                                <w:lang w:val="ro-RO"/>
                              </w:rPr>
                            </w:pPr>
                            <w:r w:rsidRPr="00CB38D9">
                              <w:rPr>
                                <w:rFonts w:asciiTheme="majorHAnsi" w:hAnsiTheme="majorHAnsi" w:cstheme="majorHAnsi"/>
                                <w:b/>
                                <w:sz w:val="24"/>
                                <w:szCs w:val="24"/>
                                <w:lang w:val="ro-RO"/>
                              </w:rPr>
                              <w:t>5. Comunicarea pentru creșterea gradului de acceptabilitate și conștientizare a po</w:t>
                            </w:r>
                            <w:r w:rsidRPr="00CB38D9">
                              <w:rPr>
                                <w:rFonts w:asciiTheme="majorHAnsi" w:hAnsiTheme="majorHAnsi" w:cstheme="majorHAnsi"/>
                                <w:b/>
                                <w:sz w:val="24"/>
                                <w:szCs w:val="24"/>
                                <w:lang w:val="ro-RO"/>
                              </w:rPr>
                              <w:softHyphen/>
                              <w:t>pulației despre importanța vaccinării anti-COVID-19.</w:t>
                            </w:r>
                          </w:p>
                          <w:p w14:paraId="740DEBEE" w14:textId="77777777" w:rsidR="00136254" w:rsidRPr="00697A2B" w:rsidRDefault="00136254" w:rsidP="00697A2B">
                            <w:pPr>
                              <w:spacing w:after="240"/>
                              <w:jc w:val="center"/>
                              <w:rPr>
                                <w:lang w:val="ro-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7B3D3" id="Rectangle 12" o:spid="_x0000_s1027" style="position:absolute;left:0;text-align:left;margin-left:1.95pt;margin-top:7.95pt;width:481.8pt;height:266.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" fillcolor="#f2f2f2 [3052]" strokecolor="#c00000" strokeweight="1pt">
                <v:textbox>
                  <w:txbxContent>
                    <w:p w14:paraId="18DF2F18" w14:textId="77777777" w:rsidR="00136254" w:rsidRPr="00CB38D9" w:rsidRDefault="00136254" w:rsidP="00CB3AA9">
                      <w:pPr>
                        <w:spacing w:after="120" w:line="276" w:lineRule="auto"/>
                        <w:jc w:val="both"/>
                        <w:rPr>
                          <w:rFonts w:asciiTheme="majorHAnsi" w:hAnsiTheme="majorHAnsi" w:cstheme="majorHAnsi"/>
                          <w:b/>
                          <w:sz w:val="24"/>
                          <w:szCs w:val="24"/>
                          <w:lang w:val="ro-RO"/>
                        </w:rPr>
                      </w:pPr>
                      <w:r w:rsidRPr="00697A2B">
                        <w:rPr>
                          <w:rFonts w:asciiTheme="majorHAnsi" w:hAnsiTheme="majorHAnsi" w:cstheme="majorHAnsi"/>
                          <w:b/>
                          <w:sz w:val="28"/>
                          <w:szCs w:val="24"/>
                          <w:lang w:val="ro-RO"/>
                        </w:rPr>
                        <w:t xml:space="preserve">1. </w:t>
                      </w:r>
                      <w:r w:rsidRPr="00CB38D9">
                        <w:rPr>
                          <w:rFonts w:asciiTheme="majorHAnsi" w:hAnsiTheme="majorHAnsi" w:cstheme="majorHAnsi"/>
                          <w:b/>
                          <w:sz w:val="24"/>
                          <w:szCs w:val="24"/>
                          <w:lang w:val="ro-RO"/>
                        </w:rPr>
                        <w:t>Asigurarea aspectelor fundamentale legate de logistică, distribuție și adminis</w:t>
                      </w:r>
                      <w:r w:rsidRPr="00CB38D9">
                        <w:rPr>
                          <w:rFonts w:asciiTheme="majorHAnsi" w:hAnsiTheme="majorHAnsi" w:cstheme="majorHAnsi"/>
                          <w:b/>
                          <w:sz w:val="24"/>
                          <w:szCs w:val="24"/>
                          <w:lang w:val="ro-RO"/>
                        </w:rPr>
                        <w:softHyphen/>
                        <w:t xml:space="preserve">trare a vaccinurilor disponibile. </w:t>
                      </w:r>
                    </w:p>
                    <w:p w14:paraId="451E64F7" w14:textId="77777777" w:rsidR="00136254" w:rsidRPr="00CB38D9" w:rsidRDefault="00136254" w:rsidP="005836A0">
                      <w:pPr>
                        <w:spacing w:after="120" w:line="276" w:lineRule="auto"/>
                        <w:jc w:val="both"/>
                        <w:rPr>
                          <w:rFonts w:asciiTheme="majorHAnsi" w:hAnsiTheme="majorHAnsi" w:cstheme="majorHAnsi"/>
                          <w:b/>
                          <w:sz w:val="24"/>
                          <w:szCs w:val="24"/>
                          <w:lang w:val="ro-RO"/>
                        </w:rPr>
                      </w:pPr>
                      <w:r w:rsidRPr="00CB38D9">
                        <w:rPr>
                          <w:rFonts w:asciiTheme="majorHAnsi" w:hAnsiTheme="majorHAnsi" w:cstheme="majorHAnsi"/>
                          <w:b/>
                          <w:sz w:val="24"/>
                          <w:szCs w:val="24"/>
                          <w:lang w:val="ro-RO"/>
                        </w:rPr>
                        <w:t>2. Stabilirea grupurilor de populație care urmează să fie vaccinate, luând în considera</w:t>
                      </w:r>
                      <w:r w:rsidRPr="00CB38D9">
                        <w:rPr>
                          <w:rFonts w:asciiTheme="majorHAnsi" w:hAnsiTheme="majorHAnsi" w:cstheme="majorHAnsi"/>
                          <w:b/>
                          <w:sz w:val="24"/>
                          <w:szCs w:val="24"/>
                          <w:lang w:val="ro-RO"/>
                        </w:rPr>
                        <w:softHyphen/>
                        <w:t xml:space="preserve">re criteriile științifice epidemiologice, etice, legale și economice, într-un context de disponibilitate progresivă a dozelor de vaccin. </w:t>
                      </w:r>
                    </w:p>
                    <w:p w14:paraId="3A1428E1" w14:textId="77777777" w:rsidR="00136254" w:rsidRPr="00CB38D9" w:rsidRDefault="00136254" w:rsidP="00CB3AA9">
                      <w:pPr>
                        <w:spacing w:after="120" w:line="276" w:lineRule="auto"/>
                        <w:jc w:val="both"/>
                        <w:rPr>
                          <w:rFonts w:asciiTheme="majorHAnsi" w:hAnsiTheme="majorHAnsi" w:cstheme="majorHAnsi"/>
                          <w:b/>
                          <w:sz w:val="24"/>
                          <w:szCs w:val="24"/>
                          <w:lang w:val="ro-RO"/>
                        </w:rPr>
                      </w:pPr>
                      <w:r w:rsidRPr="00CB38D9">
                        <w:rPr>
                          <w:rFonts w:asciiTheme="majorHAnsi" w:hAnsiTheme="majorHAnsi" w:cstheme="majorHAnsi"/>
                          <w:b/>
                          <w:sz w:val="24"/>
                          <w:szCs w:val="24"/>
                          <w:lang w:val="ro-RO"/>
                        </w:rPr>
                        <w:t>3. Instruirea resurselor umane în vederea prestării serviciilor de imunizare de la etapa de distribuție, păstrare, administrare a vaccinului anti-COVID-19 și mana</w:t>
                      </w:r>
                      <w:r w:rsidRPr="00CB38D9">
                        <w:rPr>
                          <w:rFonts w:asciiTheme="majorHAnsi" w:hAnsiTheme="majorHAnsi" w:cstheme="majorHAnsi"/>
                          <w:b/>
                          <w:sz w:val="24"/>
                          <w:szCs w:val="24"/>
                          <w:lang w:val="ro-RO"/>
                        </w:rPr>
                        <w:softHyphen/>
                        <w:t xml:space="preserve">gementul evenimentelor adverse post-imunizare. </w:t>
                      </w:r>
                    </w:p>
                    <w:p w14:paraId="32710EB7" w14:textId="77777777" w:rsidR="00136254" w:rsidRPr="00CB38D9" w:rsidRDefault="00136254" w:rsidP="005836A0">
                      <w:pPr>
                        <w:spacing w:after="120" w:line="276" w:lineRule="auto"/>
                        <w:jc w:val="both"/>
                        <w:rPr>
                          <w:rFonts w:asciiTheme="majorHAnsi" w:hAnsiTheme="majorHAnsi" w:cstheme="majorHAnsi"/>
                          <w:b/>
                          <w:sz w:val="24"/>
                          <w:szCs w:val="24"/>
                          <w:lang w:val="ro-RO"/>
                        </w:rPr>
                      </w:pPr>
                      <w:r w:rsidRPr="00CB38D9">
                        <w:rPr>
                          <w:rFonts w:asciiTheme="majorHAnsi" w:hAnsiTheme="majorHAnsi" w:cstheme="majorHAnsi"/>
                          <w:b/>
                          <w:sz w:val="24"/>
                          <w:szCs w:val="24"/>
                          <w:lang w:val="ro-RO"/>
                        </w:rPr>
                        <w:t>4. Monitorizarea și evaluarea vaccinării, inclusiv acoperirea vaccinală, siguranța și eficacitatea vaccinurilor, precum și impactul acestora asupra situației epidemio</w:t>
                      </w:r>
                      <w:r w:rsidRPr="00CB38D9">
                        <w:rPr>
                          <w:rFonts w:asciiTheme="majorHAnsi" w:hAnsiTheme="majorHAnsi" w:cstheme="majorHAnsi"/>
                          <w:b/>
                          <w:sz w:val="24"/>
                          <w:szCs w:val="24"/>
                          <w:lang w:val="ro-RO"/>
                        </w:rPr>
                        <w:softHyphen/>
                        <w:t xml:space="preserve">logice prin COVID-19 la nivel național. </w:t>
                      </w:r>
                    </w:p>
                    <w:p w14:paraId="364E4731" w14:textId="77777777" w:rsidR="00136254" w:rsidRPr="00CB38D9" w:rsidRDefault="00136254" w:rsidP="00CB3AA9">
                      <w:pPr>
                        <w:spacing w:after="120" w:line="276" w:lineRule="auto"/>
                        <w:jc w:val="both"/>
                        <w:rPr>
                          <w:rFonts w:asciiTheme="majorHAnsi" w:hAnsiTheme="majorHAnsi" w:cstheme="majorHAnsi"/>
                          <w:b/>
                          <w:sz w:val="24"/>
                          <w:szCs w:val="24"/>
                          <w:lang w:val="ro-RO"/>
                        </w:rPr>
                      </w:pPr>
                      <w:r w:rsidRPr="00CB38D9">
                        <w:rPr>
                          <w:rFonts w:asciiTheme="majorHAnsi" w:hAnsiTheme="majorHAnsi" w:cstheme="majorHAnsi"/>
                          <w:b/>
                          <w:sz w:val="24"/>
                          <w:szCs w:val="24"/>
                          <w:lang w:val="ro-RO"/>
                        </w:rPr>
                        <w:t>5. Comunicarea pentru creșterea gradului de acceptabilitate și conștientizare a po</w:t>
                      </w:r>
                      <w:r w:rsidRPr="00CB38D9">
                        <w:rPr>
                          <w:rFonts w:asciiTheme="majorHAnsi" w:hAnsiTheme="majorHAnsi" w:cstheme="majorHAnsi"/>
                          <w:b/>
                          <w:sz w:val="24"/>
                          <w:szCs w:val="24"/>
                          <w:lang w:val="ro-RO"/>
                        </w:rPr>
                        <w:softHyphen/>
                        <w:t>pulației despre importanța vaccinării anti-COVID-19.</w:t>
                      </w:r>
                    </w:p>
                    <w:p w14:paraId="740DEBEE" w14:textId="77777777" w:rsidR="00136254" w:rsidRPr="00697A2B" w:rsidRDefault="00136254" w:rsidP="00697A2B">
                      <w:pPr>
                        <w:spacing w:after="240"/>
                        <w:jc w:val="center"/>
                        <w:rPr>
                          <w:lang w:val="ro-RO"/>
                        </w:rPr>
                      </w:pPr>
                    </w:p>
                  </w:txbxContent>
                </v:textbox>
              </v:rect>
            </w:pict>
          </mc:Fallback>
        </mc:AlternateContent>
      </w:r>
    </w:p>
    <w:p w14:paraId="6575086F" w14:textId="77777777" w:rsidR="00697A2B" w:rsidRPr="005836A0" w:rsidRDefault="00697A2B" w:rsidP="00697A2B">
      <w:pPr>
        <w:spacing w:line="276" w:lineRule="auto"/>
        <w:ind w:firstLine="720"/>
        <w:contextualSpacing/>
        <w:jc w:val="both"/>
        <w:rPr>
          <w:rFonts w:asciiTheme="majorHAnsi" w:hAnsiTheme="majorHAnsi" w:cstheme="majorHAnsi"/>
          <w:sz w:val="24"/>
          <w:szCs w:val="24"/>
          <w:lang w:val="ro-MD"/>
        </w:rPr>
      </w:pPr>
    </w:p>
    <w:p w14:paraId="55D16536" w14:textId="77777777" w:rsidR="00697A2B" w:rsidRPr="005836A0" w:rsidRDefault="00697A2B" w:rsidP="00697A2B">
      <w:pPr>
        <w:spacing w:line="276" w:lineRule="auto"/>
        <w:ind w:firstLine="720"/>
        <w:contextualSpacing/>
        <w:jc w:val="both"/>
        <w:rPr>
          <w:rFonts w:asciiTheme="majorHAnsi" w:hAnsiTheme="majorHAnsi" w:cstheme="majorHAnsi"/>
          <w:sz w:val="24"/>
          <w:szCs w:val="24"/>
          <w:lang w:val="ro-MD"/>
        </w:rPr>
      </w:pPr>
    </w:p>
    <w:p w14:paraId="5D24AF1E" w14:textId="77777777" w:rsidR="00697A2B" w:rsidRPr="005836A0" w:rsidRDefault="00697A2B" w:rsidP="00697A2B">
      <w:pPr>
        <w:spacing w:line="276" w:lineRule="auto"/>
        <w:ind w:firstLine="720"/>
        <w:contextualSpacing/>
        <w:jc w:val="both"/>
        <w:rPr>
          <w:rFonts w:asciiTheme="majorHAnsi" w:hAnsiTheme="majorHAnsi" w:cstheme="majorHAnsi"/>
          <w:sz w:val="24"/>
          <w:szCs w:val="24"/>
          <w:lang w:val="ro-MD"/>
        </w:rPr>
      </w:pPr>
    </w:p>
    <w:p w14:paraId="635EFE51" w14:textId="77777777" w:rsidR="00697A2B" w:rsidRPr="005836A0" w:rsidRDefault="00697A2B" w:rsidP="00697A2B">
      <w:pPr>
        <w:spacing w:line="276" w:lineRule="auto"/>
        <w:ind w:firstLine="720"/>
        <w:contextualSpacing/>
        <w:jc w:val="both"/>
        <w:rPr>
          <w:rFonts w:asciiTheme="majorHAnsi" w:hAnsiTheme="majorHAnsi" w:cstheme="majorHAnsi"/>
          <w:sz w:val="24"/>
          <w:szCs w:val="24"/>
          <w:lang w:val="ro-MD"/>
        </w:rPr>
      </w:pPr>
    </w:p>
    <w:p w14:paraId="4E4F6342" w14:textId="77777777" w:rsidR="00697A2B" w:rsidRPr="005836A0" w:rsidRDefault="00697A2B" w:rsidP="00697A2B">
      <w:pPr>
        <w:spacing w:line="276" w:lineRule="auto"/>
        <w:ind w:firstLine="720"/>
        <w:contextualSpacing/>
        <w:jc w:val="both"/>
        <w:rPr>
          <w:rFonts w:asciiTheme="majorHAnsi" w:hAnsiTheme="majorHAnsi" w:cstheme="majorHAnsi"/>
          <w:sz w:val="24"/>
          <w:szCs w:val="24"/>
          <w:lang w:val="ro-MD"/>
        </w:rPr>
      </w:pPr>
    </w:p>
    <w:p w14:paraId="569FC227" w14:textId="77777777" w:rsidR="00697A2B" w:rsidRPr="005836A0" w:rsidRDefault="00697A2B" w:rsidP="00BE1B61">
      <w:pPr>
        <w:spacing w:after="0" w:line="276" w:lineRule="auto"/>
        <w:ind w:firstLine="720"/>
        <w:jc w:val="both"/>
        <w:rPr>
          <w:rFonts w:asciiTheme="majorHAnsi" w:hAnsiTheme="majorHAnsi" w:cstheme="majorHAnsi"/>
          <w:sz w:val="24"/>
          <w:szCs w:val="24"/>
          <w:lang w:val="ro-MD"/>
        </w:rPr>
      </w:pPr>
    </w:p>
    <w:p w14:paraId="49E83094" w14:textId="77777777" w:rsidR="007C5084" w:rsidRPr="005836A0" w:rsidRDefault="007C5084" w:rsidP="00BE1B61">
      <w:pPr>
        <w:spacing w:after="0" w:line="276" w:lineRule="auto"/>
        <w:ind w:firstLine="720"/>
        <w:jc w:val="both"/>
        <w:rPr>
          <w:rFonts w:asciiTheme="majorHAnsi" w:hAnsiTheme="majorHAnsi" w:cstheme="majorHAnsi"/>
          <w:sz w:val="24"/>
          <w:szCs w:val="24"/>
          <w:lang w:val="ro-MD"/>
        </w:rPr>
      </w:pPr>
    </w:p>
    <w:p w14:paraId="6B9C7282" w14:textId="77777777" w:rsidR="006042B7" w:rsidRPr="005836A0" w:rsidRDefault="006042B7" w:rsidP="006042B7">
      <w:pPr>
        <w:spacing w:after="0" w:line="276" w:lineRule="auto"/>
        <w:jc w:val="both"/>
        <w:rPr>
          <w:noProof/>
          <w:sz w:val="20"/>
          <w:lang w:val="ro-MD"/>
        </w:rPr>
      </w:pPr>
    </w:p>
    <w:p w14:paraId="6BE1CFC6" w14:textId="77777777" w:rsidR="008846DD" w:rsidRPr="005836A0" w:rsidRDefault="008846DD" w:rsidP="006042B7">
      <w:pPr>
        <w:spacing w:after="0" w:line="276" w:lineRule="auto"/>
        <w:jc w:val="both"/>
        <w:rPr>
          <w:noProof/>
          <w:sz w:val="20"/>
          <w:lang w:val="ro-MD"/>
        </w:rPr>
      </w:pPr>
    </w:p>
    <w:p w14:paraId="50ECC428" w14:textId="77777777" w:rsidR="008846DD" w:rsidRPr="005836A0" w:rsidRDefault="008846DD" w:rsidP="006042B7">
      <w:pPr>
        <w:spacing w:after="0" w:line="276" w:lineRule="auto"/>
        <w:jc w:val="both"/>
        <w:rPr>
          <w:noProof/>
          <w:sz w:val="20"/>
          <w:lang w:val="ro-MD"/>
        </w:rPr>
      </w:pPr>
    </w:p>
    <w:p w14:paraId="262E1BA8" w14:textId="77777777" w:rsidR="008846DD" w:rsidRPr="005836A0" w:rsidRDefault="008846DD" w:rsidP="006042B7">
      <w:pPr>
        <w:spacing w:after="0" w:line="276" w:lineRule="auto"/>
        <w:jc w:val="both"/>
        <w:rPr>
          <w:noProof/>
          <w:sz w:val="20"/>
          <w:lang w:val="ro-MD"/>
        </w:rPr>
      </w:pPr>
    </w:p>
    <w:p w14:paraId="51E7CFCD" w14:textId="5B853665" w:rsidR="008846DD" w:rsidRPr="005836A0" w:rsidRDefault="008846DD" w:rsidP="006042B7">
      <w:pPr>
        <w:spacing w:after="0" w:line="276" w:lineRule="auto"/>
        <w:jc w:val="both"/>
        <w:rPr>
          <w:noProof/>
          <w:sz w:val="20"/>
          <w:lang w:val="ro-MD"/>
        </w:rPr>
      </w:pPr>
    </w:p>
    <w:p w14:paraId="2084AC11" w14:textId="18D4E292" w:rsidR="003E3B6B" w:rsidRPr="005836A0" w:rsidRDefault="003E3B6B" w:rsidP="006042B7">
      <w:pPr>
        <w:spacing w:after="0" w:line="276" w:lineRule="auto"/>
        <w:jc w:val="both"/>
        <w:rPr>
          <w:noProof/>
          <w:sz w:val="20"/>
          <w:lang w:val="ro-MD"/>
        </w:rPr>
      </w:pPr>
    </w:p>
    <w:p w14:paraId="3A04C0A6" w14:textId="6A57018E" w:rsidR="003E3B6B" w:rsidRPr="005836A0" w:rsidRDefault="003E3B6B" w:rsidP="006042B7">
      <w:pPr>
        <w:spacing w:after="0" w:line="276" w:lineRule="auto"/>
        <w:jc w:val="both"/>
        <w:rPr>
          <w:noProof/>
          <w:sz w:val="20"/>
          <w:lang w:val="ro-MD"/>
        </w:rPr>
      </w:pPr>
    </w:p>
    <w:p w14:paraId="26E3A038" w14:textId="77777777" w:rsidR="003E3B6B" w:rsidRPr="005836A0" w:rsidRDefault="003E3B6B" w:rsidP="006042B7">
      <w:pPr>
        <w:spacing w:after="0" w:line="276" w:lineRule="auto"/>
        <w:jc w:val="both"/>
        <w:rPr>
          <w:noProof/>
          <w:sz w:val="20"/>
          <w:lang w:val="ro-MD"/>
        </w:rPr>
      </w:pPr>
    </w:p>
    <w:p w14:paraId="451BC829" w14:textId="77777777" w:rsidR="008846DD" w:rsidRPr="005836A0" w:rsidRDefault="008846DD" w:rsidP="006042B7">
      <w:pPr>
        <w:spacing w:after="0" w:line="276" w:lineRule="auto"/>
        <w:jc w:val="both"/>
        <w:rPr>
          <w:noProof/>
          <w:sz w:val="20"/>
          <w:lang w:val="ro-MD"/>
        </w:rPr>
      </w:pPr>
    </w:p>
    <w:p w14:paraId="037ED2EE" w14:textId="59271D93" w:rsidR="008846DD" w:rsidRPr="005836A0" w:rsidRDefault="008846DD" w:rsidP="006042B7">
      <w:pPr>
        <w:spacing w:after="0" w:line="276" w:lineRule="auto"/>
        <w:jc w:val="both"/>
        <w:rPr>
          <w:noProof/>
          <w:sz w:val="20"/>
          <w:lang w:val="ro-MD"/>
        </w:rPr>
      </w:pPr>
    </w:p>
    <w:p w14:paraId="336EB80C" w14:textId="759DE7DE" w:rsidR="008846DD" w:rsidRPr="005836A0" w:rsidRDefault="008846DD" w:rsidP="008E0F31">
      <w:pPr>
        <w:spacing w:after="0" w:line="276" w:lineRule="auto"/>
        <w:jc w:val="both"/>
        <w:rPr>
          <w:noProof/>
          <w:sz w:val="20"/>
          <w:lang w:val="ro-MD"/>
        </w:rPr>
      </w:pPr>
      <w:r w:rsidRPr="005836A0">
        <w:rPr>
          <w:rFonts w:asciiTheme="majorHAnsi" w:hAnsiTheme="majorHAnsi" w:cstheme="majorHAnsi"/>
          <w:sz w:val="24"/>
          <w:szCs w:val="24"/>
          <w:lang w:val="ro-MD"/>
        </w:rPr>
        <w:t>Pentru realizarea obiectivelor Planul</w:t>
      </w:r>
      <w:r w:rsidR="009906F4">
        <w:rPr>
          <w:rFonts w:asciiTheme="majorHAnsi" w:hAnsiTheme="majorHAnsi" w:cstheme="majorHAnsi"/>
          <w:sz w:val="24"/>
          <w:szCs w:val="24"/>
          <w:lang w:val="ro-MD"/>
        </w:rPr>
        <w:t>ui</w:t>
      </w:r>
      <w:r w:rsidRPr="005836A0">
        <w:rPr>
          <w:rFonts w:asciiTheme="majorHAnsi" w:hAnsiTheme="majorHAnsi" w:cstheme="majorHAnsi"/>
          <w:sz w:val="24"/>
          <w:szCs w:val="24"/>
          <w:lang w:val="ro-MD"/>
        </w:rPr>
        <w:t xml:space="preserve"> național de imunizare anti-COVID-19, </w:t>
      </w:r>
      <w:r w:rsidR="0069337D">
        <w:rPr>
          <w:rFonts w:asciiTheme="majorHAnsi" w:hAnsiTheme="majorHAnsi" w:cstheme="majorHAnsi"/>
          <w:sz w:val="24"/>
          <w:szCs w:val="24"/>
          <w:lang w:val="ro-MD"/>
        </w:rPr>
        <w:t>au fost</w:t>
      </w:r>
      <w:r w:rsidRPr="005836A0">
        <w:rPr>
          <w:rFonts w:asciiTheme="majorHAnsi" w:hAnsiTheme="majorHAnsi" w:cstheme="majorHAnsi"/>
          <w:sz w:val="24"/>
          <w:szCs w:val="24"/>
          <w:lang w:val="ro-MD"/>
        </w:rPr>
        <w:t xml:space="preserve"> stabilite un șir de responsabilități entităților implicate în acest proces, redate în figura de mai jos.</w:t>
      </w:r>
    </w:p>
    <w:p w14:paraId="3997780E" w14:textId="77777777" w:rsidR="00880D62" w:rsidRPr="005836A0" w:rsidRDefault="00880D62" w:rsidP="00880D62">
      <w:pPr>
        <w:rPr>
          <w:rFonts w:asciiTheme="majorHAnsi" w:hAnsiTheme="majorHAnsi" w:cstheme="majorHAnsi"/>
          <w:sz w:val="28"/>
          <w:szCs w:val="28"/>
          <w:lang w:val="ro-MD"/>
        </w:rPr>
      </w:pPr>
      <w:r w:rsidRPr="005836A0">
        <w:rPr>
          <w:rFonts w:ascii="Times New Roman" w:hAnsi="Times New Roman" w:cs="Times New Roman"/>
          <w:noProof/>
          <w:sz w:val="24"/>
        </w:rPr>
        <w:lastRenderedPageBreak/>
        <w:drawing>
          <wp:inline distT="0" distB="0" distL="0" distR="0" wp14:anchorId="57574771" wp14:editId="54988748">
            <wp:extent cx="5638800" cy="4221480"/>
            <wp:effectExtent l="0" t="57150" r="0" b="4572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02E586CF" w14:textId="38DD6BC4" w:rsidR="008846DD" w:rsidRPr="005836A0" w:rsidRDefault="008846DD" w:rsidP="008E0F31">
      <w:pPr>
        <w:jc w:val="center"/>
        <w:rPr>
          <w:rFonts w:asciiTheme="majorHAnsi" w:hAnsiTheme="majorHAnsi" w:cstheme="majorHAnsi"/>
          <w:b/>
          <w:i/>
          <w:sz w:val="24"/>
          <w:szCs w:val="28"/>
          <w:lang w:val="ro-MD"/>
        </w:rPr>
      </w:pPr>
      <w:r w:rsidRPr="005836A0">
        <w:rPr>
          <w:rFonts w:asciiTheme="majorHAnsi" w:hAnsiTheme="majorHAnsi" w:cstheme="majorHAnsi"/>
          <w:b/>
          <w:i/>
          <w:sz w:val="24"/>
          <w:szCs w:val="28"/>
          <w:lang w:val="ro-MD"/>
        </w:rPr>
        <w:t>Figura nr.</w:t>
      </w:r>
      <w:r w:rsidR="00522CE6" w:rsidRPr="005836A0">
        <w:rPr>
          <w:rFonts w:asciiTheme="majorHAnsi" w:hAnsiTheme="majorHAnsi" w:cstheme="majorHAnsi"/>
          <w:b/>
          <w:i/>
          <w:sz w:val="24"/>
          <w:szCs w:val="28"/>
          <w:lang w:val="ro-MD"/>
        </w:rPr>
        <w:t>3</w:t>
      </w:r>
      <w:r w:rsidR="0007189A">
        <w:rPr>
          <w:rFonts w:asciiTheme="majorHAnsi" w:hAnsiTheme="majorHAnsi" w:cstheme="majorHAnsi"/>
          <w:b/>
          <w:i/>
          <w:sz w:val="24"/>
          <w:szCs w:val="28"/>
          <w:lang w:val="ro-MD"/>
        </w:rPr>
        <w:t>.</w:t>
      </w:r>
      <w:r w:rsidRPr="005836A0">
        <w:rPr>
          <w:rFonts w:asciiTheme="majorHAnsi" w:hAnsiTheme="majorHAnsi" w:cstheme="majorHAnsi"/>
          <w:b/>
          <w:i/>
          <w:sz w:val="24"/>
          <w:szCs w:val="28"/>
          <w:lang w:val="ro-MD"/>
        </w:rPr>
        <w:t xml:space="preserve"> Cadrul instituționa</w:t>
      </w:r>
      <w:r w:rsidR="00E541E7">
        <w:rPr>
          <w:rFonts w:asciiTheme="majorHAnsi" w:hAnsiTheme="majorHAnsi" w:cstheme="majorHAnsi"/>
          <w:b/>
          <w:i/>
          <w:sz w:val="24"/>
          <w:szCs w:val="28"/>
          <w:lang w:val="ro-MD"/>
        </w:rPr>
        <w:t xml:space="preserve">l, responsabil de </w:t>
      </w:r>
      <w:r w:rsidRPr="005836A0">
        <w:rPr>
          <w:rFonts w:asciiTheme="majorHAnsi" w:hAnsiTheme="majorHAnsi" w:cstheme="majorHAnsi"/>
          <w:b/>
          <w:i/>
          <w:sz w:val="24"/>
          <w:szCs w:val="28"/>
          <w:lang w:val="ro-MD"/>
        </w:rPr>
        <w:t>realizarea procesului de vaccinare anti-COVID-19</w:t>
      </w:r>
    </w:p>
    <w:p w14:paraId="3A715EE2" w14:textId="7C46E1B1" w:rsidR="00880D62" w:rsidRPr="005836A0" w:rsidRDefault="00880D62" w:rsidP="0068253A">
      <w:pPr>
        <w:jc w:val="both"/>
        <w:rPr>
          <w:rFonts w:asciiTheme="majorHAnsi" w:hAnsiTheme="majorHAnsi" w:cstheme="majorHAnsi"/>
          <w:sz w:val="24"/>
          <w:szCs w:val="28"/>
          <w:lang w:val="ro-MD"/>
        </w:rPr>
      </w:pPr>
      <w:r w:rsidRPr="005836A0">
        <w:rPr>
          <w:rFonts w:asciiTheme="majorHAnsi" w:hAnsiTheme="majorHAnsi" w:cstheme="majorHAnsi"/>
          <w:sz w:val="24"/>
          <w:szCs w:val="28"/>
          <w:lang w:val="ro-MD"/>
        </w:rPr>
        <w:t>O descriere detaliată privind atribuțiile și competențele instituți</w:t>
      </w:r>
      <w:r w:rsidR="0007189A">
        <w:rPr>
          <w:rFonts w:asciiTheme="majorHAnsi" w:hAnsiTheme="majorHAnsi" w:cstheme="majorHAnsi"/>
          <w:sz w:val="24"/>
          <w:szCs w:val="28"/>
          <w:lang w:val="ro-MD"/>
        </w:rPr>
        <w:t>ilor</w:t>
      </w:r>
      <w:r w:rsidRPr="005836A0">
        <w:rPr>
          <w:rFonts w:asciiTheme="majorHAnsi" w:hAnsiTheme="majorHAnsi" w:cstheme="majorHAnsi"/>
          <w:sz w:val="24"/>
          <w:szCs w:val="28"/>
          <w:lang w:val="ro-MD"/>
        </w:rPr>
        <w:t xml:space="preserve"> implicate în procesul de vaccinare se regăsește în Anexa </w:t>
      </w:r>
      <w:r w:rsidR="003A3D57">
        <w:rPr>
          <w:rFonts w:asciiTheme="majorHAnsi" w:hAnsiTheme="majorHAnsi" w:cstheme="majorHAnsi"/>
          <w:sz w:val="24"/>
          <w:szCs w:val="28"/>
          <w:lang w:val="ro-MD"/>
        </w:rPr>
        <w:t xml:space="preserve">nr. </w:t>
      </w:r>
      <w:r w:rsidRPr="005836A0">
        <w:rPr>
          <w:rFonts w:asciiTheme="majorHAnsi" w:hAnsiTheme="majorHAnsi" w:cstheme="majorHAnsi"/>
          <w:sz w:val="24"/>
          <w:szCs w:val="28"/>
          <w:lang w:val="ro-MD"/>
        </w:rPr>
        <w:t xml:space="preserve">1 </w:t>
      </w:r>
      <w:r w:rsidR="00123204">
        <w:rPr>
          <w:rFonts w:asciiTheme="majorHAnsi" w:hAnsiTheme="majorHAnsi" w:cstheme="majorHAnsi"/>
          <w:sz w:val="24"/>
          <w:szCs w:val="28"/>
          <w:lang w:val="ro-MD"/>
        </w:rPr>
        <w:t>la prezentul Raport de audit</w:t>
      </w:r>
      <w:r w:rsidRPr="005836A0">
        <w:rPr>
          <w:rFonts w:asciiTheme="majorHAnsi" w:hAnsiTheme="majorHAnsi" w:cstheme="majorHAnsi"/>
          <w:sz w:val="24"/>
          <w:szCs w:val="28"/>
          <w:lang w:val="ro-MD"/>
        </w:rPr>
        <w:t>.</w:t>
      </w:r>
    </w:p>
    <w:p w14:paraId="2123F615" w14:textId="09350E63" w:rsidR="000370B2" w:rsidRPr="005836A0" w:rsidRDefault="006E0BCE" w:rsidP="006E0BCE">
      <w:pPr>
        <w:spacing w:after="0" w:line="276" w:lineRule="auto"/>
        <w:jc w:val="both"/>
        <w:rPr>
          <w:rFonts w:asciiTheme="majorHAnsi" w:hAnsiTheme="majorHAnsi" w:cstheme="majorHAnsi"/>
          <w:sz w:val="24"/>
          <w:szCs w:val="28"/>
          <w:lang w:val="ro-MD"/>
        </w:rPr>
      </w:pPr>
      <w:r w:rsidRPr="005836A0">
        <w:rPr>
          <w:rFonts w:asciiTheme="majorHAnsi" w:hAnsiTheme="majorHAnsi" w:cstheme="majorHAnsi"/>
          <w:sz w:val="24"/>
          <w:szCs w:val="24"/>
          <w:lang w:val="ro-MD"/>
        </w:rPr>
        <w:t xml:space="preserve">Vaccinurile au fost achiziționate prin diferite modalități: COVAX, </w:t>
      </w:r>
      <w:r w:rsidR="00123204">
        <w:rPr>
          <w:rFonts w:asciiTheme="majorHAnsi" w:hAnsiTheme="majorHAnsi" w:cstheme="majorHAnsi"/>
          <w:sz w:val="24"/>
          <w:szCs w:val="24"/>
          <w:lang w:val="ro-MD"/>
        </w:rPr>
        <w:t>a</w:t>
      </w:r>
      <w:r w:rsidRPr="005836A0">
        <w:rPr>
          <w:rFonts w:asciiTheme="majorHAnsi" w:hAnsiTheme="majorHAnsi" w:cstheme="majorHAnsi"/>
          <w:sz w:val="24"/>
          <w:szCs w:val="24"/>
          <w:lang w:val="ro-MD"/>
        </w:rPr>
        <w:t xml:space="preserve">corduri </w:t>
      </w:r>
      <w:r w:rsidR="00123204">
        <w:rPr>
          <w:rFonts w:asciiTheme="majorHAnsi" w:hAnsiTheme="majorHAnsi" w:cstheme="majorHAnsi"/>
          <w:sz w:val="24"/>
          <w:szCs w:val="24"/>
          <w:lang w:val="ro-MD"/>
        </w:rPr>
        <w:t>b</w:t>
      </w:r>
      <w:r w:rsidRPr="005836A0">
        <w:rPr>
          <w:rFonts w:asciiTheme="majorHAnsi" w:hAnsiTheme="majorHAnsi" w:cstheme="majorHAnsi"/>
          <w:sz w:val="24"/>
          <w:szCs w:val="24"/>
          <w:lang w:val="ro-MD"/>
        </w:rPr>
        <w:t xml:space="preserve">ilaterale sau </w:t>
      </w:r>
      <w:r w:rsidR="00284F64">
        <w:rPr>
          <w:rFonts w:asciiTheme="majorHAnsi" w:hAnsiTheme="majorHAnsi" w:cstheme="majorHAnsi"/>
          <w:sz w:val="24"/>
          <w:szCs w:val="24"/>
          <w:lang w:val="ro-MD"/>
        </w:rPr>
        <w:t xml:space="preserve">din </w:t>
      </w:r>
      <w:r w:rsidR="00123204">
        <w:rPr>
          <w:rFonts w:asciiTheme="majorHAnsi" w:hAnsiTheme="majorHAnsi" w:cstheme="majorHAnsi"/>
          <w:sz w:val="24"/>
          <w:szCs w:val="24"/>
          <w:lang w:val="ro-MD"/>
        </w:rPr>
        <w:t>d</w:t>
      </w:r>
      <w:r w:rsidRPr="005836A0">
        <w:rPr>
          <w:rFonts w:asciiTheme="majorHAnsi" w:hAnsiTheme="majorHAnsi" w:cstheme="majorHAnsi"/>
          <w:sz w:val="24"/>
          <w:szCs w:val="24"/>
          <w:lang w:val="ro-MD"/>
        </w:rPr>
        <w:t xml:space="preserve">onații. </w:t>
      </w:r>
      <w:r w:rsidRPr="005836A0">
        <w:rPr>
          <w:rFonts w:asciiTheme="majorHAnsi" w:hAnsiTheme="majorHAnsi" w:cstheme="majorHAnsi"/>
          <w:sz w:val="24"/>
          <w:szCs w:val="28"/>
          <w:lang w:val="ro-MD"/>
        </w:rPr>
        <w:t xml:space="preserve">  </w:t>
      </w:r>
      <w:r w:rsidR="00123204">
        <w:rPr>
          <w:rFonts w:asciiTheme="majorHAnsi" w:hAnsiTheme="majorHAnsi" w:cstheme="majorHAnsi"/>
          <w:sz w:val="24"/>
          <w:szCs w:val="28"/>
          <w:lang w:val="ro-MD"/>
        </w:rPr>
        <w:t>Până în prezent</w:t>
      </w:r>
      <w:r w:rsidR="00A32FD8" w:rsidRPr="005836A0">
        <w:rPr>
          <w:rFonts w:asciiTheme="majorHAnsi" w:hAnsiTheme="majorHAnsi" w:cstheme="majorHAnsi"/>
          <w:sz w:val="24"/>
          <w:szCs w:val="28"/>
          <w:lang w:val="ro-MD"/>
        </w:rPr>
        <w:t xml:space="preserve">, </w:t>
      </w:r>
      <w:r w:rsidRPr="005836A0">
        <w:rPr>
          <w:rFonts w:asciiTheme="majorHAnsi" w:hAnsiTheme="majorHAnsi" w:cstheme="majorHAnsi"/>
          <w:sz w:val="24"/>
          <w:szCs w:val="28"/>
          <w:lang w:val="ro-MD"/>
        </w:rPr>
        <w:t>țara noastră</w:t>
      </w:r>
      <w:r w:rsidR="00A32FD8" w:rsidRPr="005836A0">
        <w:rPr>
          <w:rFonts w:asciiTheme="majorHAnsi" w:hAnsiTheme="majorHAnsi" w:cstheme="majorHAnsi"/>
          <w:sz w:val="24"/>
          <w:szCs w:val="28"/>
          <w:lang w:val="ro-MD"/>
        </w:rPr>
        <w:t xml:space="preserve"> </w:t>
      </w:r>
      <w:r w:rsidR="000370B2" w:rsidRPr="005836A0">
        <w:rPr>
          <w:rFonts w:asciiTheme="majorHAnsi" w:hAnsiTheme="majorHAnsi" w:cstheme="majorHAnsi"/>
          <w:sz w:val="24"/>
          <w:szCs w:val="28"/>
          <w:lang w:val="ro-MD"/>
        </w:rPr>
        <w:t>a recepționa</w:t>
      </w:r>
      <w:r w:rsidR="00A32FD8" w:rsidRPr="005836A0">
        <w:rPr>
          <w:rFonts w:asciiTheme="majorHAnsi" w:hAnsiTheme="majorHAnsi" w:cstheme="majorHAnsi"/>
          <w:sz w:val="24"/>
          <w:szCs w:val="28"/>
          <w:lang w:val="ro-MD"/>
        </w:rPr>
        <w:t>t</w:t>
      </w:r>
      <w:r w:rsidR="000370B2" w:rsidRPr="005836A0">
        <w:rPr>
          <w:rFonts w:asciiTheme="majorHAnsi" w:hAnsiTheme="majorHAnsi" w:cstheme="majorHAnsi"/>
          <w:sz w:val="24"/>
          <w:szCs w:val="28"/>
          <w:lang w:val="ro-MD"/>
        </w:rPr>
        <w:t xml:space="preserve"> cu titlu gra</w:t>
      </w:r>
      <w:r w:rsidR="00A32FD8" w:rsidRPr="005836A0">
        <w:rPr>
          <w:rFonts w:asciiTheme="majorHAnsi" w:hAnsiTheme="majorHAnsi" w:cstheme="majorHAnsi"/>
          <w:sz w:val="24"/>
          <w:szCs w:val="28"/>
          <w:lang w:val="ro-MD"/>
        </w:rPr>
        <w:t>tuit (donație) cca</w:t>
      </w:r>
      <w:r w:rsidR="000A6A58" w:rsidRPr="005836A0">
        <w:rPr>
          <w:rFonts w:asciiTheme="majorHAnsi" w:hAnsiTheme="majorHAnsi" w:cstheme="majorHAnsi"/>
          <w:sz w:val="24"/>
          <w:szCs w:val="28"/>
          <w:lang w:val="ro-MD"/>
        </w:rPr>
        <w:t xml:space="preserve"> </w:t>
      </w:r>
      <w:r w:rsidR="00757AF3" w:rsidRPr="005836A0">
        <w:rPr>
          <w:rFonts w:asciiTheme="majorHAnsi" w:hAnsiTheme="majorHAnsi" w:cstheme="majorHAnsi"/>
          <w:sz w:val="24"/>
          <w:szCs w:val="28"/>
          <w:lang w:val="ro-MD"/>
        </w:rPr>
        <w:t>74,8</w:t>
      </w:r>
      <w:r w:rsidR="00A32FD8" w:rsidRPr="005836A0">
        <w:rPr>
          <w:rFonts w:asciiTheme="majorHAnsi" w:hAnsiTheme="majorHAnsi" w:cstheme="majorHAnsi"/>
          <w:sz w:val="24"/>
          <w:szCs w:val="28"/>
          <w:lang w:val="ro-MD"/>
        </w:rPr>
        <w:t>% din vaccinurile disponibile, iar</w:t>
      </w:r>
      <w:r w:rsidR="000370B2" w:rsidRPr="005836A0">
        <w:rPr>
          <w:rFonts w:asciiTheme="majorHAnsi" w:hAnsiTheme="majorHAnsi" w:cstheme="majorHAnsi"/>
          <w:sz w:val="24"/>
          <w:szCs w:val="28"/>
          <w:lang w:val="ro-MD"/>
        </w:rPr>
        <w:t xml:space="preserve"> prin intermediul </w:t>
      </w:r>
      <w:r w:rsidR="008F6C1E" w:rsidRPr="005836A0">
        <w:rPr>
          <w:rFonts w:asciiTheme="majorHAnsi" w:hAnsiTheme="majorHAnsi" w:cstheme="majorHAnsi"/>
          <w:sz w:val="24"/>
          <w:szCs w:val="28"/>
          <w:lang w:val="ro-MD"/>
        </w:rPr>
        <w:t>achiziții</w:t>
      </w:r>
      <w:r w:rsidR="00757AF3" w:rsidRPr="005836A0">
        <w:rPr>
          <w:rFonts w:asciiTheme="majorHAnsi" w:hAnsiTheme="majorHAnsi" w:cstheme="majorHAnsi"/>
          <w:sz w:val="24"/>
          <w:szCs w:val="28"/>
          <w:lang w:val="ro-MD"/>
        </w:rPr>
        <w:t>lor</w:t>
      </w:r>
      <w:r w:rsidR="008F6C1E" w:rsidRPr="005836A0">
        <w:rPr>
          <w:rFonts w:asciiTheme="majorHAnsi" w:hAnsiTheme="majorHAnsi" w:cstheme="majorHAnsi"/>
          <w:sz w:val="24"/>
          <w:szCs w:val="28"/>
          <w:lang w:val="ro-MD"/>
        </w:rPr>
        <w:t xml:space="preserve"> </w:t>
      </w:r>
      <w:r w:rsidR="00123204">
        <w:rPr>
          <w:rFonts w:asciiTheme="majorHAnsi" w:hAnsiTheme="majorHAnsi" w:cstheme="majorHAnsi"/>
          <w:sz w:val="24"/>
          <w:szCs w:val="28"/>
          <w:lang w:val="ro-MD"/>
        </w:rPr>
        <w:t xml:space="preserve">– </w:t>
      </w:r>
      <w:r w:rsidR="00757AF3" w:rsidRPr="005836A0">
        <w:rPr>
          <w:rFonts w:asciiTheme="majorHAnsi" w:hAnsiTheme="majorHAnsi" w:cstheme="majorHAnsi"/>
          <w:sz w:val="24"/>
          <w:szCs w:val="28"/>
          <w:lang w:val="ro-MD"/>
        </w:rPr>
        <w:t>25,2</w:t>
      </w:r>
      <w:r w:rsidR="008F6C1E" w:rsidRPr="005836A0">
        <w:rPr>
          <w:rFonts w:asciiTheme="majorHAnsi" w:hAnsiTheme="majorHAnsi" w:cstheme="majorHAnsi"/>
          <w:sz w:val="24"/>
          <w:szCs w:val="28"/>
          <w:lang w:val="ro-MD"/>
        </w:rPr>
        <w:t>%.</w:t>
      </w:r>
      <w:r w:rsidR="00A32FD8" w:rsidRPr="005836A0">
        <w:rPr>
          <w:rFonts w:asciiTheme="majorHAnsi" w:hAnsiTheme="majorHAnsi" w:cstheme="majorHAnsi"/>
          <w:sz w:val="24"/>
          <w:szCs w:val="28"/>
          <w:lang w:val="ro-MD"/>
        </w:rPr>
        <w:t xml:space="preserve"> Vaccinurile au fost procurate </w:t>
      </w:r>
      <w:r w:rsidR="000370B2" w:rsidRPr="005836A0">
        <w:rPr>
          <w:rFonts w:asciiTheme="majorHAnsi" w:hAnsiTheme="majorHAnsi" w:cstheme="majorHAnsi"/>
          <w:sz w:val="24"/>
          <w:szCs w:val="28"/>
          <w:lang w:val="ro-MD"/>
        </w:rPr>
        <w:t xml:space="preserve">din sursele disponibile ale bugetului de stat, </w:t>
      </w:r>
      <w:r w:rsidR="00284F64">
        <w:rPr>
          <w:rFonts w:asciiTheme="majorHAnsi" w:hAnsiTheme="majorHAnsi" w:cstheme="majorHAnsi"/>
          <w:sz w:val="24"/>
          <w:szCs w:val="28"/>
          <w:lang w:val="ro-MD"/>
        </w:rPr>
        <w:t xml:space="preserve">din </w:t>
      </w:r>
      <w:r w:rsidR="000370B2" w:rsidRPr="00DF4698">
        <w:rPr>
          <w:rFonts w:asciiTheme="majorHAnsi" w:hAnsiTheme="majorHAnsi" w:cstheme="majorHAnsi"/>
          <w:sz w:val="24"/>
          <w:szCs w:val="28"/>
          <w:lang w:val="ro-MD"/>
        </w:rPr>
        <w:t>fonduril</w:t>
      </w:r>
      <w:r w:rsidR="00284F64" w:rsidRPr="00DF4698">
        <w:rPr>
          <w:rFonts w:asciiTheme="majorHAnsi" w:hAnsiTheme="majorHAnsi" w:cstheme="majorHAnsi"/>
          <w:sz w:val="24"/>
          <w:szCs w:val="28"/>
          <w:lang w:val="ro-MD"/>
        </w:rPr>
        <w:t>e</w:t>
      </w:r>
      <w:r w:rsidR="000370B2" w:rsidRPr="00DF4698">
        <w:rPr>
          <w:rFonts w:asciiTheme="majorHAnsi" w:hAnsiTheme="majorHAnsi" w:cstheme="majorHAnsi"/>
          <w:sz w:val="24"/>
          <w:szCs w:val="28"/>
          <w:lang w:val="ro-MD"/>
        </w:rPr>
        <w:t xml:space="preserve"> de urgență ale</w:t>
      </w:r>
      <w:r w:rsidR="000370B2" w:rsidRPr="005836A0">
        <w:rPr>
          <w:rFonts w:asciiTheme="majorHAnsi" w:hAnsiTheme="majorHAnsi" w:cstheme="majorHAnsi"/>
          <w:sz w:val="24"/>
          <w:szCs w:val="28"/>
          <w:lang w:val="ro-MD"/>
        </w:rPr>
        <w:t xml:space="preserve"> Guvernului, fondurile asigurării obligatorii de asistență medicală, precum și prin acorduri bilaterale cu producătorii sau partenerii internaționali. </w:t>
      </w:r>
      <w:r w:rsidR="00A32FD8" w:rsidRPr="005836A0">
        <w:rPr>
          <w:rFonts w:asciiTheme="majorHAnsi" w:hAnsiTheme="majorHAnsi" w:cstheme="majorHAnsi"/>
          <w:sz w:val="24"/>
          <w:szCs w:val="28"/>
          <w:lang w:val="ro-MD"/>
        </w:rPr>
        <w:t>Datele privind recepționarea dozelor de vaccin sunt prezentate mai jos.</w:t>
      </w:r>
    </w:p>
    <w:p w14:paraId="7BA4482F" w14:textId="77777777" w:rsidR="00A32FD8" w:rsidRPr="005836A0" w:rsidRDefault="00A32FD8" w:rsidP="00A32FD8">
      <w:pPr>
        <w:spacing w:after="0" w:line="276" w:lineRule="auto"/>
        <w:ind w:firstLine="567"/>
        <w:jc w:val="both"/>
        <w:rPr>
          <w:rFonts w:asciiTheme="majorHAnsi" w:hAnsiTheme="majorHAnsi" w:cstheme="majorHAnsi"/>
          <w:sz w:val="24"/>
          <w:szCs w:val="28"/>
          <w:lang w:val="ro-MD"/>
        </w:rPr>
      </w:pPr>
    </w:p>
    <w:p w14:paraId="68723AFE" w14:textId="77777777" w:rsidR="00A32FD8" w:rsidRPr="005836A0" w:rsidRDefault="00A32FD8" w:rsidP="00A32FD8">
      <w:pPr>
        <w:spacing w:after="0" w:line="276" w:lineRule="auto"/>
        <w:ind w:firstLine="567"/>
        <w:jc w:val="both"/>
        <w:rPr>
          <w:rFonts w:asciiTheme="majorHAnsi" w:hAnsiTheme="majorHAnsi" w:cstheme="majorHAnsi"/>
          <w:sz w:val="24"/>
          <w:szCs w:val="28"/>
          <w:lang w:val="ro-MD"/>
        </w:rPr>
      </w:pPr>
    </w:p>
    <w:p w14:paraId="014E0F4C" w14:textId="2B3BF487" w:rsidR="00A32FD8" w:rsidRPr="005836A0" w:rsidRDefault="00A32FD8" w:rsidP="00A32FD8">
      <w:pPr>
        <w:spacing w:after="0" w:line="276" w:lineRule="auto"/>
        <w:ind w:firstLine="567"/>
        <w:jc w:val="both"/>
        <w:rPr>
          <w:rFonts w:asciiTheme="majorHAnsi" w:hAnsiTheme="majorHAnsi" w:cstheme="majorHAnsi"/>
          <w:sz w:val="28"/>
          <w:szCs w:val="28"/>
          <w:lang w:val="ro-MD"/>
        </w:rPr>
      </w:pPr>
    </w:p>
    <w:p w14:paraId="3620B835" w14:textId="3C243F81" w:rsidR="00DE7F9C" w:rsidRPr="005836A0" w:rsidRDefault="00DE7F9C" w:rsidP="00A32FD8">
      <w:pPr>
        <w:spacing w:after="0" w:line="276" w:lineRule="auto"/>
        <w:ind w:firstLine="567"/>
        <w:jc w:val="both"/>
        <w:rPr>
          <w:rFonts w:asciiTheme="majorHAnsi" w:hAnsiTheme="majorHAnsi" w:cstheme="majorHAnsi"/>
          <w:sz w:val="28"/>
          <w:szCs w:val="28"/>
          <w:lang w:val="ro-MD"/>
        </w:rPr>
      </w:pPr>
    </w:p>
    <w:p w14:paraId="55A5008B" w14:textId="77777777" w:rsidR="00DE7F9C" w:rsidRPr="005836A0" w:rsidRDefault="00DE7F9C" w:rsidP="00A32FD8">
      <w:pPr>
        <w:spacing w:after="0" w:line="276" w:lineRule="auto"/>
        <w:ind w:firstLine="567"/>
        <w:jc w:val="both"/>
        <w:rPr>
          <w:rFonts w:asciiTheme="majorHAnsi" w:hAnsiTheme="majorHAnsi" w:cstheme="majorHAnsi"/>
          <w:sz w:val="28"/>
          <w:szCs w:val="28"/>
          <w:lang w:val="ro-MD"/>
        </w:rPr>
      </w:pPr>
    </w:p>
    <w:p w14:paraId="603DCCA7" w14:textId="62013B80" w:rsidR="00A32FD8" w:rsidRDefault="00A32FD8" w:rsidP="00A32FD8">
      <w:pPr>
        <w:spacing w:after="0" w:line="276" w:lineRule="auto"/>
        <w:ind w:firstLine="567"/>
        <w:jc w:val="both"/>
        <w:rPr>
          <w:rFonts w:asciiTheme="majorHAnsi" w:hAnsiTheme="majorHAnsi" w:cstheme="majorHAnsi"/>
          <w:sz w:val="24"/>
          <w:szCs w:val="28"/>
          <w:lang w:val="ro-MD"/>
        </w:rPr>
      </w:pPr>
    </w:p>
    <w:p w14:paraId="645478D6" w14:textId="3461AB8A" w:rsidR="00E36920" w:rsidRDefault="00E36920" w:rsidP="00A32FD8">
      <w:pPr>
        <w:spacing w:after="0" w:line="276" w:lineRule="auto"/>
        <w:ind w:firstLine="567"/>
        <w:jc w:val="both"/>
        <w:rPr>
          <w:rFonts w:asciiTheme="majorHAnsi" w:hAnsiTheme="majorHAnsi" w:cstheme="majorHAnsi"/>
          <w:sz w:val="24"/>
          <w:szCs w:val="28"/>
          <w:lang w:val="ro-MD"/>
        </w:rPr>
      </w:pPr>
    </w:p>
    <w:p w14:paraId="21FEA819" w14:textId="336E702D" w:rsidR="00E36920" w:rsidRDefault="00E36920" w:rsidP="00A32FD8">
      <w:pPr>
        <w:spacing w:after="0" w:line="276" w:lineRule="auto"/>
        <w:ind w:firstLine="567"/>
        <w:jc w:val="both"/>
        <w:rPr>
          <w:rFonts w:asciiTheme="majorHAnsi" w:hAnsiTheme="majorHAnsi" w:cstheme="majorHAnsi"/>
          <w:sz w:val="24"/>
          <w:szCs w:val="28"/>
          <w:lang w:val="ro-MD"/>
        </w:rPr>
      </w:pPr>
    </w:p>
    <w:p w14:paraId="2ED233CF" w14:textId="77777777" w:rsidR="00E36920" w:rsidRPr="005836A0" w:rsidRDefault="00E36920" w:rsidP="00A32FD8">
      <w:pPr>
        <w:spacing w:after="0" w:line="276" w:lineRule="auto"/>
        <w:ind w:firstLine="567"/>
        <w:jc w:val="both"/>
        <w:rPr>
          <w:rFonts w:asciiTheme="majorHAnsi" w:hAnsiTheme="majorHAnsi" w:cstheme="majorHAnsi"/>
          <w:sz w:val="24"/>
          <w:szCs w:val="28"/>
          <w:lang w:val="ro-MD"/>
        </w:rPr>
      </w:pPr>
    </w:p>
    <w:p w14:paraId="3DE10F94" w14:textId="77777777" w:rsidR="00A32FD8" w:rsidRPr="005836A0" w:rsidRDefault="00A32FD8" w:rsidP="00A32FD8">
      <w:pPr>
        <w:spacing w:after="0" w:line="276" w:lineRule="auto"/>
        <w:ind w:firstLine="567"/>
        <w:jc w:val="right"/>
        <w:rPr>
          <w:rFonts w:asciiTheme="majorHAnsi" w:hAnsiTheme="majorHAnsi" w:cstheme="majorHAnsi"/>
          <w:b/>
          <w:i/>
          <w:sz w:val="24"/>
          <w:szCs w:val="28"/>
          <w:lang w:val="ro-MD"/>
        </w:rPr>
      </w:pPr>
      <w:r w:rsidRPr="005836A0">
        <w:rPr>
          <w:rFonts w:asciiTheme="majorHAnsi" w:hAnsiTheme="majorHAnsi" w:cstheme="majorHAnsi"/>
          <w:b/>
          <w:i/>
          <w:sz w:val="24"/>
          <w:szCs w:val="28"/>
          <w:lang w:val="ro-MD"/>
        </w:rPr>
        <w:lastRenderedPageBreak/>
        <w:t>Tabelul nr.1</w:t>
      </w:r>
    </w:p>
    <w:p w14:paraId="7E1F67F2" w14:textId="2B747E92" w:rsidR="00A32FD8" w:rsidRPr="005836A0" w:rsidRDefault="00A32FD8" w:rsidP="00A32FD8">
      <w:pPr>
        <w:spacing w:after="0" w:line="276" w:lineRule="auto"/>
        <w:ind w:firstLine="567"/>
        <w:jc w:val="center"/>
        <w:rPr>
          <w:rFonts w:asciiTheme="majorHAnsi" w:hAnsiTheme="majorHAnsi" w:cstheme="majorHAnsi"/>
          <w:sz w:val="24"/>
          <w:szCs w:val="28"/>
          <w:lang w:val="ro-MD"/>
        </w:rPr>
      </w:pPr>
      <w:r w:rsidRPr="005836A0">
        <w:rPr>
          <w:rFonts w:asciiTheme="majorHAnsi" w:hAnsiTheme="majorHAnsi" w:cstheme="majorHAnsi"/>
          <w:b/>
          <w:i/>
          <w:sz w:val="24"/>
          <w:szCs w:val="28"/>
          <w:lang w:val="ro-MD"/>
        </w:rPr>
        <w:t>Informații privind recepționarea dozelor de vaccin</w:t>
      </w:r>
      <w:r w:rsidR="001471BB" w:rsidRPr="005836A0">
        <w:rPr>
          <w:rFonts w:asciiTheme="majorHAnsi" w:hAnsiTheme="majorHAnsi" w:cstheme="majorHAnsi"/>
          <w:b/>
          <w:i/>
          <w:sz w:val="24"/>
          <w:szCs w:val="28"/>
          <w:lang w:val="ro-MD"/>
        </w:rPr>
        <w:t xml:space="preserve"> </w:t>
      </w:r>
      <w:r w:rsidR="006216BD">
        <w:rPr>
          <w:rFonts w:asciiTheme="majorHAnsi" w:hAnsiTheme="majorHAnsi" w:cstheme="majorHAnsi"/>
          <w:b/>
          <w:i/>
          <w:sz w:val="24"/>
          <w:szCs w:val="28"/>
          <w:lang w:val="ro-MD"/>
        </w:rPr>
        <w:t xml:space="preserve">anti-COVID-19, </w:t>
      </w:r>
      <w:r w:rsidR="001471BB" w:rsidRPr="005836A0">
        <w:rPr>
          <w:rFonts w:asciiTheme="majorHAnsi" w:hAnsiTheme="majorHAnsi" w:cstheme="majorHAnsi"/>
          <w:b/>
          <w:i/>
          <w:sz w:val="24"/>
          <w:szCs w:val="28"/>
          <w:lang w:val="ro-MD"/>
        </w:rPr>
        <w:t xml:space="preserve">la </w:t>
      </w:r>
      <w:r w:rsidR="000346FE">
        <w:rPr>
          <w:rFonts w:asciiTheme="majorHAnsi" w:hAnsiTheme="majorHAnsi" w:cstheme="majorHAnsi"/>
          <w:b/>
          <w:i/>
          <w:sz w:val="24"/>
          <w:szCs w:val="28"/>
          <w:lang w:val="ro-MD"/>
        </w:rPr>
        <w:t>situația din</w:t>
      </w:r>
      <w:r w:rsidR="001471BB" w:rsidRPr="005836A0">
        <w:rPr>
          <w:rFonts w:asciiTheme="majorHAnsi" w:hAnsiTheme="majorHAnsi" w:cstheme="majorHAnsi"/>
          <w:b/>
          <w:i/>
          <w:sz w:val="24"/>
          <w:szCs w:val="28"/>
          <w:lang w:val="ro-MD"/>
        </w:rPr>
        <w:t xml:space="preserve"> </w:t>
      </w:r>
      <w:r w:rsidR="00A73500" w:rsidRPr="005836A0">
        <w:rPr>
          <w:rFonts w:asciiTheme="majorHAnsi" w:hAnsiTheme="majorHAnsi" w:cstheme="majorHAnsi"/>
          <w:b/>
          <w:i/>
          <w:sz w:val="24"/>
          <w:szCs w:val="28"/>
          <w:lang w:val="ro-MD"/>
        </w:rPr>
        <w:t>3</w:t>
      </w:r>
      <w:r w:rsidR="001471BB" w:rsidRPr="005836A0">
        <w:rPr>
          <w:rFonts w:asciiTheme="majorHAnsi" w:hAnsiTheme="majorHAnsi" w:cstheme="majorHAnsi"/>
          <w:b/>
          <w:i/>
          <w:sz w:val="24"/>
          <w:szCs w:val="28"/>
          <w:lang w:val="ro-MD"/>
        </w:rPr>
        <w:t>0.</w:t>
      </w:r>
      <w:r w:rsidR="00A73500" w:rsidRPr="005836A0">
        <w:rPr>
          <w:rFonts w:asciiTheme="majorHAnsi" w:hAnsiTheme="majorHAnsi" w:cstheme="majorHAnsi"/>
          <w:b/>
          <w:i/>
          <w:sz w:val="24"/>
          <w:szCs w:val="28"/>
          <w:lang w:val="ro-MD"/>
        </w:rPr>
        <w:t>11.</w:t>
      </w:r>
      <w:r w:rsidR="001471BB" w:rsidRPr="005836A0">
        <w:rPr>
          <w:rFonts w:asciiTheme="majorHAnsi" w:hAnsiTheme="majorHAnsi" w:cstheme="majorHAnsi"/>
          <w:b/>
          <w:i/>
          <w:sz w:val="24"/>
          <w:szCs w:val="28"/>
          <w:lang w:val="ro-MD"/>
        </w:rPr>
        <w:t>2021</w:t>
      </w:r>
      <w:r w:rsidR="00D17919" w:rsidRPr="005836A0">
        <w:rPr>
          <w:rFonts w:asciiTheme="majorHAnsi" w:hAnsiTheme="majorHAnsi" w:cstheme="majorHAnsi"/>
          <w:b/>
          <w:i/>
          <w:sz w:val="24"/>
          <w:szCs w:val="28"/>
          <w:lang w:val="ro-MD"/>
        </w:rPr>
        <w:t xml:space="preserve"> </w:t>
      </w:r>
    </w:p>
    <w:tbl>
      <w:tblPr>
        <w:tblW w:w="10001" w:type="dxa"/>
        <w:tblLook w:val="04A0" w:firstRow="1" w:lastRow="0" w:firstColumn="1" w:lastColumn="0" w:noHBand="0" w:noVBand="1"/>
      </w:tblPr>
      <w:tblGrid>
        <w:gridCol w:w="2631"/>
        <w:gridCol w:w="2341"/>
        <w:gridCol w:w="1307"/>
        <w:gridCol w:w="1726"/>
        <w:gridCol w:w="1989"/>
        <w:gridCol w:w="7"/>
      </w:tblGrid>
      <w:tr w:rsidR="007373EA" w:rsidRPr="000D654C" w14:paraId="2540BE3F" w14:textId="77777777" w:rsidTr="00A73500">
        <w:trPr>
          <w:gridAfter w:val="1"/>
          <w:wAfter w:w="7" w:type="dxa"/>
          <w:trHeight w:val="20"/>
        </w:trPr>
        <w:tc>
          <w:tcPr>
            <w:tcW w:w="2631" w:type="dxa"/>
            <w:tcBorders>
              <w:top w:val="single" w:sz="4" w:space="0" w:color="auto"/>
              <w:left w:val="single" w:sz="4" w:space="0" w:color="auto"/>
              <w:bottom w:val="single" w:sz="4" w:space="0" w:color="auto"/>
              <w:right w:val="single" w:sz="4" w:space="0" w:color="auto"/>
            </w:tcBorders>
            <w:shd w:val="clear" w:color="000000" w:fill="C00000"/>
            <w:vAlign w:val="center"/>
            <w:hideMark/>
          </w:tcPr>
          <w:p w14:paraId="1040568C" w14:textId="77777777" w:rsidR="007373EA" w:rsidRPr="005836A0" w:rsidRDefault="007373EA" w:rsidP="007373EA">
            <w:pPr>
              <w:spacing w:after="0" w:line="240" w:lineRule="auto"/>
              <w:jc w:val="center"/>
              <w:rPr>
                <w:rFonts w:ascii="Calibri Light" w:eastAsia="Times New Roman" w:hAnsi="Calibri Light" w:cs="Times New Roman"/>
                <w:b/>
                <w:bCs/>
                <w:color w:val="FFFFFF"/>
                <w:sz w:val="24"/>
                <w:szCs w:val="24"/>
                <w:lang w:val="ro-MD"/>
              </w:rPr>
            </w:pPr>
            <w:r w:rsidRPr="005836A0">
              <w:rPr>
                <w:rFonts w:ascii="Calibri Light" w:eastAsia="Times New Roman" w:hAnsi="Calibri Light" w:cs="Times New Roman"/>
                <w:b/>
                <w:bCs/>
                <w:color w:val="FFFFFF"/>
                <w:sz w:val="24"/>
                <w:szCs w:val="24"/>
                <w:lang w:val="ro-MD"/>
              </w:rPr>
              <w:t>Donator</w:t>
            </w:r>
          </w:p>
        </w:tc>
        <w:tc>
          <w:tcPr>
            <w:tcW w:w="2341" w:type="dxa"/>
            <w:tcBorders>
              <w:top w:val="single" w:sz="4" w:space="0" w:color="auto"/>
              <w:left w:val="nil"/>
              <w:bottom w:val="single" w:sz="4" w:space="0" w:color="auto"/>
              <w:right w:val="single" w:sz="4" w:space="0" w:color="auto"/>
            </w:tcBorders>
            <w:shd w:val="clear" w:color="000000" w:fill="C00000"/>
            <w:vAlign w:val="center"/>
            <w:hideMark/>
          </w:tcPr>
          <w:p w14:paraId="0F44E824" w14:textId="2F288407" w:rsidR="007373EA" w:rsidRPr="005836A0" w:rsidRDefault="007373EA" w:rsidP="006216BD">
            <w:pPr>
              <w:spacing w:after="0" w:line="240" w:lineRule="auto"/>
              <w:jc w:val="center"/>
              <w:rPr>
                <w:rFonts w:ascii="Calibri Light" w:eastAsia="Times New Roman" w:hAnsi="Calibri Light" w:cs="Times New Roman"/>
                <w:b/>
                <w:bCs/>
                <w:color w:val="FFFFFF"/>
                <w:sz w:val="24"/>
                <w:szCs w:val="24"/>
                <w:lang w:val="ro-MD"/>
              </w:rPr>
            </w:pPr>
            <w:r w:rsidRPr="005836A0">
              <w:rPr>
                <w:rFonts w:ascii="Calibri Light" w:eastAsia="Times New Roman" w:hAnsi="Calibri Light" w:cs="Times New Roman"/>
                <w:b/>
                <w:bCs/>
                <w:color w:val="FFFFFF"/>
                <w:sz w:val="24"/>
                <w:szCs w:val="24"/>
                <w:lang w:val="ro-MD"/>
              </w:rPr>
              <w:t xml:space="preserve">Denumire vaccin </w:t>
            </w:r>
          </w:p>
        </w:tc>
        <w:tc>
          <w:tcPr>
            <w:tcW w:w="1307" w:type="dxa"/>
            <w:tcBorders>
              <w:top w:val="single" w:sz="4" w:space="0" w:color="auto"/>
              <w:left w:val="nil"/>
              <w:bottom w:val="single" w:sz="4" w:space="0" w:color="auto"/>
              <w:right w:val="single" w:sz="4" w:space="0" w:color="auto"/>
            </w:tcBorders>
            <w:shd w:val="clear" w:color="000000" w:fill="C00000"/>
            <w:vAlign w:val="center"/>
            <w:hideMark/>
          </w:tcPr>
          <w:p w14:paraId="618A7828" w14:textId="77777777" w:rsidR="007373EA" w:rsidRPr="005836A0" w:rsidRDefault="007373EA" w:rsidP="007373EA">
            <w:pPr>
              <w:spacing w:after="0" w:line="240" w:lineRule="auto"/>
              <w:jc w:val="center"/>
              <w:rPr>
                <w:rFonts w:ascii="Calibri Light" w:eastAsia="Times New Roman" w:hAnsi="Calibri Light" w:cs="Times New Roman"/>
                <w:b/>
                <w:bCs/>
                <w:color w:val="FFFFFF"/>
                <w:sz w:val="24"/>
                <w:szCs w:val="24"/>
                <w:lang w:val="ro-MD"/>
              </w:rPr>
            </w:pPr>
            <w:r w:rsidRPr="005836A0">
              <w:rPr>
                <w:rFonts w:ascii="Calibri Light" w:eastAsia="Times New Roman" w:hAnsi="Calibri Light" w:cs="Times New Roman"/>
                <w:b/>
                <w:bCs/>
                <w:color w:val="FFFFFF"/>
                <w:sz w:val="24"/>
                <w:szCs w:val="24"/>
                <w:lang w:val="ro-MD"/>
              </w:rPr>
              <w:t>Cantitatea, nr. doze</w:t>
            </w:r>
          </w:p>
        </w:tc>
        <w:tc>
          <w:tcPr>
            <w:tcW w:w="1726" w:type="dxa"/>
            <w:tcBorders>
              <w:top w:val="single" w:sz="4" w:space="0" w:color="auto"/>
              <w:left w:val="nil"/>
              <w:bottom w:val="single" w:sz="4" w:space="0" w:color="auto"/>
              <w:right w:val="single" w:sz="4" w:space="0" w:color="auto"/>
            </w:tcBorders>
            <w:shd w:val="clear" w:color="000000" w:fill="C00000"/>
            <w:vAlign w:val="center"/>
            <w:hideMark/>
          </w:tcPr>
          <w:p w14:paraId="18307086" w14:textId="69F25442" w:rsidR="007373EA" w:rsidRPr="005836A0" w:rsidRDefault="007373EA" w:rsidP="007373EA">
            <w:pPr>
              <w:spacing w:after="0" w:line="240" w:lineRule="auto"/>
              <w:jc w:val="center"/>
              <w:rPr>
                <w:rFonts w:ascii="Calibri Light" w:eastAsia="Times New Roman" w:hAnsi="Calibri Light" w:cs="Times New Roman"/>
                <w:b/>
                <w:bCs/>
                <w:color w:val="FFFFFF"/>
                <w:sz w:val="24"/>
                <w:szCs w:val="24"/>
                <w:lang w:val="ro-MD"/>
              </w:rPr>
            </w:pPr>
            <w:r w:rsidRPr="005836A0">
              <w:rPr>
                <w:rFonts w:ascii="Calibri Light" w:eastAsia="Times New Roman" w:hAnsi="Calibri Light" w:cs="Times New Roman"/>
                <w:b/>
                <w:bCs/>
                <w:color w:val="FFFFFF"/>
                <w:sz w:val="24"/>
                <w:szCs w:val="24"/>
                <w:lang w:val="ro-MD"/>
              </w:rPr>
              <w:t>Suma,</w:t>
            </w:r>
            <w:r w:rsidR="00797511" w:rsidRPr="005836A0">
              <w:rPr>
                <w:rFonts w:ascii="Calibri Light" w:eastAsia="Times New Roman" w:hAnsi="Calibri Light" w:cs="Times New Roman"/>
                <w:b/>
                <w:bCs/>
                <w:color w:val="FFFFFF"/>
                <w:sz w:val="24"/>
                <w:szCs w:val="24"/>
                <w:lang w:val="ro-MD"/>
              </w:rPr>
              <w:t xml:space="preserve"> mii</w:t>
            </w:r>
            <w:r w:rsidRPr="005836A0">
              <w:rPr>
                <w:rFonts w:ascii="Calibri Light" w:eastAsia="Times New Roman" w:hAnsi="Calibri Light" w:cs="Times New Roman"/>
                <w:b/>
                <w:bCs/>
                <w:color w:val="FFFFFF"/>
                <w:sz w:val="24"/>
                <w:szCs w:val="24"/>
                <w:lang w:val="ro-MD"/>
              </w:rPr>
              <w:t xml:space="preserve"> lei</w:t>
            </w:r>
          </w:p>
        </w:tc>
        <w:tc>
          <w:tcPr>
            <w:tcW w:w="1989" w:type="dxa"/>
            <w:tcBorders>
              <w:top w:val="single" w:sz="4" w:space="0" w:color="auto"/>
              <w:left w:val="nil"/>
              <w:bottom w:val="single" w:sz="4" w:space="0" w:color="auto"/>
              <w:right w:val="single" w:sz="4" w:space="0" w:color="auto"/>
            </w:tcBorders>
            <w:shd w:val="clear" w:color="000000" w:fill="C00000"/>
            <w:vAlign w:val="center"/>
            <w:hideMark/>
          </w:tcPr>
          <w:p w14:paraId="15597DEE" w14:textId="77777777" w:rsidR="007373EA" w:rsidRPr="005836A0" w:rsidRDefault="007373EA" w:rsidP="007373EA">
            <w:pPr>
              <w:spacing w:after="0" w:line="240" w:lineRule="auto"/>
              <w:jc w:val="center"/>
              <w:rPr>
                <w:rFonts w:ascii="Calibri Light" w:eastAsia="Times New Roman" w:hAnsi="Calibri Light" w:cs="Times New Roman"/>
                <w:b/>
                <w:bCs/>
                <w:color w:val="FFFFFF"/>
                <w:sz w:val="24"/>
                <w:szCs w:val="24"/>
                <w:lang w:val="ro-MD"/>
              </w:rPr>
            </w:pPr>
            <w:r w:rsidRPr="005836A0">
              <w:rPr>
                <w:rFonts w:ascii="Calibri Light" w:eastAsia="Times New Roman" w:hAnsi="Calibri Light" w:cs="Times New Roman"/>
                <w:b/>
                <w:bCs/>
                <w:color w:val="FFFFFF"/>
                <w:sz w:val="24"/>
                <w:szCs w:val="24"/>
                <w:lang w:val="ro-MD"/>
              </w:rPr>
              <w:t>%</w:t>
            </w:r>
          </w:p>
        </w:tc>
      </w:tr>
      <w:tr w:rsidR="007373EA" w:rsidRPr="000D654C" w14:paraId="651846C4" w14:textId="77777777" w:rsidTr="00A73500">
        <w:trPr>
          <w:gridAfter w:val="1"/>
          <w:wAfter w:w="7" w:type="dxa"/>
          <w:trHeight w:val="20"/>
        </w:trPr>
        <w:tc>
          <w:tcPr>
            <w:tcW w:w="8005" w:type="dxa"/>
            <w:gridSpan w:val="4"/>
            <w:tcBorders>
              <w:top w:val="single" w:sz="4" w:space="0" w:color="auto"/>
              <w:left w:val="single" w:sz="4" w:space="0" w:color="auto"/>
              <w:bottom w:val="single" w:sz="4" w:space="0" w:color="auto"/>
              <w:right w:val="single" w:sz="4" w:space="0" w:color="auto"/>
            </w:tcBorders>
            <w:shd w:val="clear" w:color="000000" w:fill="FFF2CC"/>
            <w:vAlign w:val="center"/>
            <w:hideMark/>
          </w:tcPr>
          <w:p w14:paraId="3FCF45DD" w14:textId="77777777" w:rsidR="007373EA" w:rsidRPr="005836A0" w:rsidRDefault="007373EA" w:rsidP="007373EA">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Donații</w:t>
            </w:r>
          </w:p>
        </w:tc>
        <w:tc>
          <w:tcPr>
            <w:tcW w:w="1989" w:type="dxa"/>
            <w:tcBorders>
              <w:top w:val="nil"/>
              <w:left w:val="nil"/>
              <w:bottom w:val="single" w:sz="4" w:space="0" w:color="auto"/>
              <w:right w:val="single" w:sz="4" w:space="0" w:color="auto"/>
            </w:tcBorders>
            <w:shd w:val="clear" w:color="000000" w:fill="FFF2CC"/>
            <w:vAlign w:val="center"/>
            <w:hideMark/>
          </w:tcPr>
          <w:p w14:paraId="0DB7F3FF" w14:textId="77777777" w:rsidR="007373EA" w:rsidRPr="005836A0" w:rsidRDefault="007373EA" w:rsidP="007373EA">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 </w:t>
            </w:r>
          </w:p>
        </w:tc>
      </w:tr>
      <w:tr w:rsidR="00797511" w:rsidRPr="000D654C" w14:paraId="4C2DF11F"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6F5FB1D4" w14:textId="405DC3FB" w:rsidR="00797511" w:rsidRPr="005836A0" w:rsidRDefault="00797511" w:rsidP="000346FE">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Ministerul Sănătății</w:t>
            </w:r>
            <w:r w:rsidR="000346FE">
              <w:rPr>
                <w:rFonts w:ascii="Calibri Light" w:eastAsia="Times New Roman" w:hAnsi="Calibri Light" w:cs="Times New Roman"/>
                <w:color w:val="000000"/>
                <w:sz w:val="24"/>
                <w:szCs w:val="24"/>
                <w:lang w:val="ro-MD"/>
              </w:rPr>
              <w:t xml:space="preserve"> al</w:t>
            </w:r>
            <w:r w:rsidRPr="005836A0">
              <w:rPr>
                <w:rFonts w:ascii="Calibri Light" w:eastAsia="Times New Roman" w:hAnsi="Calibri Light" w:cs="Times New Roman"/>
                <w:color w:val="000000"/>
                <w:sz w:val="24"/>
                <w:szCs w:val="24"/>
                <w:lang w:val="ro-MD"/>
              </w:rPr>
              <w:t xml:space="preserve"> României</w:t>
            </w:r>
          </w:p>
        </w:tc>
        <w:tc>
          <w:tcPr>
            <w:tcW w:w="2341" w:type="dxa"/>
            <w:vMerge w:val="restart"/>
            <w:tcBorders>
              <w:top w:val="nil"/>
              <w:left w:val="single" w:sz="4" w:space="0" w:color="auto"/>
              <w:bottom w:val="single" w:sz="4" w:space="0" w:color="auto"/>
              <w:right w:val="single" w:sz="4" w:space="0" w:color="auto"/>
            </w:tcBorders>
            <w:shd w:val="clear" w:color="auto" w:fill="auto"/>
            <w:vAlign w:val="center"/>
            <w:hideMark/>
          </w:tcPr>
          <w:p w14:paraId="4536100C" w14:textId="77777777" w:rsidR="00797511" w:rsidRPr="005836A0" w:rsidRDefault="00797511" w:rsidP="00797511">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Astra Zeneca</w:t>
            </w:r>
          </w:p>
        </w:tc>
        <w:tc>
          <w:tcPr>
            <w:tcW w:w="1307" w:type="dxa"/>
            <w:tcBorders>
              <w:top w:val="nil"/>
              <w:left w:val="nil"/>
              <w:bottom w:val="single" w:sz="4" w:space="0" w:color="auto"/>
              <w:right w:val="single" w:sz="4" w:space="0" w:color="auto"/>
            </w:tcBorders>
            <w:shd w:val="clear" w:color="auto" w:fill="auto"/>
            <w:vAlign w:val="center"/>
            <w:hideMark/>
          </w:tcPr>
          <w:p w14:paraId="461263EA" w14:textId="3C9A9688"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405</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600</w:t>
            </w:r>
          </w:p>
        </w:tc>
        <w:tc>
          <w:tcPr>
            <w:tcW w:w="1726" w:type="dxa"/>
            <w:tcBorders>
              <w:top w:val="nil"/>
              <w:left w:val="nil"/>
              <w:bottom w:val="single" w:sz="4" w:space="0" w:color="auto"/>
              <w:right w:val="single" w:sz="4" w:space="0" w:color="auto"/>
            </w:tcBorders>
            <w:shd w:val="clear" w:color="auto" w:fill="auto"/>
            <w:vAlign w:val="center"/>
            <w:hideMark/>
          </w:tcPr>
          <w:p w14:paraId="4A8FF3C1" w14:textId="3322C544"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15</w:t>
            </w:r>
            <w:r w:rsidR="000346FE">
              <w:rPr>
                <w:rFonts w:asciiTheme="majorHAnsi" w:hAnsiTheme="majorHAnsi" w:cstheme="majorHAnsi"/>
                <w:sz w:val="24"/>
                <w:lang w:val="ro-MD"/>
              </w:rPr>
              <w:t xml:space="preserve"> </w:t>
            </w:r>
            <w:r w:rsidRPr="005836A0">
              <w:rPr>
                <w:rFonts w:asciiTheme="majorHAnsi" w:hAnsiTheme="majorHAnsi" w:cstheme="majorHAnsi"/>
                <w:sz w:val="24"/>
                <w:lang w:val="ro-MD"/>
              </w:rPr>
              <w:t>335,6</w:t>
            </w:r>
          </w:p>
        </w:tc>
        <w:tc>
          <w:tcPr>
            <w:tcW w:w="1989" w:type="dxa"/>
            <w:tcBorders>
              <w:top w:val="nil"/>
              <w:left w:val="nil"/>
              <w:bottom w:val="single" w:sz="4" w:space="0" w:color="auto"/>
              <w:right w:val="single" w:sz="4" w:space="0" w:color="auto"/>
            </w:tcBorders>
            <w:shd w:val="clear" w:color="auto" w:fill="auto"/>
            <w:vAlign w:val="center"/>
            <w:hideMark/>
          </w:tcPr>
          <w:p w14:paraId="0F871499" w14:textId="683439F1" w:rsidR="00797511" w:rsidRPr="005836A0" w:rsidRDefault="00797511"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20</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31%</w:t>
            </w:r>
          </w:p>
        </w:tc>
      </w:tr>
      <w:tr w:rsidR="00797511" w:rsidRPr="000D654C" w14:paraId="43426F94"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19880D4D" w14:textId="77777777" w:rsidR="00797511" w:rsidRPr="005836A0" w:rsidRDefault="00797511" w:rsidP="00797511">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UNICEF</w:t>
            </w:r>
          </w:p>
        </w:tc>
        <w:tc>
          <w:tcPr>
            <w:tcW w:w="2341" w:type="dxa"/>
            <w:vMerge/>
            <w:tcBorders>
              <w:top w:val="nil"/>
              <w:left w:val="single" w:sz="4" w:space="0" w:color="auto"/>
              <w:bottom w:val="single" w:sz="4" w:space="0" w:color="auto"/>
              <w:right w:val="single" w:sz="4" w:space="0" w:color="auto"/>
            </w:tcBorders>
            <w:vAlign w:val="center"/>
            <w:hideMark/>
          </w:tcPr>
          <w:p w14:paraId="1373110D" w14:textId="77777777" w:rsidR="00797511" w:rsidRPr="005836A0" w:rsidRDefault="00797511" w:rsidP="00797511">
            <w:pPr>
              <w:spacing w:after="0" w:line="240" w:lineRule="auto"/>
              <w:rPr>
                <w:rFonts w:ascii="Calibri Light" w:eastAsia="Times New Roman" w:hAnsi="Calibri Light" w:cs="Times New Roman"/>
                <w:b/>
                <w:bCs/>
                <w:color w:val="000000"/>
                <w:sz w:val="24"/>
                <w:szCs w:val="24"/>
                <w:lang w:val="ro-MD"/>
              </w:rPr>
            </w:pPr>
          </w:p>
        </w:tc>
        <w:tc>
          <w:tcPr>
            <w:tcW w:w="1307" w:type="dxa"/>
            <w:tcBorders>
              <w:top w:val="nil"/>
              <w:left w:val="nil"/>
              <w:bottom w:val="single" w:sz="4" w:space="0" w:color="auto"/>
              <w:right w:val="single" w:sz="4" w:space="0" w:color="auto"/>
            </w:tcBorders>
            <w:shd w:val="clear" w:color="auto" w:fill="auto"/>
            <w:vAlign w:val="center"/>
            <w:hideMark/>
          </w:tcPr>
          <w:p w14:paraId="4061DD8A" w14:textId="6A119A5A"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108</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000</w:t>
            </w:r>
          </w:p>
        </w:tc>
        <w:tc>
          <w:tcPr>
            <w:tcW w:w="1726" w:type="dxa"/>
            <w:tcBorders>
              <w:top w:val="nil"/>
              <w:left w:val="nil"/>
              <w:bottom w:val="single" w:sz="4" w:space="0" w:color="auto"/>
              <w:right w:val="single" w:sz="4" w:space="0" w:color="auto"/>
            </w:tcBorders>
            <w:shd w:val="clear" w:color="auto" w:fill="auto"/>
            <w:vAlign w:val="center"/>
            <w:hideMark/>
          </w:tcPr>
          <w:p w14:paraId="057CCB5B" w14:textId="600DA46A"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7</w:t>
            </w:r>
            <w:r w:rsidR="000346FE">
              <w:rPr>
                <w:rFonts w:asciiTheme="majorHAnsi" w:hAnsiTheme="majorHAnsi" w:cstheme="majorHAnsi"/>
                <w:sz w:val="24"/>
                <w:lang w:val="ro-MD"/>
              </w:rPr>
              <w:t xml:space="preserve"> </w:t>
            </w:r>
            <w:r w:rsidRPr="005836A0">
              <w:rPr>
                <w:rFonts w:asciiTheme="majorHAnsi" w:hAnsiTheme="majorHAnsi" w:cstheme="majorHAnsi"/>
                <w:sz w:val="24"/>
                <w:lang w:val="ro-MD"/>
              </w:rPr>
              <w:t>943,5</w:t>
            </w:r>
          </w:p>
        </w:tc>
        <w:tc>
          <w:tcPr>
            <w:tcW w:w="1989" w:type="dxa"/>
            <w:tcBorders>
              <w:top w:val="nil"/>
              <w:left w:val="nil"/>
              <w:bottom w:val="single" w:sz="4" w:space="0" w:color="auto"/>
              <w:right w:val="single" w:sz="4" w:space="0" w:color="auto"/>
            </w:tcBorders>
            <w:shd w:val="clear" w:color="auto" w:fill="auto"/>
            <w:vAlign w:val="center"/>
            <w:hideMark/>
          </w:tcPr>
          <w:p w14:paraId="1F921BD5" w14:textId="369FB083" w:rsidR="00797511" w:rsidRPr="005836A0" w:rsidRDefault="00797511"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5</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41%</w:t>
            </w:r>
          </w:p>
        </w:tc>
      </w:tr>
      <w:tr w:rsidR="00797511" w:rsidRPr="000D654C" w14:paraId="5C35F62F"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66BF5941" w14:textId="274362E4" w:rsidR="00797511" w:rsidRPr="005836A0" w:rsidRDefault="00797511" w:rsidP="000346FE">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 xml:space="preserve">Ministerul Sănătății </w:t>
            </w:r>
            <w:r w:rsidR="000346FE">
              <w:rPr>
                <w:rFonts w:ascii="Calibri Light" w:eastAsia="Times New Roman" w:hAnsi="Calibri Light" w:cs="Times New Roman"/>
                <w:color w:val="000000"/>
                <w:sz w:val="24"/>
                <w:szCs w:val="24"/>
                <w:lang w:val="ro-MD"/>
              </w:rPr>
              <w:t xml:space="preserve">al </w:t>
            </w:r>
            <w:r w:rsidRPr="005836A0">
              <w:rPr>
                <w:rFonts w:ascii="Calibri Light" w:eastAsia="Times New Roman" w:hAnsi="Calibri Light" w:cs="Times New Roman"/>
                <w:color w:val="000000"/>
                <w:sz w:val="24"/>
                <w:szCs w:val="24"/>
                <w:lang w:val="ro-MD"/>
              </w:rPr>
              <w:t>Letoni</w:t>
            </w:r>
            <w:r w:rsidR="000346FE">
              <w:rPr>
                <w:rFonts w:ascii="Calibri Light" w:eastAsia="Times New Roman" w:hAnsi="Calibri Light" w:cs="Times New Roman"/>
                <w:color w:val="000000"/>
                <w:sz w:val="24"/>
                <w:szCs w:val="24"/>
                <w:lang w:val="ro-MD"/>
              </w:rPr>
              <w:t>ei</w:t>
            </w:r>
          </w:p>
        </w:tc>
        <w:tc>
          <w:tcPr>
            <w:tcW w:w="2341" w:type="dxa"/>
            <w:vMerge/>
            <w:tcBorders>
              <w:top w:val="nil"/>
              <w:left w:val="single" w:sz="4" w:space="0" w:color="auto"/>
              <w:bottom w:val="single" w:sz="4" w:space="0" w:color="auto"/>
              <w:right w:val="single" w:sz="4" w:space="0" w:color="auto"/>
            </w:tcBorders>
            <w:vAlign w:val="center"/>
            <w:hideMark/>
          </w:tcPr>
          <w:p w14:paraId="55D0004F" w14:textId="77777777" w:rsidR="00797511" w:rsidRPr="005836A0" w:rsidRDefault="00797511" w:rsidP="00797511">
            <w:pPr>
              <w:spacing w:after="0" w:line="240" w:lineRule="auto"/>
              <w:rPr>
                <w:rFonts w:ascii="Calibri Light" w:eastAsia="Times New Roman" w:hAnsi="Calibri Light" w:cs="Times New Roman"/>
                <w:b/>
                <w:bCs/>
                <w:color w:val="000000"/>
                <w:sz w:val="24"/>
                <w:szCs w:val="24"/>
                <w:lang w:val="ro-MD"/>
              </w:rPr>
            </w:pPr>
          </w:p>
        </w:tc>
        <w:tc>
          <w:tcPr>
            <w:tcW w:w="1307" w:type="dxa"/>
            <w:tcBorders>
              <w:top w:val="nil"/>
              <w:left w:val="nil"/>
              <w:bottom w:val="single" w:sz="4" w:space="0" w:color="auto"/>
              <w:right w:val="single" w:sz="4" w:space="0" w:color="auto"/>
            </w:tcBorders>
            <w:shd w:val="clear" w:color="auto" w:fill="auto"/>
            <w:vAlign w:val="center"/>
            <w:hideMark/>
          </w:tcPr>
          <w:p w14:paraId="27A8AD8B" w14:textId="2B4FC4C0"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30</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000</w:t>
            </w:r>
          </w:p>
        </w:tc>
        <w:tc>
          <w:tcPr>
            <w:tcW w:w="1726" w:type="dxa"/>
            <w:tcBorders>
              <w:top w:val="nil"/>
              <w:left w:val="nil"/>
              <w:bottom w:val="single" w:sz="4" w:space="0" w:color="auto"/>
              <w:right w:val="single" w:sz="4" w:space="0" w:color="auto"/>
            </w:tcBorders>
            <w:shd w:val="clear" w:color="auto" w:fill="auto"/>
            <w:vAlign w:val="center"/>
            <w:hideMark/>
          </w:tcPr>
          <w:p w14:paraId="0D1674FB" w14:textId="1BE1AD5D"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1</w:t>
            </w:r>
            <w:r w:rsidR="000346FE">
              <w:rPr>
                <w:rFonts w:asciiTheme="majorHAnsi" w:hAnsiTheme="majorHAnsi" w:cstheme="majorHAnsi"/>
                <w:sz w:val="24"/>
                <w:lang w:val="ro-MD"/>
              </w:rPr>
              <w:t xml:space="preserve"> </w:t>
            </w:r>
            <w:r w:rsidRPr="005836A0">
              <w:rPr>
                <w:rFonts w:asciiTheme="majorHAnsi" w:hAnsiTheme="majorHAnsi" w:cstheme="majorHAnsi"/>
                <w:sz w:val="24"/>
                <w:lang w:val="ro-MD"/>
              </w:rPr>
              <w:t>839,0</w:t>
            </w:r>
          </w:p>
        </w:tc>
        <w:tc>
          <w:tcPr>
            <w:tcW w:w="1989" w:type="dxa"/>
            <w:tcBorders>
              <w:top w:val="nil"/>
              <w:left w:val="nil"/>
              <w:bottom w:val="single" w:sz="4" w:space="0" w:color="auto"/>
              <w:right w:val="single" w:sz="4" w:space="0" w:color="auto"/>
            </w:tcBorders>
            <w:shd w:val="clear" w:color="auto" w:fill="auto"/>
            <w:vAlign w:val="center"/>
            <w:hideMark/>
          </w:tcPr>
          <w:p w14:paraId="31927F9A" w14:textId="5F357B60" w:rsidR="00797511" w:rsidRPr="005836A0" w:rsidRDefault="00797511"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1</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50%</w:t>
            </w:r>
          </w:p>
        </w:tc>
      </w:tr>
      <w:tr w:rsidR="00797511" w:rsidRPr="000D654C" w14:paraId="5164850B"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1D324E9B" w14:textId="21CAF4B5" w:rsidR="00797511" w:rsidRPr="005836A0" w:rsidRDefault="00797511" w:rsidP="000346FE">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Health Emergency Situationn Centre of the Ministry of Health</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 xml:space="preserve"> R</w:t>
            </w:r>
            <w:r w:rsidR="000346FE">
              <w:rPr>
                <w:rFonts w:ascii="Calibri Light" w:eastAsia="Times New Roman" w:hAnsi="Calibri Light" w:cs="Times New Roman"/>
                <w:color w:val="000000"/>
                <w:sz w:val="24"/>
                <w:szCs w:val="24"/>
                <w:lang w:val="ro-MD"/>
              </w:rPr>
              <w:t>epublica</w:t>
            </w:r>
            <w:r w:rsidRPr="005836A0">
              <w:rPr>
                <w:rFonts w:ascii="Calibri Light" w:eastAsia="Times New Roman" w:hAnsi="Calibri Light" w:cs="Times New Roman"/>
                <w:color w:val="000000"/>
                <w:sz w:val="24"/>
                <w:szCs w:val="24"/>
                <w:lang w:val="ro-MD"/>
              </w:rPr>
              <w:t xml:space="preserve"> Lituania</w:t>
            </w:r>
          </w:p>
        </w:tc>
        <w:tc>
          <w:tcPr>
            <w:tcW w:w="2341" w:type="dxa"/>
            <w:vMerge/>
            <w:tcBorders>
              <w:top w:val="nil"/>
              <w:left w:val="single" w:sz="4" w:space="0" w:color="auto"/>
              <w:bottom w:val="single" w:sz="4" w:space="0" w:color="auto"/>
              <w:right w:val="single" w:sz="4" w:space="0" w:color="auto"/>
            </w:tcBorders>
            <w:vAlign w:val="center"/>
            <w:hideMark/>
          </w:tcPr>
          <w:p w14:paraId="2DFE4882" w14:textId="77777777" w:rsidR="00797511" w:rsidRPr="005836A0" w:rsidRDefault="00797511" w:rsidP="00797511">
            <w:pPr>
              <w:spacing w:after="0" w:line="240" w:lineRule="auto"/>
              <w:rPr>
                <w:rFonts w:ascii="Calibri Light" w:eastAsia="Times New Roman" w:hAnsi="Calibri Light" w:cs="Times New Roman"/>
                <w:b/>
                <w:bCs/>
                <w:color w:val="000000"/>
                <w:sz w:val="24"/>
                <w:szCs w:val="24"/>
                <w:lang w:val="ro-MD"/>
              </w:rPr>
            </w:pPr>
          </w:p>
        </w:tc>
        <w:tc>
          <w:tcPr>
            <w:tcW w:w="1307" w:type="dxa"/>
            <w:tcBorders>
              <w:top w:val="nil"/>
              <w:left w:val="nil"/>
              <w:bottom w:val="single" w:sz="4" w:space="0" w:color="auto"/>
              <w:right w:val="single" w:sz="4" w:space="0" w:color="auto"/>
            </w:tcBorders>
            <w:shd w:val="clear" w:color="auto" w:fill="auto"/>
            <w:vAlign w:val="center"/>
            <w:hideMark/>
          </w:tcPr>
          <w:p w14:paraId="0F305F8C" w14:textId="42A437D4"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26</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500</w:t>
            </w:r>
          </w:p>
        </w:tc>
        <w:tc>
          <w:tcPr>
            <w:tcW w:w="1726" w:type="dxa"/>
            <w:tcBorders>
              <w:top w:val="nil"/>
              <w:left w:val="nil"/>
              <w:bottom w:val="single" w:sz="4" w:space="0" w:color="auto"/>
              <w:right w:val="single" w:sz="4" w:space="0" w:color="auto"/>
            </w:tcBorders>
            <w:shd w:val="clear" w:color="auto" w:fill="auto"/>
            <w:vAlign w:val="center"/>
            <w:hideMark/>
          </w:tcPr>
          <w:p w14:paraId="4DCE39CD" w14:textId="6CDDDB91"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1</w:t>
            </w:r>
            <w:r w:rsidR="000346FE">
              <w:rPr>
                <w:rFonts w:asciiTheme="majorHAnsi" w:hAnsiTheme="majorHAnsi" w:cstheme="majorHAnsi"/>
                <w:sz w:val="24"/>
                <w:lang w:val="ro-MD"/>
              </w:rPr>
              <w:t xml:space="preserve"> </w:t>
            </w:r>
            <w:r w:rsidRPr="005836A0">
              <w:rPr>
                <w:rFonts w:asciiTheme="majorHAnsi" w:hAnsiTheme="majorHAnsi" w:cstheme="majorHAnsi"/>
                <w:sz w:val="24"/>
                <w:lang w:val="ro-MD"/>
              </w:rPr>
              <w:t>611,7</w:t>
            </w:r>
          </w:p>
        </w:tc>
        <w:tc>
          <w:tcPr>
            <w:tcW w:w="1989" w:type="dxa"/>
            <w:tcBorders>
              <w:top w:val="nil"/>
              <w:left w:val="nil"/>
              <w:bottom w:val="single" w:sz="4" w:space="0" w:color="auto"/>
              <w:right w:val="single" w:sz="4" w:space="0" w:color="auto"/>
            </w:tcBorders>
            <w:shd w:val="clear" w:color="auto" w:fill="auto"/>
            <w:vAlign w:val="center"/>
            <w:hideMark/>
          </w:tcPr>
          <w:p w14:paraId="7B8C534C" w14:textId="021A8DA3" w:rsidR="00797511" w:rsidRPr="005836A0" w:rsidRDefault="00797511"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1</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33%</w:t>
            </w:r>
          </w:p>
        </w:tc>
      </w:tr>
      <w:tr w:rsidR="00797511" w:rsidRPr="000D654C" w14:paraId="2752C5D6"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1850C958" w14:textId="4FB85D70" w:rsidR="00797511" w:rsidRPr="005836A0" w:rsidRDefault="00797511" w:rsidP="000346FE">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 xml:space="preserve">Ministerul Sănătății </w:t>
            </w:r>
            <w:r w:rsidR="000346FE">
              <w:rPr>
                <w:rFonts w:ascii="Calibri Light" w:eastAsia="Times New Roman" w:hAnsi="Calibri Light" w:cs="Times New Roman"/>
                <w:color w:val="000000"/>
                <w:sz w:val="24"/>
                <w:szCs w:val="24"/>
                <w:lang w:val="ro-MD"/>
              </w:rPr>
              <w:t>al</w:t>
            </w:r>
            <w:r w:rsidRPr="005836A0">
              <w:rPr>
                <w:rFonts w:ascii="Calibri Light" w:eastAsia="Times New Roman" w:hAnsi="Calibri Light" w:cs="Times New Roman"/>
                <w:color w:val="000000"/>
                <w:sz w:val="24"/>
                <w:szCs w:val="24"/>
                <w:lang w:val="ro-MD"/>
              </w:rPr>
              <w:t xml:space="preserve"> României</w:t>
            </w:r>
          </w:p>
        </w:tc>
        <w:tc>
          <w:tcPr>
            <w:tcW w:w="2341" w:type="dxa"/>
            <w:vMerge w:val="restart"/>
            <w:tcBorders>
              <w:top w:val="nil"/>
              <w:left w:val="single" w:sz="4" w:space="0" w:color="auto"/>
              <w:bottom w:val="single" w:sz="4" w:space="0" w:color="auto"/>
              <w:right w:val="single" w:sz="4" w:space="0" w:color="auto"/>
            </w:tcBorders>
            <w:shd w:val="clear" w:color="auto" w:fill="auto"/>
            <w:vAlign w:val="center"/>
            <w:hideMark/>
          </w:tcPr>
          <w:p w14:paraId="6E490058" w14:textId="77777777"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b/>
                <w:bCs/>
                <w:color w:val="000000"/>
                <w:sz w:val="24"/>
                <w:szCs w:val="24"/>
                <w:lang w:val="ro-MD"/>
              </w:rPr>
              <w:t>Pfizer</w:t>
            </w:r>
          </w:p>
        </w:tc>
        <w:tc>
          <w:tcPr>
            <w:tcW w:w="1307" w:type="dxa"/>
            <w:tcBorders>
              <w:top w:val="nil"/>
              <w:left w:val="nil"/>
              <w:bottom w:val="single" w:sz="4" w:space="0" w:color="auto"/>
              <w:right w:val="single" w:sz="4" w:space="0" w:color="auto"/>
            </w:tcBorders>
            <w:shd w:val="clear" w:color="auto" w:fill="auto"/>
            <w:vAlign w:val="center"/>
            <w:hideMark/>
          </w:tcPr>
          <w:p w14:paraId="019F25D6" w14:textId="533FF649"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100</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620</w:t>
            </w:r>
          </w:p>
        </w:tc>
        <w:tc>
          <w:tcPr>
            <w:tcW w:w="1726" w:type="dxa"/>
            <w:tcBorders>
              <w:top w:val="nil"/>
              <w:left w:val="nil"/>
              <w:bottom w:val="single" w:sz="4" w:space="0" w:color="auto"/>
              <w:right w:val="single" w:sz="4" w:space="0" w:color="auto"/>
            </w:tcBorders>
            <w:shd w:val="clear" w:color="auto" w:fill="auto"/>
            <w:vAlign w:val="center"/>
            <w:hideMark/>
          </w:tcPr>
          <w:p w14:paraId="517B2B94" w14:textId="451F4B87"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32</w:t>
            </w:r>
            <w:r w:rsidR="000346FE">
              <w:rPr>
                <w:rFonts w:asciiTheme="majorHAnsi" w:hAnsiTheme="majorHAnsi" w:cstheme="majorHAnsi"/>
                <w:sz w:val="24"/>
                <w:lang w:val="ro-MD"/>
              </w:rPr>
              <w:t xml:space="preserve"> </w:t>
            </w:r>
            <w:r w:rsidRPr="005836A0">
              <w:rPr>
                <w:rFonts w:asciiTheme="majorHAnsi" w:hAnsiTheme="majorHAnsi" w:cstheme="majorHAnsi"/>
                <w:sz w:val="24"/>
                <w:lang w:val="ro-MD"/>
              </w:rPr>
              <w:t>884,1</w:t>
            </w:r>
          </w:p>
        </w:tc>
        <w:tc>
          <w:tcPr>
            <w:tcW w:w="1989" w:type="dxa"/>
            <w:tcBorders>
              <w:top w:val="nil"/>
              <w:left w:val="nil"/>
              <w:bottom w:val="single" w:sz="4" w:space="0" w:color="auto"/>
              <w:right w:val="single" w:sz="4" w:space="0" w:color="auto"/>
            </w:tcBorders>
            <w:shd w:val="clear" w:color="auto" w:fill="auto"/>
            <w:vAlign w:val="center"/>
            <w:hideMark/>
          </w:tcPr>
          <w:p w14:paraId="7D43A661" w14:textId="6EE56682" w:rsidR="00797511" w:rsidRPr="005836A0" w:rsidRDefault="00797511"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5</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04%</w:t>
            </w:r>
          </w:p>
        </w:tc>
      </w:tr>
      <w:tr w:rsidR="00797511" w:rsidRPr="000D654C" w14:paraId="4F9E7DFC"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2D7C5A1E" w14:textId="77777777" w:rsidR="00797511" w:rsidRPr="005836A0" w:rsidRDefault="00797511" w:rsidP="00797511">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UNICEF</w:t>
            </w:r>
          </w:p>
        </w:tc>
        <w:tc>
          <w:tcPr>
            <w:tcW w:w="2341" w:type="dxa"/>
            <w:vMerge/>
            <w:tcBorders>
              <w:top w:val="nil"/>
              <w:left w:val="single" w:sz="4" w:space="0" w:color="auto"/>
              <w:bottom w:val="single" w:sz="4" w:space="0" w:color="auto"/>
              <w:right w:val="single" w:sz="4" w:space="0" w:color="auto"/>
            </w:tcBorders>
            <w:vAlign w:val="center"/>
            <w:hideMark/>
          </w:tcPr>
          <w:p w14:paraId="1699ED4B" w14:textId="77777777" w:rsidR="00797511" w:rsidRPr="005836A0" w:rsidRDefault="00797511" w:rsidP="00797511">
            <w:pPr>
              <w:spacing w:after="0" w:line="240" w:lineRule="auto"/>
              <w:rPr>
                <w:rFonts w:ascii="Calibri Light" w:eastAsia="Times New Roman" w:hAnsi="Calibri Light" w:cs="Times New Roman"/>
                <w:color w:val="000000"/>
                <w:sz w:val="24"/>
                <w:szCs w:val="24"/>
                <w:lang w:val="ro-MD"/>
              </w:rPr>
            </w:pPr>
          </w:p>
        </w:tc>
        <w:tc>
          <w:tcPr>
            <w:tcW w:w="1307" w:type="dxa"/>
            <w:tcBorders>
              <w:top w:val="nil"/>
              <w:left w:val="nil"/>
              <w:bottom w:val="single" w:sz="4" w:space="0" w:color="auto"/>
              <w:right w:val="single" w:sz="4" w:space="0" w:color="auto"/>
            </w:tcBorders>
            <w:shd w:val="clear" w:color="auto" w:fill="auto"/>
            <w:vAlign w:val="center"/>
            <w:hideMark/>
          </w:tcPr>
          <w:p w14:paraId="2A311929" w14:textId="007C23D9"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125</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190</w:t>
            </w:r>
          </w:p>
        </w:tc>
        <w:tc>
          <w:tcPr>
            <w:tcW w:w="1726" w:type="dxa"/>
            <w:tcBorders>
              <w:top w:val="nil"/>
              <w:left w:val="nil"/>
              <w:bottom w:val="single" w:sz="4" w:space="0" w:color="auto"/>
              <w:right w:val="single" w:sz="4" w:space="0" w:color="auto"/>
            </w:tcBorders>
            <w:shd w:val="clear" w:color="auto" w:fill="auto"/>
            <w:vAlign w:val="center"/>
            <w:hideMark/>
          </w:tcPr>
          <w:p w14:paraId="389EF53D" w14:textId="0E0B43C5"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15</w:t>
            </w:r>
            <w:r w:rsidR="000346FE">
              <w:rPr>
                <w:rFonts w:asciiTheme="majorHAnsi" w:hAnsiTheme="majorHAnsi" w:cstheme="majorHAnsi"/>
                <w:sz w:val="24"/>
                <w:lang w:val="ro-MD"/>
              </w:rPr>
              <w:t xml:space="preserve"> </w:t>
            </w:r>
            <w:r w:rsidRPr="005836A0">
              <w:rPr>
                <w:rFonts w:asciiTheme="majorHAnsi" w:hAnsiTheme="majorHAnsi" w:cstheme="majorHAnsi"/>
                <w:sz w:val="24"/>
                <w:lang w:val="ro-MD"/>
              </w:rPr>
              <w:t>741,1</w:t>
            </w:r>
          </w:p>
        </w:tc>
        <w:tc>
          <w:tcPr>
            <w:tcW w:w="1989" w:type="dxa"/>
            <w:tcBorders>
              <w:top w:val="nil"/>
              <w:left w:val="nil"/>
              <w:bottom w:val="single" w:sz="4" w:space="0" w:color="auto"/>
              <w:right w:val="single" w:sz="4" w:space="0" w:color="auto"/>
            </w:tcBorders>
            <w:shd w:val="clear" w:color="auto" w:fill="auto"/>
            <w:vAlign w:val="center"/>
            <w:hideMark/>
          </w:tcPr>
          <w:p w14:paraId="4532F99B" w14:textId="719A6B61" w:rsidR="00797511" w:rsidRPr="005836A0" w:rsidRDefault="00797511"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6</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27%</w:t>
            </w:r>
          </w:p>
        </w:tc>
      </w:tr>
      <w:tr w:rsidR="00797511" w:rsidRPr="000D654C" w14:paraId="276775F2"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0E53FBC0" w14:textId="693FED17" w:rsidR="00797511" w:rsidRPr="005836A0" w:rsidRDefault="00797511" w:rsidP="000346FE">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Human vaccine LLC</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 xml:space="preserve"> </w:t>
            </w:r>
            <w:r w:rsidR="000346FE">
              <w:rPr>
                <w:rFonts w:ascii="Calibri Light" w:eastAsia="Times New Roman" w:hAnsi="Calibri Light" w:cs="Times New Roman"/>
                <w:color w:val="000000"/>
                <w:sz w:val="24"/>
                <w:szCs w:val="24"/>
                <w:lang w:val="ro-MD"/>
              </w:rPr>
              <w:t xml:space="preserve">Federația </w:t>
            </w:r>
            <w:r w:rsidRPr="005836A0">
              <w:rPr>
                <w:rFonts w:ascii="Calibri Light" w:eastAsia="Times New Roman" w:hAnsi="Calibri Light" w:cs="Times New Roman"/>
                <w:color w:val="000000"/>
                <w:sz w:val="24"/>
                <w:szCs w:val="24"/>
                <w:lang w:val="ro-MD"/>
              </w:rPr>
              <w:t>Rus</w:t>
            </w:r>
            <w:r w:rsidR="000346FE">
              <w:rPr>
                <w:rFonts w:ascii="Calibri Light" w:eastAsia="Times New Roman" w:hAnsi="Calibri Light" w:cs="Times New Roman"/>
                <w:color w:val="000000"/>
                <w:sz w:val="24"/>
                <w:szCs w:val="24"/>
                <w:lang w:val="ro-MD"/>
              </w:rPr>
              <w:t>ă</w:t>
            </w:r>
          </w:p>
        </w:tc>
        <w:tc>
          <w:tcPr>
            <w:tcW w:w="2341" w:type="dxa"/>
            <w:tcBorders>
              <w:top w:val="nil"/>
              <w:left w:val="nil"/>
              <w:bottom w:val="single" w:sz="4" w:space="0" w:color="auto"/>
              <w:right w:val="single" w:sz="4" w:space="0" w:color="auto"/>
            </w:tcBorders>
            <w:shd w:val="clear" w:color="auto" w:fill="auto"/>
            <w:vAlign w:val="center"/>
            <w:hideMark/>
          </w:tcPr>
          <w:p w14:paraId="46EDA800" w14:textId="77777777"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b/>
                <w:bCs/>
                <w:color w:val="000000"/>
                <w:sz w:val="24"/>
                <w:szCs w:val="24"/>
                <w:lang w:val="ro-MD"/>
              </w:rPr>
              <w:t>Sputnik</w:t>
            </w:r>
          </w:p>
        </w:tc>
        <w:tc>
          <w:tcPr>
            <w:tcW w:w="1307" w:type="dxa"/>
            <w:tcBorders>
              <w:top w:val="nil"/>
              <w:left w:val="nil"/>
              <w:bottom w:val="single" w:sz="4" w:space="0" w:color="auto"/>
              <w:right w:val="single" w:sz="4" w:space="0" w:color="auto"/>
            </w:tcBorders>
            <w:shd w:val="clear" w:color="auto" w:fill="auto"/>
            <w:vAlign w:val="center"/>
            <w:hideMark/>
          </w:tcPr>
          <w:p w14:paraId="2652EB22" w14:textId="78FE1FB6"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124</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000</w:t>
            </w:r>
          </w:p>
        </w:tc>
        <w:tc>
          <w:tcPr>
            <w:tcW w:w="1726" w:type="dxa"/>
            <w:tcBorders>
              <w:top w:val="nil"/>
              <w:left w:val="nil"/>
              <w:bottom w:val="single" w:sz="4" w:space="0" w:color="auto"/>
              <w:right w:val="single" w:sz="4" w:space="0" w:color="auto"/>
            </w:tcBorders>
            <w:shd w:val="clear" w:color="auto" w:fill="auto"/>
            <w:vAlign w:val="center"/>
            <w:hideMark/>
          </w:tcPr>
          <w:p w14:paraId="561336BD" w14:textId="1B0917DF"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22</w:t>
            </w:r>
            <w:r w:rsidR="000346FE">
              <w:rPr>
                <w:rFonts w:asciiTheme="majorHAnsi" w:hAnsiTheme="majorHAnsi" w:cstheme="majorHAnsi"/>
                <w:sz w:val="24"/>
                <w:lang w:val="ro-MD"/>
              </w:rPr>
              <w:t xml:space="preserve"> </w:t>
            </w:r>
            <w:r w:rsidRPr="005836A0">
              <w:rPr>
                <w:rFonts w:asciiTheme="majorHAnsi" w:hAnsiTheme="majorHAnsi" w:cstheme="majorHAnsi"/>
                <w:sz w:val="24"/>
                <w:lang w:val="ro-MD"/>
              </w:rPr>
              <w:t>262,6</w:t>
            </w:r>
          </w:p>
        </w:tc>
        <w:tc>
          <w:tcPr>
            <w:tcW w:w="1989" w:type="dxa"/>
            <w:tcBorders>
              <w:top w:val="nil"/>
              <w:left w:val="nil"/>
              <w:bottom w:val="single" w:sz="4" w:space="0" w:color="auto"/>
              <w:right w:val="single" w:sz="4" w:space="0" w:color="auto"/>
            </w:tcBorders>
            <w:shd w:val="clear" w:color="auto" w:fill="auto"/>
            <w:vAlign w:val="center"/>
            <w:hideMark/>
          </w:tcPr>
          <w:p w14:paraId="3A27E420" w14:textId="547772D5" w:rsidR="00797511" w:rsidRPr="005836A0" w:rsidRDefault="00797511"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6</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21%</w:t>
            </w:r>
          </w:p>
        </w:tc>
      </w:tr>
      <w:tr w:rsidR="00797511" w:rsidRPr="000D654C" w14:paraId="6DA24D9B"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472481FB" w14:textId="77777777" w:rsidR="00797511" w:rsidRPr="005836A0" w:rsidRDefault="00797511" w:rsidP="00797511">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UNICEF</w:t>
            </w:r>
          </w:p>
        </w:tc>
        <w:tc>
          <w:tcPr>
            <w:tcW w:w="2341" w:type="dxa"/>
            <w:tcBorders>
              <w:top w:val="nil"/>
              <w:left w:val="nil"/>
              <w:bottom w:val="single" w:sz="4" w:space="0" w:color="auto"/>
              <w:right w:val="single" w:sz="4" w:space="0" w:color="auto"/>
            </w:tcBorders>
            <w:shd w:val="clear" w:color="auto" w:fill="auto"/>
            <w:vAlign w:val="center"/>
            <w:hideMark/>
          </w:tcPr>
          <w:p w14:paraId="5E9B5572" w14:textId="77777777" w:rsidR="00797511" w:rsidRPr="005836A0" w:rsidRDefault="00797511" w:rsidP="00797511">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Jonson&amp;Jonson Jansen</w:t>
            </w:r>
          </w:p>
        </w:tc>
        <w:tc>
          <w:tcPr>
            <w:tcW w:w="1307" w:type="dxa"/>
            <w:tcBorders>
              <w:top w:val="nil"/>
              <w:left w:val="nil"/>
              <w:bottom w:val="single" w:sz="4" w:space="0" w:color="auto"/>
              <w:right w:val="single" w:sz="4" w:space="0" w:color="auto"/>
            </w:tcBorders>
            <w:shd w:val="clear" w:color="auto" w:fill="auto"/>
            <w:vAlign w:val="center"/>
            <w:hideMark/>
          </w:tcPr>
          <w:p w14:paraId="0829D966" w14:textId="5A20DC2C"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302</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400</w:t>
            </w:r>
          </w:p>
        </w:tc>
        <w:tc>
          <w:tcPr>
            <w:tcW w:w="1726" w:type="dxa"/>
            <w:tcBorders>
              <w:top w:val="nil"/>
              <w:left w:val="nil"/>
              <w:bottom w:val="single" w:sz="4" w:space="0" w:color="auto"/>
              <w:right w:val="single" w:sz="4" w:space="0" w:color="auto"/>
            </w:tcBorders>
            <w:shd w:val="clear" w:color="auto" w:fill="auto"/>
            <w:vAlign w:val="center"/>
            <w:hideMark/>
          </w:tcPr>
          <w:p w14:paraId="4885CF82" w14:textId="5E094BED"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41</w:t>
            </w:r>
            <w:r w:rsidR="000346FE">
              <w:rPr>
                <w:rFonts w:asciiTheme="majorHAnsi" w:hAnsiTheme="majorHAnsi" w:cstheme="majorHAnsi"/>
                <w:sz w:val="24"/>
                <w:lang w:val="ro-MD"/>
              </w:rPr>
              <w:t xml:space="preserve"> </w:t>
            </w:r>
            <w:r w:rsidRPr="005836A0">
              <w:rPr>
                <w:rFonts w:asciiTheme="majorHAnsi" w:hAnsiTheme="majorHAnsi" w:cstheme="majorHAnsi"/>
                <w:sz w:val="24"/>
                <w:lang w:val="ro-MD"/>
              </w:rPr>
              <w:t>332,2</w:t>
            </w:r>
          </w:p>
        </w:tc>
        <w:tc>
          <w:tcPr>
            <w:tcW w:w="1989" w:type="dxa"/>
            <w:tcBorders>
              <w:top w:val="nil"/>
              <w:left w:val="nil"/>
              <w:bottom w:val="single" w:sz="4" w:space="0" w:color="auto"/>
              <w:right w:val="single" w:sz="4" w:space="0" w:color="auto"/>
            </w:tcBorders>
            <w:shd w:val="clear" w:color="auto" w:fill="auto"/>
            <w:vAlign w:val="center"/>
            <w:hideMark/>
          </w:tcPr>
          <w:p w14:paraId="50768392" w14:textId="057D294D"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15</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14%</w:t>
            </w:r>
          </w:p>
        </w:tc>
      </w:tr>
      <w:tr w:rsidR="00797511" w:rsidRPr="000D654C" w14:paraId="381AE5C9"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06881DC9" w14:textId="77777777" w:rsidR="00797511" w:rsidRPr="005836A0" w:rsidRDefault="00797511" w:rsidP="00797511">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Government of the People of China</w:t>
            </w:r>
          </w:p>
        </w:tc>
        <w:tc>
          <w:tcPr>
            <w:tcW w:w="2341" w:type="dxa"/>
            <w:vMerge w:val="restart"/>
            <w:tcBorders>
              <w:top w:val="nil"/>
              <w:left w:val="single" w:sz="4" w:space="0" w:color="auto"/>
              <w:bottom w:val="single" w:sz="4" w:space="0" w:color="auto"/>
              <w:right w:val="single" w:sz="4" w:space="0" w:color="auto"/>
            </w:tcBorders>
            <w:shd w:val="clear" w:color="auto" w:fill="auto"/>
            <w:vAlign w:val="center"/>
            <w:hideMark/>
          </w:tcPr>
          <w:p w14:paraId="2EEB5FD8" w14:textId="77777777" w:rsidR="00797511" w:rsidRPr="005836A0" w:rsidRDefault="00797511" w:rsidP="00797511">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Sinopfarm</w:t>
            </w:r>
          </w:p>
        </w:tc>
        <w:tc>
          <w:tcPr>
            <w:tcW w:w="1307" w:type="dxa"/>
            <w:tcBorders>
              <w:top w:val="nil"/>
              <w:left w:val="nil"/>
              <w:bottom w:val="single" w:sz="4" w:space="0" w:color="auto"/>
              <w:right w:val="single" w:sz="4" w:space="0" w:color="auto"/>
            </w:tcBorders>
            <w:shd w:val="clear" w:color="auto" w:fill="auto"/>
            <w:vAlign w:val="center"/>
            <w:hideMark/>
          </w:tcPr>
          <w:p w14:paraId="16C8A14F" w14:textId="3A82AB86"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150</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000</w:t>
            </w:r>
          </w:p>
        </w:tc>
        <w:tc>
          <w:tcPr>
            <w:tcW w:w="1726" w:type="dxa"/>
            <w:tcBorders>
              <w:top w:val="nil"/>
              <w:left w:val="nil"/>
              <w:bottom w:val="single" w:sz="4" w:space="0" w:color="auto"/>
              <w:right w:val="single" w:sz="4" w:space="0" w:color="auto"/>
            </w:tcBorders>
            <w:shd w:val="clear" w:color="auto" w:fill="auto"/>
            <w:vAlign w:val="center"/>
            <w:hideMark/>
          </w:tcPr>
          <w:p w14:paraId="29E12440" w14:textId="5382C421"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40</w:t>
            </w:r>
            <w:r w:rsidR="000346FE">
              <w:rPr>
                <w:rFonts w:asciiTheme="majorHAnsi" w:hAnsiTheme="majorHAnsi" w:cstheme="majorHAnsi"/>
                <w:sz w:val="24"/>
                <w:lang w:val="ro-MD"/>
              </w:rPr>
              <w:t xml:space="preserve"> </w:t>
            </w:r>
            <w:r w:rsidRPr="005836A0">
              <w:rPr>
                <w:rFonts w:asciiTheme="majorHAnsi" w:hAnsiTheme="majorHAnsi" w:cstheme="majorHAnsi"/>
                <w:sz w:val="24"/>
                <w:lang w:val="ro-MD"/>
              </w:rPr>
              <w:t>257,5</w:t>
            </w:r>
          </w:p>
        </w:tc>
        <w:tc>
          <w:tcPr>
            <w:tcW w:w="1989" w:type="dxa"/>
            <w:tcBorders>
              <w:top w:val="nil"/>
              <w:left w:val="nil"/>
              <w:bottom w:val="single" w:sz="4" w:space="0" w:color="auto"/>
              <w:right w:val="single" w:sz="4" w:space="0" w:color="auto"/>
            </w:tcBorders>
            <w:shd w:val="clear" w:color="auto" w:fill="auto"/>
            <w:vAlign w:val="center"/>
            <w:hideMark/>
          </w:tcPr>
          <w:p w14:paraId="3D3868D7" w14:textId="2DA6333C" w:rsidR="00797511" w:rsidRPr="005836A0" w:rsidRDefault="00797511"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7</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51%</w:t>
            </w:r>
          </w:p>
        </w:tc>
      </w:tr>
      <w:tr w:rsidR="00797511" w:rsidRPr="000D654C" w14:paraId="0461993B"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7AEE1626" w14:textId="77777777" w:rsidR="00797511" w:rsidRPr="005836A0" w:rsidRDefault="00797511" w:rsidP="00797511">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Ambasada Emiratelor Arabe</w:t>
            </w:r>
          </w:p>
        </w:tc>
        <w:tc>
          <w:tcPr>
            <w:tcW w:w="2341" w:type="dxa"/>
            <w:vMerge/>
            <w:tcBorders>
              <w:top w:val="nil"/>
              <w:left w:val="single" w:sz="4" w:space="0" w:color="auto"/>
              <w:bottom w:val="single" w:sz="4" w:space="0" w:color="auto"/>
              <w:right w:val="single" w:sz="4" w:space="0" w:color="auto"/>
            </w:tcBorders>
            <w:vAlign w:val="center"/>
            <w:hideMark/>
          </w:tcPr>
          <w:p w14:paraId="1AD4B09C" w14:textId="77777777" w:rsidR="00797511" w:rsidRPr="005836A0" w:rsidRDefault="00797511" w:rsidP="00797511">
            <w:pPr>
              <w:spacing w:after="0" w:line="240" w:lineRule="auto"/>
              <w:rPr>
                <w:rFonts w:ascii="Calibri Light" w:eastAsia="Times New Roman" w:hAnsi="Calibri Light" w:cs="Times New Roman"/>
                <w:b/>
                <w:bCs/>
                <w:color w:val="000000"/>
                <w:sz w:val="24"/>
                <w:szCs w:val="24"/>
                <w:lang w:val="ro-MD"/>
              </w:rPr>
            </w:pPr>
          </w:p>
        </w:tc>
        <w:tc>
          <w:tcPr>
            <w:tcW w:w="1307" w:type="dxa"/>
            <w:tcBorders>
              <w:top w:val="nil"/>
              <w:left w:val="nil"/>
              <w:bottom w:val="single" w:sz="4" w:space="0" w:color="auto"/>
              <w:right w:val="single" w:sz="4" w:space="0" w:color="auto"/>
            </w:tcBorders>
            <w:shd w:val="clear" w:color="auto" w:fill="auto"/>
            <w:vAlign w:val="center"/>
            <w:hideMark/>
          </w:tcPr>
          <w:p w14:paraId="6C880D70" w14:textId="5776D84C"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2</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000</w:t>
            </w:r>
          </w:p>
        </w:tc>
        <w:tc>
          <w:tcPr>
            <w:tcW w:w="1726" w:type="dxa"/>
            <w:tcBorders>
              <w:top w:val="nil"/>
              <w:left w:val="nil"/>
              <w:bottom w:val="single" w:sz="4" w:space="0" w:color="auto"/>
              <w:right w:val="single" w:sz="4" w:space="0" w:color="auto"/>
            </w:tcBorders>
            <w:shd w:val="clear" w:color="auto" w:fill="auto"/>
            <w:vAlign w:val="center"/>
            <w:hideMark/>
          </w:tcPr>
          <w:p w14:paraId="3A786771" w14:textId="5E4AD0E5"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21,0</w:t>
            </w:r>
          </w:p>
        </w:tc>
        <w:tc>
          <w:tcPr>
            <w:tcW w:w="1989" w:type="dxa"/>
            <w:tcBorders>
              <w:top w:val="nil"/>
              <w:left w:val="nil"/>
              <w:bottom w:val="single" w:sz="4" w:space="0" w:color="auto"/>
              <w:right w:val="single" w:sz="4" w:space="0" w:color="auto"/>
            </w:tcBorders>
            <w:shd w:val="clear" w:color="auto" w:fill="auto"/>
            <w:vAlign w:val="center"/>
            <w:hideMark/>
          </w:tcPr>
          <w:p w14:paraId="3825274D" w14:textId="5C084A7B"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0</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10%</w:t>
            </w:r>
          </w:p>
        </w:tc>
      </w:tr>
      <w:tr w:rsidR="00797511" w:rsidRPr="000D654C" w14:paraId="23B75008"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2F402142" w14:textId="3B7416D2" w:rsidR="00797511" w:rsidRPr="005836A0" w:rsidRDefault="000346FE" w:rsidP="00797511">
            <w:pPr>
              <w:spacing w:after="0" w:line="240" w:lineRule="auto"/>
              <w:rPr>
                <w:rFonts w:ascii="Calibri Light" w:eastAsia="Times New Roman" w:hAnsi="Calibri Light" w:cs="Times New Roman"/>
                <w:color w:val="000000"/>
                <w:sz w:val="24"/>
                <w:szCs w:val="24"/>
                <w:lang w:val="ro-MD"/>
              </w:rPr>
            </w:pPr>
            <w:r>
              <w:rPr>
                <w:rFonts w:ascii="Calibri Light" w:eastAsia="Times New Roman" w:hAnsi="Calibri Light" w:cs="Times New Roman"/>
                <w:color w:val="000000"/>
                <w:sz w:val="24"/>
                <w:szCs w:val="24"/>
                <w:lang w:val="ro-MD"/>
              </w:rPr>
              <w:t xml:space="preserve">Republica </w:t>
            </w:r>
            <w:r w:rsidR="00797511" w:rsidRPr="005836A0">
              <w:rPr>
                <w:rFonts w:ascii="Calibri Light" w:eastAsia="Times New Roman" w:hAnsi="Calibri Light" w:cs="Times New Roman"/>
                <w:color w:val="000000"/>
                <w:sz w:val="24"/>
                <w:szCs w:val="24"/>
                <w:lang w:val="ro-MD"/>
              </w:rPr>
              <w:t>Turcia</w:t>
            </w:r>
          </w:p>
        </w:tc>
        <w:tc>
          <w:tcPr>
            <w:tcW w:w="2341" w:type="dxa"/>
            <w:tcBorders>
              <w:top w:val="nil"/>
              <w:left w:val="nil"/>
              <w:bottom w:val="single" w:sz="4" w:space="0" w:color="auto"/>
              <w:right w:val="single" w:sz="4" w:space="0" w:color="auto"/>
            </w:tcBorders>
            <w:shd w:val="clear" w:color="auto" w:fill="auto"/>
            <w:vAlign w:val="center"/>
            <w:hideMark/>
          </w:tcPr>
          <w:p w14:paraId="4A48BCFD" w14:textId="77777777" w:rsidR="00797511" w:rsidRPr="005836A0" w:rsidRDefault="00797511" w:rsidP="00797511">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Sinovac-Coronavac</w:t>
            </w:r>
          </w:p>
        </w:tc>
        <w:tc>
          <w:tcPr>
            <w:tcW w:w="1307" w:type="dxa"/>
            <w:tcBorders>
              <w:top w:val="nil"/>
              <w:left w:val="nil"/>
              <w:bottom w:val="single" w:sz="4" w:space="0" w:color="auto"/>
              <w:right w:val="single" w:sz="4" w:space="0" w:color="auto"/>
            </w:tcBorders>
            <w:shd w:val="clear" w:color="auto" w:fill="auto"/>
            <w:vAlign w:val="center"/>
            <w:hideMark/>
          </w:tcPr>
          <w:p w14:paraId="638711D8" w14:textId="68A7496D"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70</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000</w:t>
            </w:r>
          </w:p>
        </w:tc>
        <w:tc>
          <w:tcPr>
            <w:tcW w:w="1726" w:type="dxa"/>
            <w:tcBorders>
              <w:top w:val="nil"/>
              <w:left w:val="nil"/>
              <w:bottom w:val="single" w:sz="4" w:space="0" w:color="auto"/>
              <w:right w:val="single" w:sz="4" w:space="0" w:color="auto"/>
            </w:tcBorders>
            <w:shd w:val="clear" w:color="auto" w:fill="auto"/>
            <w:vAlign w:val="center"/>
            <w:hideMark/>
          </w:tcPr>
          <w:p w14:paraId="4FC486CD" w14:textId="748E9DA5"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73,6</w:t>
            </w:r>
          </w:p>
        </w:tc>
        <w:tc>
          <w:tcPr>
            <w:tcW w:w="1989" w:type="dxa"/>
            <w:tcBorders>
              <w:top w:val="nil"/>
              <w:left w:val="nil"/>
              <w:bottom w:val="single" w:sz="4" w:space="0" w:color="auto"/>
              <w:right w:val="single" w:sz="4" w:space="0" w:color="auto"/>
            </w:tcBorders>
            <w:shd w:val="clear" w:color="auto" w:fill="auto"/>
            <w:vAlign w:val="center"/>
            <w:hideMark/>
          </w:tcPr>
          <w:p w14:paraId="41743F90" w14:textId="451E27AD" w:rsidR="00797511" w:rsidRPr="005836A0" w:rsidRDefault="00797511"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3</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50%</w:t>
            </w:r>
          </w:p>
        </w:tc>
      </w:tr>
      <w:tr w:rsidR="00797511" w:rsidRPr="000D654C" w14:paraId="21B562BD"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4A85F8C8" w14:textId="77777777" w:rsidR="00797511" w:rsidRPr="005836A0" w:rsidRDefault="00797511" w:rsidP="00797511">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COVAX</w:t>
            </w:r>
          </w:p>
        </w:tc>
        <w:tc>
          <w:tcPr>
            <w:tcW w:w="2341" w:type="dxa"/>
            <w:tcBorders>
              <w:top w:val="nil"/>
              <w:left w:val="nil"/>
              <w:bottom w:val="single" w:sz="4" w:space="0" w:color="auto"/>
              <w:right w:val="single" w:sz="4" w:space="0" w:color="auto"/>
            </w:tcBorders>
            <w:shd w:val="clear" w:color="auto" w:fill="auto"/>
            <w:vAlign w:val="center"/>
            <w:hideMark/>
          </w:tcPr>
          <w:p w14:paraId="10A5DB23" w14:textId="77777777" w:rsidR="00797511" w:rsidRPr="005836A0" w:rsidRDefault="00797511" w:rsidP="00797511">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Moderna</w:t>
            </w:r>
          </w:p>
        </w:tc>
        <w:tc>
          <w:tcPr>
            <w:tcW w:w="1307" w:type="dxa"/>
            <w:tcBorders>
              <w:top w:val="nil"/>
              <w:left w:val="nil"/>
              <w:bottom w:val="single" w:sz="4" w:space="0" w:color="auto"/>
              <w:right w:val="single" w:sz="4" w:space="0" w:color="auto"/>
            </w:tcBorders>
            <w:shd w:val="clear" w:color="auto" w:fill="auto"/>
            <w:vAlign w:val="center"/>
            <w:hideMark/>
          </w:tcPr>
          <w:p w14:paraId="45D49652" w14:textId="48979A89" w:rsidR="00797511" w:rsidRPr="005836A0" w:rsidRDefault="00797511" w:rsidP="00797511">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50</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400</w:t>
            </w:r>
          </w:p>
        </w:tc>
        <w:tc>
          <w:tcPr>
            <w:tcW w:w="1726" w:type="dxa"/>
            <w:tcBorders>
              <w:top w:val="nil"/>
              <w:left w:val="nil"/>
              <w:bottom w:val="single" w:sz="4" w:space="0" w:color="auto"/>
              <w:right w:val="single" w:sz="4" w:space="0" w:color="auto"/>
            </w:tcBorders>
            <w:shd w:val="clear" w:color="auto" w:fill="auto"/>
            <w:vAlign w:val="center"/>
            <w:hideMark/>
          </w:tcPr>
          <w:p w14:paraId="0797A202" w14:textId="342AE980" w:rsidR="00797511" w:rsidRPr="005836A0" w:rsidRDefault="00797511" w:rsidP="00797511">
            <w:pPr>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hAnsiTheme="majorHAnsi" w:cstheme="majorHAnsi"/>
                <w:sz w:val="24"/>
                <w:lang w:val="ro-MD"/>
              </w:rPr>
              <w:t>9</w:t>
            </w:r>
            <w:r w:rsidR="000346FE">
              <w:rPr>
                <w:rFonts w:asciiTheme="majorHAnsi" w:hAnsiTheme="majorHAnsi" w:cstheme="majorHAnsi"/>
                <w:sz w:val="24"/>
                <w:lang w:val="ro-MD"/>
              </w:rPr>
              <w:t xml:space="preserve"> </w:t>
            </w:r>
            <w:r w:rsidRPr="005836A0">
              <w:rPr>
                <w:rFonts w:asciiTheme="majorHAnsi" w:hAnsiTheme="majorHAnsi" w:cstheme="majorHAnsi"/>
                <w:sz w:val="24"/>
                <w:lang w:val="ro-MD"/>
              </w:rPr>
              <w:t>081,1</w:t>
            </w:r>
          </w:p>
        </w:tc>
        <w:tc>
          <w:tcPr>
            <w:tcW w:w="1989" w:type="dxa"/>
            <w:tcBorders>
              <w:top w:val="nil"/>
              <w:left w:val="nil"/>
              <w:bottom w:val="single" w:sz="4" w:space="0" w:color="auto"/>
              <w:right w:val="single" w:sz="4" w:space="0" w:color="auto"/>
            </w:tcBorders>
            <w:shd w:val="clear" w:color="auto" w:fill="auto"/>
            <w:vAlign w:val="center"/>
            <w:hideMark/>
          </w:tcPr>
          <w:p w14:paraId="5F2ECE83" w14:textId="30E4ED44" w:rsidR="00797511" w:rsidRPr="005836A0" w:rsidRDefault="00797511"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2</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52%</w:t>
            </w:r>
          </w:p>
        </w:tc>
      </w:tr>
      <w:tr w:rsidR="007373EA" w:rsidRPr="000D654C" w14:paraId="4E90BFAB" w14:textId="77777777" w:rsidTr="00797511">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4699BCC2" w14:textId="77777777" w:rsidR="007373EA" w:rsidRPr="005836A0" w:rsidRDefault="007373EA" w:rsidP="0095732C">
            <w:pPr>
              <w:spacing w:after="0" w:line="240" w:lineRule="auto"/>
              <w:contextualSpacing/>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Total donații</w:t>
            </w:r>
          </w:p>
        </w:tc>
        <w:tc>
          <w:tcPr>
            <w:tcW w:w="2341" w:type="dxa"/>
            <w:tcBorders>
              <w:top w:val="nil"/>
              <w:left w:val="nil"/>
              <w:bottom w:val="single" w:sz="4" w:space="0" w:color="auto"/>
              <w:right w:val="single" w:sz="4" w:space="0" w:color="auto"/>
            </w:tcBorders>
            <w:shd w:val="clear" w:color="auto" w:fill="auto"/>
            <w:vAlign w:val="center"/>
            <w:hideMark/>
          </w:tcPr>
          <w:p w14:paraId="12EB3EFD" w14:textId="77777777" w:rsidR="007373EA" w:rsidRPr="005836A0" w:rsidRDefault="007373EA" w:rsidP="0095732C">
            <w:pPr>
              <w:spacing w:after="0" w:line="240" w:lineRule="auto"/>
              <w:contextualSpacing/>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X</w:t>
            </w:r>
          </w:p>
        </w:tc>
        <w:tc>
          <w:tcPr>
            <w:tcW w:w="1307" w:type="dxa"/>
            <w:tcBorders>
              <w:top w:val="nil"/>
              <w:left w:val="nil"/>
              <w:bottom w:val="single" w:sz="4" w:space="0" w:color="auto"/>
              <w:right w:val="single" w:sz="4" w:space="0" w:color="auto"/>
            </w:tcBorders>
            <w:shd w:val="clear" w:color="auto" w:fill="auto"/>
            <w:vAlign w:val="center"/>
            <w:hideMark/>
          </w:tcPr>
          <w:p w14:paraId="65DC2196" w14:textId="6A992BA7" w:rsidR="007373EA" w:rsidRPr="005836A0" w:rsidRDefault="007373EA" w:rsidP="0095732C">
            <w:pPr>
              <w:spacing w:after="0" w:line="240" w:lineRule="auto"/>
              <w:contextualSpacing/>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1</w:t>
            </w:r>
            <w:r w:rsidR="000346FE">
              <w:rPr>
                <w:rFonts w:ascii="Calibri Light" w:eastAsia="Times New Roman" w:hAnsi="Calibri Light" w:cs="Times New Roman"/>
                <w:b/>
                <w:bCs/>
                <w:color w:val="000000"/>
                <w:sz w:val="24"/>
                <w:szCs w:val="24"/>
                <w:lang w:val="ro-MD"/>
              </w:rPr>
              <w:t xml:space="preserve"> </w:t>
            </w:r>
            <w:r w:rsidRPr="005836A0">
              <w:rPr>
                <w:rFonts w:ascii="Calibri Light" w:eastAsia="Times New Roman" w:hAnsi="Calibri Light" w:cs="Times New Roman"/>
                <w:b/>
                <w:bCs/>
                <w:color w:val="000000"/>
                <w:sz w:val="24"/>
                <w:szCs w:val="24"/>
                <w:lang w:val="ro-MD"/>
              </w:rPr>
              <w:t>494</w:t>
            </w:r>
            <w:r w:rsidR="000346FE">
              <w:rPr>
                <w:rFonts w:ascii="Calibri Light" w:eastAsia="Times New Roman" w:hAnsi="Calibri Light" w:cs="Times New Roman"/>
                <w:b/>
                <w:bCs/>
                <w:color w:val="000000"/>
                <w:sz w:val="24"/>
                <w:szCs w:val="24"/>
                <w:lang w:val="ro-MD"/>
              </w:rPr>
              <w:t xml:space="preserve"> </w:t>
            </w:r>
            <w:r w:rsidRPr="005836A0">
              <w:rPr>
                <w:rFonts w:ascii="Calibri Light" w:eastAsia="Times New Roman" w:hAnsi="Calibri Light" w:cs="Times New Roman"/>
                <w:b/>
                <w:bCs/>
                <w:color w:val="000000"/>
                <w:sz w:val="24"/>
                <w:szCs w:val="24"/>
                <w:lang w:val="ro-MD"/>
              </w:rPr>
              <w:t>710</w:t>
            </w:r>
          </w:p>
        </w:tc>
        <w:tc>
          <w:tcPr>
            <w:tcW w:w="1726" w:type="dxa"/>
            <w:tcBorders>
              <w:top w:val="nil"/>
              <w:left w:val="nil"/>
              <w:bottom w:val="single" w:sz="4" w:space="0" w:color="auto"/>
              <w:right w:val="single" w:sz="4" w:space="0" w:color="auto"/>
            </w:tcBorders>
            <w:shd w:val="clear" w:color="auto" w:fill="auto"/>
            <w:vAlign w:val="center"/>
            <w:hideMark/>
          </w:tcPr>
          <w:p w14:paraId="490161BE" w14:textId="7C958D2E" w:rsidR="007373EA" w:rsidRPr="005836A0" w:rsidRDefault="00797511" w:rsidP="00797511">
            <w:pPr>
              <w:contextualSpacing/>
              <w:jc w:val="center"/>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188</w:t>
            </w:r>
            <w:r w:rsidR="000346FE">
              <w:rPr>
                <w:rFonts w:asciiTheme="majorHAnsi" w:eastAsia="Times New Roman" w:hAnsiTheme="majorHAnsi" w:cstheme="majorHAnsi"/>
                <w:b/>
                <w:bCs/>
                <w:color w:val="000000"/>
                <w:sz w:val="24"/>
                <w:szCs w:val="24"/>
                <w:lang w:val="ro-MD"/>
              </w:rPr>
              <w:t xml:space="preserve"> </w:t>
            </w:r>
            <w:r w:rsidRPr="005836A0">
              <w:rPr>
                <w:rFonts w:asciiTheme="majorHAnsi" w:eastAsia="Times New Roman" w:hAnsiTheme="majorHAnsi" w:cstheme="majorHAnsi"/>
                <w:b/>
                <w:bCs/>
                <w:color w:val="000000"/>
                <w:sz w:val="24"/>
                <w:szCs w:val="24"/>
                <w:lang w:val="ro-MD"/>
              </w:rPr>
              <w:t>383,0</w:t>
            </w:r>
          </w:p>
        </w:tc>
        <w:tc>
          <w:tcPr>
            <w:tcW w:w="1989" w:type="dxa"/>
            <w:tcBorders>
              <w:top w:val="nil"/>
              <w:left w:val="nil"/>
              <w:bottom w:val="single" w:sz="4" w:space="0" w:color="auto"/>
              <w:right w:val="single" w:sz="4" w:space="0" w:color="auto"/>
            </w:tcBorders>
            <w:shd w:val="clear" w:color="auto" w:fill="auto"/>
            <w:vAlign w:val="center"/>
            <w:hideMark/>
          </w:tcPr>
          <w:p w14:paraId="550F7F3A" w14:textId="596F263D" w:rsidR="007373EA" w:rsidRPr="005836A0" w:rsidRDefault="007373EA" w:rsidP="000346FE">
            <w:pPr>
              <w:spacing w:after="0" w:line="240" w:lineRule="auto"/>
              <w:contextualSpacing/>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74</w:t>
            </w:r>
            <w:r w:rsidR="000346FE">
              <w:rPr>
                <w:rFonts w:ascii="Calibri Light" w:eastAsia="Times New Roman" w:hAnsi="Calibri Light" w:cs="Times New Roman"/>
                <w:b/>
                <w:bCs/>
                <w:color w:val="000000"/>
                <w:sz w:val="24"/>
                <w:szCs w:val="24"/>
                <w:lang w:val="ro-MD"/>
              </w:rPr>
              <w:t>,</w:t>
            </w:r>
            <w:r w:rsidRPr="005836A0">
              <w:rPr>
                <w:rFonts w:ascii="Calibri Light" w:eastAsia="Times New Roman" w:hAnsi="Calibri Light" w:cs="Times New Roman"/>
                <w:b/>
                <w:bCs/>
                <w:color w:val="000000"/>
                <w:sz w:val="24"/>
                <w:szCs w:val="24"/>
                <w:lang w:val="ro-MD"/>
              </w:rPr>
              <w:t>84%</w:t>
            </w:r>
          </w:p>
        </w:tc>
      </w:tr>
      <w:tr w:rsidR="007373EA" w:rsidRPr="000D654C" w14:paraId="3AD925E7" w14:textId="77777777" w:rsidTr="00A73500">
        <w:trPr>
          <w:trHeight w:val="20"/>
        </w:trPr>
        <w:tc>
          <w:tcPr>
            <w:tcW w:w="10001" w:type="dxa"/>
            <w:gridSpan w:val="6"/>
            <w:tcBorders>
              <w:top w:val="single" w:sz="4" w:space="0" w:color="auto"/>
              <w:left w:val="single" w:sz="4" w:space="0" w:color="auto"/>
              <w:bottom w:val="single" w:sz="4" w:space="0" w:color="auto"/>
              <w:right w:val="single" w:sz="4" w:space="0" w:color="auto"/>
            </w:tcBorders>
            <w:shd w:val="clear" w:color="000000" w:fill="FFF2CC"/>
            <w:vAlign w:val="center"/>
            <w:hideMark/>
          </w:tcPr>
          <w:p w14:paraId="2215D6AB" w14:textId="77777777" w:rsidR="007373EA" w:rsidRPr="005836A0" w:rsidRDefault="007373EA" w:rsidP="007373EA">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Achiziții</w:t>
            </w:r>
          </w:p>
        </w:tc>
      </w:tr>
      <w:tr w:rsidR="007373EA" w:rsidRPr="000D654C" w14:paraId="24C67A0C" w14:textId="77777777" w:rsidTr="00A73500">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378FE935" w14:textId="77777777" w:rsidR="007373EA" w:rsidRPr="005836A0" w:rsidRDefault="007373EA" w:rsidP="007373EA">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CAPCS</w:t>
            </w:r>
          </w:p>
        </w:tc>
        <w:tc>
          <w:tcPr>
            <w:tcW w:w="2341" w:type="dxa"/>
            <w:tcBorders>
              <w:top w:val="nil"/>
              <w:left w:val="nil"/>
              <w:bottom w:val="single" w:sz="4" w:space="0" w:color="auto"/>
              <w:right w:val="single" w:sz="4" w:space="0" w:color="auto"/>
            </w:tcBorders>
            <w:shd w:val="clear" w:color="auto" w:fill="auto"/>
            <w:vAlign w:val="center"/>
            <w:hideMark/>
          </w:tcPr>
          <w:p w14:paraId="26F26B60" w14:textId="77777777" w:rsidR="007373EA" w:rsidRPr="005836A0" w:rsidRDefault="007373EA" w:rsidP="007373EA">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Sinovac-Coronavac</w:t>
            </w:r>
          </w:p>
        </w:tc>
        <w:tc>
          <w:tcPr>
            <w:tcW w:w="1307" w:type="dxa"/>
            <w:tcBorders>
              <w:top w:val="nil"/>
              <w:left w:val="nil"/>
              <w:bottom w:val="single" w:sz="4" w:space="0" w:color="auto"/>
              <w:right w:val="single" w:sz="4" w:space="0" w:color="auto"/>
            </w:tcBorders>
            <w:shd w:val="clear" w:color="auto" w:fill="auto"/>
            <w:vAlign w:val="center"/>
            <w:hideMark/>
          </w:tcPr>
          <w:p w14:paraId="3D0E028A" w14:textId="2678B4D6" w:rsidR="007373EA" w:rsidRPr="005836A0" w:rsidRDefault="007373EA" w:rsidP="007373EA">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100</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000</w:t>
            </w:r>
          </w:p>
        </w:tc>
        <w:tc>
          <w:tcPr>
            <w:tcW w:w="1726" w:type="dxa"/>
            <w:tcBorders>
              <w:top w:val="nil"/>
              <w:left w:val="nil"/>
              <w:bottom w:val="single" w:sz="4" w:space="0" w:color="auto"/>
              <w:right w:val="single" w:sz="4" w:space="0" w:color="auto"/>
            </w:tcBorders>
            <w:shd w:val="clear" w:color="auto" w:fill="auto"/>
            <w:vAlign w:val="center"/>
            <w:hideMark/>
          </w:tcPr>
          <w:p w14:paraId="5D84389B" w14:textId="77777777" w:rsidR="007373EA" w:rsidRPr="005836A0" w:rsidRDefault="007373EA" w:rsidP="007373EA">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Preț confidențial</w:t>
            </w:r>
          </w:p>
        </w:tc>
        <w:tc>
          <w:tcPr>
            <w:tcW w:w="1989" w:type="dxa"/>
            <w:tcBorders>
              <w:top w:val="nil"/>
              <w:left w:val="nil"/>
              <w:bottom w:val="single" w:sz="4" w:space="0" w:color="auto"/>
              <w:right w:val="single" w:sz="4" w:space="0" w:color="auto"/>
            </w:tcBorders>
            <w:shd w:val="clear" w:color="auto" w:fill="auto"/>
            <w:vAlign w:val="center"/>
            <w:hideMark/>
          </w:tcPr>
          <w:p w14:paraId="347C6F4C" w14:textId="181AD884" w:rsidR="007373EA" w:rsidRPr="005836A0" w:rsidRDefault="007373EA"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5</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01%</w:t>
            </w:r>
          </w:p>
        </w:tc>
      </w:tr>
      <w:tr w:rsidR="007373EA" w:rsidRPr="000D654C" w14:paraId="0DAFC5B4" w14:textId="77777777" w:rsidTr="00A73500">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6D44E41D" w14:textId="77777777" w:rsidR="007373EA" w:rsidRPr="005836A0" w:rsidRDefault="007373EA" w:rsidP="007373EA">
            <w:pPr>
              <w:spacing w:after="0" w:line="240" w:lineRule="auto"/>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Pfizer service company</w:t>
            </w:r>
          </w:p>
        </w:tc>
        <w:tc>
          <w:tcPr>
            <w:tcW w:w="2341" w:type="dxa"/>
            <w:tcBorders>
              <w:top w:val="nil"/>
              <w:left w:val="nil"/>
              <w:bottom w:val="single" w:sz="4" w:space="0" w:color="auto"/>
              <w:right w:val="single" w:sz="4" w:space="0" w:color="auto"/>
            </w:tcBorders>
            <w:shd w:val="clear" w:color="auto" w:fill="auto"/>
            <w:vAlign w:val="center"/>
            <w:hideMark/>
          </w:tcPr>
          <w:p w14:paraId="06F030DD" w14:textId="77777777" w:rsidR="007373EA" w:rsidRPr="005836A0" w:rsidRDefault="007373EA" w:rsidP="007373EA">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Pfizer</w:t>
            </w:r>
          </w:p>
        </w:tc>
        <w:tc>
          <w:tcPr>
            <w:tcW w:w="1307" w:type="dxa"/>
            <w:tcBorders>
              <w:top w:val="nil"/>
              <w:left w:val="nil"/>
              <w:bottom w:val="single" w:sz="4" w:space="0" w:color="auto"/>
              <w:right w:val="single" w:sz="4" w:space="0" w:color="auto"/>
            </w:tcBorders>
            <w:shd w:val="clear" w:color="auto" w:fill="auto"/>
            <w:vAlign w:val="center"/>
            <w:hideMark/>
          </w:tcPr>
          <w:p w14:paraId="478F395E" w14:textId="4DEB2B00" w:rsidR="007373EA" w:rsidRPr="005836A0" w:rsidRDefault="007373EA" w:rsidP="007373EA">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402</w:t>
            </w:r>
            <w:r w:rsidR="000346FE">
              <w:rPr>
                <w:rFonts w:ascii="Calibri Light" w:eastAsia="Times New Roman" w:hAnsi="Calibri Light" w:cs="Times New Roman"/>
                <w:color w:val="000000"/>
                <w:sz w:val="24"/>
                <w:szCs w:val="24"/>
                <w:lang w:val="ro-MD"/>
              </w:rPr>
              <w:t xml:space="preserve"> </w:t>
            </w:r>
            <w:r w:rsidRPr="005836A0">
              <w:rPr>
                <w:rFonts w:ascii="Calibri Light" w:eastAsia="Times New Roman" w:hAnsi="Calibri Light" w:cs="Times New Roman"/>
                <w:color w:val="000000"/>
                <w:sz w:val="24"/>
                <w:szCs w:val="24"/>
                <w:lang w:val="ro-MD"/>
              </w:rPr>
              <w:t>480</w:t>
            </w:r>
          </w:p>
        </w:tc>
        <w:tc>
          <w:tcPr>
            <w:tcW w:w="1726" w:type="dxa"/>
            <w:tcBorders>
              <w:top w:val="nil"/>
              <w:left w:val="nil"/>
              <w:bottom w:val="single" w:sz="4" w:space="0" w:color="auto"/>
              <w:right w:val="single" w:sz="4" w:space="0" w:color="auto"/>
            </w:tcBorders>
            <w:shd w:val="clear" w:color="auto" w:fill="auto"/>
            <w:vAlign w:val="center"/>
            <w:hideMark/>
          </w:tcPr>
          <w:p w14:paraId="5C98B5FF" w14:textId="77777777" w:rsidR="007373EA" w:rsidRPr="005836A0" w:rsidRDefault="007373EA" w:rsidP="007373EA">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Preț confidențial</w:t>
            </w:r>
          </w:p>
        </w:tc>
        <w:tc>
          <w:tcPr>
            <w:tcW w:w="1989" w:type="dxa"/>
            <w:tcBorders>
              <w:top w:val="nil"/>
              <w:left w:val="nil"/>
              <w:bottom w:val="single" w:sz="4" w:space="0" w:color="auto"/>
              <w:right w:val="single" w:sz="4" w:space="0" w:color="auto"/>
            </w:tcBorders>
            <w:shd w:val="clear" w:color="auto" w:fill="auto"/>
            <w:vAlign w:val="center"/>
            <w:hideMark/>
          </w:tcPr>
          <w:p w14:paraId="698AD239" w14:textId="58F0F813" w:rsidR="007373EA" w:rsidRPr="005836A0" w:rsidRDefault="007373EA" w:rsidP="000346FE">
            <w:pPr>
              <w:spacing w:after="0" w:line="240" w:lineRule="auto"/>
              <w:jc w:val="center"/>
              <w:rPr>
                <w:rFonts w:ascii="Calibri Light" w:eastAsia="Times New Roman" w:hAnsi="Calibri Light" w:cs="Times New Roman"/>
                <w:color w:val="000000"/>
                <w:sz w:val="24"/>
                <w:szCs w:val="24"/>
                <w:lang w:val="ro-MD"/>
              </w:rPr>
            </w:pPr>
            <w:r w:rsidRPr="005836A0">
              <w:rPr>
                <w:rFonts w:ascii="Calibri Light" w:eastAsia="Times New Roman" w:hAnsi="Calibri Light" w:cs="Times New Roman"/>
                <w:color w:val="000000"/>
                <w:sz w:val="24"/>
                <w:szCs w:val="24"/>
                <w:lang w:val="ro-MD"/>
              </w:rPr>
              <w:t>20</w:t>
            </w:r>
            <w:r w:rsidR="000346FE">
              <w:rPr>
                <w:rFonts w:ascii="Calibri Light" w:eastAsia="Times New Roman" w:hAnsi="Calibri Light" w:cs="Times New Roman"/>
                <w:color w:val="000000"/>
                <w:sz w:val="24"/>
                <w:szCs w:val="24"/>
                <w:lang w:val="ro-MD"/>
              </w:rPr>
              <w:t>,</w:t>
            </w:r>
            <w:r w:rsidRPr="005836A0">
              <w:rPr>
                <w:rFonts w:ascii="Calibri Light" w:eastAsia="Times New Roman" w:hAnsi="Calibri Light" w:cs="Times New Roman"/>
                <w:color w:val="000000"/>
                <w:sz w:val="24"/>
                <w:szCs w:val="24"/>
                <w:lang w:val="ro-MD"/>
              </w:rPr>
              <w:t>15%</w:t>
            </w:r>
          </w:p>
        </w:tc>
      </w:tr>
      <w:tr w:rsidR="007373EA" w:rsidRPr="000D654C" w14:paraId="0E94C3A6" w14:textId="77777777" w:rsidTr="00A73500">
        <w:trPr>
          <w:gridAfter w:val="1"/>
          <w:wAfter w:w="7" w:type="dxa"/>
          <w:trHeight w:val="20"/>
        </w:trPr>
        <w:tc>
          <w:tcPr>
            <w:tcW w:w="2631" w:type="dxa"/>
            <w:tcBorders>
              <w:top w:val="nil"/>
              <w:left w:val="single" w:sz="4" w:space="0" w:color="auto"/>
              <w:bottom w:val="single" w:sz="4" w:space="0" w:color="auto"/>
              <w:right w:val="single" w:sz="4" w:space="0" w:color="auto"/>
            </w:tcBorders>
            <w:shd w:val="clear" w:color="auto" w:fill="auto"/>
            <w:vAlign w:val="center"/>
            <w:hideMark/>
          </w:tcPr>
          <w:p w14:paraId="2B403A92" w14:textId="77777777" w:rsidR="007373EA" w:rsidRPr="005836A0" w:rsidRDefault="007373EA" w:rsidP="007373EA">
            <w:pPr>
              <w:spacing w:after="0" w:line="240" w:lineRule="auto"/>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Total achiziții</w:t>
            </w:r>
          </w:p>
        </w:tc>
        <w:tc>
          <w:tcPr>
            <w:tcW w:w="2341" w:type="dxa"/>
            <w:tcBorders>
              <w:top w:val="nil"/>
              <w:left w:val="nil"/>
              <w:bottom w:val="single" w:sz="4" w:space="0" w:color="auto"/>
              <w:right w:val="single" w:sz="4" w:space="0" w:color="auto"/>
            </w:tcBorders>
            <w:shd w:val="clear" w:color="auto" w:fill="auto"/>
            <w:vAlign w:val="center"/>
            <w:hideMark/>
          </w:tcPr>
          <w:p w14:paraId="5A13C502" w14:textId="77777777" w:rsidR="007373EA" w:rsidRPr="005836A0" w:rsidRDefault="007373EA" w:rsidP="007373EA">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X</w:t>
            </w:r>
          </w:p>
        </w:tc>
        <w:tc>
          <w:tcPr>
            <w:tcW w:w="1307" w:type="dxa"/>
            <w:tcBorders>
              <w:top w:val="nil"/>
              <w:left w:val="nil"/>
              <w:bottom w:val="single" w:sz="4" w:space="0" w:color="auto"/>
              <w:right w:val="single" w:sz="4" w:space="0" w:color="auto"/>
            </w:tcBorders>
            <w:shd w:val="clear" w:color="auto" w:fill="auto"/>
            <w:vAlign w:val="center"/>
            <w:hideMark/>
          </w:tcPr>
          <w:p w14:paraId="4379D2FD" w14:textId="5671EFEF" w:rsidR="007373EA" w:rsidRPr="005836A0" w:rsidRDefault="007373EA" w:rsidP="007373EA">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502</w:t>
            </w:r>
            <w:r w:rsidR="000346FE">
              <w:rPr>
                <w:rFonts w:ascii="Calibri Light" w:eastAsia="Times New Roman" w:hAnsi="Calibri Light" w:cs="Times New Roman"/>
                <w:b/>
                <w:bCs/>
                <w:color w:val="000000"/>
                <w:sz w:val="24"/>
                <w:szCs w:val="24"/>
                <w:lang w:val="ro-MD"/>
              </w:rPr>
              <w:t xml:space="preserve"> </w:t>
            </w:r>
            <w:r w:rsidRPr="005836A0">
              <w:rPr>
                <w:rFonts w:ascii="Calibri Light" w:eastAsia="Times New Roman" w:hAnsi="Calibri Light" w:cs="Times New Roman"/>
                <w:b/>
                <w:bCs/>
                <w:color w:val="000000"/>
                <w:sz w:val="24"/>
                <w:szCs w:val="24"/>
                <w:lang w:val="ro-MD"/>
              </w:rPr>
              <w:t>480</w:t>
            </w:r>
          </w:p>
        </w:tc>
        <w:tc>
          <w:tcPr>
            <w:tcW w:w="1726" w:type="dxa"/>
            <w:tcBorders>
              <w:top w:val="nil"/>
              <w:left w:val="nil"/>
              <w:bottom w:val="single" w:sz="4" w:space="0" w:color="auto"/>
              <w:right w:val="single" w:sz="4" w:space="0" w:color="auto"/>
            </w:tcBorders>
            <w:shd w:val="clear" w:color="auto" w:fill="auto"/>
            <w:vAlign w:val="center"/>
            <w:hideMark/>
          </w:tcPr>
          <w:p w14:paraId="33A01804" w14:textId="77777777" w:rsidR="007373EA" w:rsidRPr="005836A0" w:rsidRDefault="007373EA" w:rsidP="007373EA">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X</w:t>
            </w:r>
          </w:p>
        </w:tc>
        <w:tc>
          <w:tcPr>
            <w:tcW w:w="1989" w:type="dxa"/>
            <w:tcBorders>
              <w:top w:val="nil"/>
              <w:left w:val="nil"/>
              <w:bottom w:val="single" w:sz="4" w:space="0" w:color="auto"/>
              <w:right w:val="single" w:sz="4" w:space="0" w:color="auto"/>
            </w:tcBorders>
            <w:shd w:val="clear" w:color="auto" w:fill="auto"/>
            <w:vAlign w:val="center"/>
            <w:hideMark/>
          </w:tcPr>
          <w:p w14:paraId="1FC61EB5" w14:textId="2F69CC9E" w:rsidR="007373EA" w:rsidRPr="005836A0" w:rsidRDefault="007373EA" w:rsidP="000346FE">
            <w:pPr>
              <w:spacing w:after="0" w:line="240" w:lineRule="auto"/>
              <w:jc w:val="center"/>
              <w:rPr>
                <w:rFonts w:ascii="Calibri Light" w:eastAsia="Times New Roman" w:hAnsi="Calibri Light" w:cs="Times New Roman"/>
                <w:b/>
                <w:bCs/>
                <w:color w:val="000000"/>
                <w:sz w:val="24"/>
                <w:szCs w:val="24"/>
                <w:lang w:val="ro-MD"/>
              </w:rPr>
            </w:pPr>
            <w:r w:rsidRPr="005836A0">
              <w:rPr>
                <w:rFonts w:ascii="Calibri Light" w:eastAsia="Times New Roman" w:hAnsi="Calibri Light" w:cs="Times New Roman"/>
                <w:b/>
                <w:bCs/>
                <w:color w:val="000000"/>
                <w:sz w:val="24"/>
                <w:szCs w:val="24"/>
                <w:lang w:val="ro-MD"/>
              </w:rPr>
              <w:t>25</w:t>
            </w:r>
            <w:r w:rsidR="000346FE">
              <w:rPr>
                <w:rFonts w:ascii="Calibri Light" w:eastAsia="Times New Roman" w:hAnsi="Calibri Light" w:cs="Times New Roman"/>
                <w:b/>
                <w:bCs/>
                <w:color w:val="000000"/>
                <w:sz w:val="24"/>
                <w:szCs w:val="24"/>
                <w:lang w:val="ro-MD"/>
              </w:rPr>
              <w:t>,</w:t>
            </w:r>
            <w:r w:rsidRPr="005836A0">
              <w:rPr>
                <w:rFonts w:ascii="Calibri Light" w:eastAsia="Times New Roman" w:hAnsi="Calibri Light" w:cs="Times New Roman"/>
                <w:b/>
                <w:bCs/>
                <w:color w:val="000000"/>
                <w:sz w:val="24"/>
                <w:szCs w:val="24"/>
                <w:lang w:val="ro-MD"/>
              </w:rPr>
              <w:t>16%</w:t>
            </w:r>
          </w:p>
        </w:tc>
      </w:tr>
      <w:tr w:rsidR="007373EA" w:rsidRPr="000D654C" w14:paraId="45B3189F" w14:textId="77777777" w:rsidTr="00A73500">
        <w:trPr>
          <w:gridAfter w:val="1"/>
          <w:wAfter w:w="7" w:type="dxa"/>
          <w:trHeight w:val="368"/>
        </w:trPr>
        <w:tc>
          <w:tcPr>
            <w:tcW w:w="4972" w:type="dxa"/>
            <w:gridSpan w:val="2"/>
            <w:tcBorders>
              <w:top w:val="single" w:sz="4" w:space="0" w:color="auto"/>
              <w:left w:val="single" w:sz="4" w:space="0" w:color="auto"/>
              <w:bottom w:val="single" w:sz="4" w:space="0" w:color="auto"/>
              <w:right w:val="single" w:sz="4" w:space="0" w:color="auto"/>
            </w:tcBorders>
            <w:shd w:val="clear" w:color="000000" w:fill="C00000"/>
            <w:vAlign w:val="center"/>
            <w:hideMark/>
          </w:tcPr>
          <w:p w14:paraId="7C226C20" w14:textId="70B27B30" w:rsidR="007373EA" w:rsidRPr="005836A0" w:rsidRDefault="007373EA" w:rsidP="00977271">
            <w:pPr>
              <w:spacing w:after="0" w:line="240" w:lineRule="auto"/>
              <w:jc w:val="center"/>
              <w:rPr>
                <w:rFonts w:ascii="Calibri Light" w:eastAsia="Times New Roman" w:hAnsi="Calibri Light" w:cs="Times New Roman"/>
                <w:b/>
                <w:bCs/>
                <w:color w:val="FFFFFF"/>
                <w:sz w:val="24"/>
                <w:szCs w:val="24"/>
                <w:lang w:val="ro-MD"/>
              </w:rPr>
            </w:pPr>
            <w:r w:rsidRPr="005836A0">
              <w:rPr>
                <w:rFonts w:ascii="Calibri Light" w:eastAsia="Times New Roman" w:hAnsi="Calibri Light" w:cs="Times New Roman"/>
                <w:b/>
                <w:bCs/>
                <w:color w:val="FFFFFF"/>
                <w:sz w:val="24"/>
                <w:szCs w:val="24"/>
                <w:lang w:val="ro-MD"/>
              </w:rPr>
              <w:t>Total</w:t>
            </w:r>
          </w:p>
        </w:tc>
        <w:tc>
          <w:tcPr>
            <w:tcW w:w="1307" w:type="dxa"/>
            <w:tcBorders>
              <w:top w:val="nil"/>
              <w:left w:val="nil"/>
              <w:bottom w:val="single" w:sz="4" w:space="0" w:color="auto"/>
              <w:right w:val="single" w:sz="4" w:space="0" w:color="auto"/>
            </w:tcBorders>
            <w:shd w:val="clear" w:color="000000" w:fill="C00000"/>
            <w:vAlign w:val="center"/>
            <w:hideMark/>
          </w:tcPr>
          <w:p w14:paraId="4F9B0A00" w14:textId="41C19270" w:rsidR="007373EA" w:rsidRPr="005836A0" w:rsidRDefault="007373EA" w:rsidP="00977271">
            <w:pPr>
              <w:spacing w:after="0" w:line="240" w:lineRule="auto"/>
              <w:jc w:val="center"/>
              <w:rPr>
                <w:rFonts w:ascii="Calibri Light" w:eastAsia="Times New Roman" w:hAnsi="Calibri Light" w:cs="Times New Roman"/>
                <w:b/>
                <w:bCs/>
                <w:color w:val="FFFFFF"/>
                <w:sz w:val="24"/>
                <w:szCs w:val="24"/>
                <w:lang w:val="ro-MD"/>
              </w:rPr>
            </w:pPr>
            <w:r w:rsidRPr="005836A0">
              <w:rPr>
                <w:rFonts w:ascii="Calibri Light" w:eastAsia="Times New Roman" w:hAnsi="Calibri Light" w:cs="Times New Roman"/>
                <w:b/>
                <w:bCs/>
                <w:color w:val="FFFFFF"/>
                <w:sz w:val="24"/>
                <w:szCs w:val="24"/>
                <w:lang w:val="ro-MD"/>
              </w:rPr>
              <w:t>1</w:t>
            </w:r>
            <w:r w:rsidR="000346FE">
              <w:rPr>
                <w:rFonts w:ascii="Calibri Light" w:eastAsia="Times New Roman" w:hAnsi="Calibri Light" w:cs="Times New Roman"/>
                <w:b/>
                <w:bCs/>
                <w:color w:val="FFFFFF"/>
                <w:sz w:val="24"/>
                <w:szCs w:val="24"/>
                <w:lang w:val="ro-MD"/>
              </w:rPr>
              <w:t xml:space="preserve"> </w:t>
            </w:r>
            <w:r w:rsidRPr="005836A0">
              <w:rPr>
                <w:rFonts w:ascii="Calibri Light" w:eastAsia="Times New Roman" w:hAnsi="Calibri Light" w:cs="Times New Roman"/>
                <w:b/>
                <w:bCs/>
                <w:color w:val="FFFFFF"/>
                <w:sz w:val="24"/>
                <w:szCs w:val="24"/>
                <w:lang w:val="ro-MD"/>
              </w:rPr>
              <w:t>997</w:t>
            </w:r>
            <w:r w:rsidR="000346FE">
              <w:rPr>
                <w:rFonts w:ascii="Calibri Light" w:eastAsia="Times New Roman" w:hAnsi="Calibri Light" w:cs="Times New Roman"/>
                <w:b/>
                <w:bCs/>
                <w:color w:val="FFFFFF"/>
                <w:sz w:val="24"/>
                <w:szCs w:val="24"/>
                <w:lang w:val="ro-MD"/>
              </w:rPr>
              <w:t xml:space="preserve"> </w:t>
            </w:r>
            <w:r w:rsidRPr="005836A0">
              <w:rPr>
                <w:rFonts w:ascii="Calibri Light" w:eastAsia="Times New Roman" w:hAnsi="Calibri Light" w:cs="Times New Roman"/>
                <w:b/>
                <w:bCs/>
                <w:color w:val="FFFFFF"/>
                <w:sz w:val="24"/>
                <w:szCs w:val="24"/>
                <w:lang w:val="ro-MD"/>
              </w:rPr>
              <w:t>190</w:t>
            </w:r>
          </w:p>
        </w:tc>
        <w:tc>
          <w:tcPr>
            <w:tcW w:w="1726" w:type="dxa"/>
            <w:tcBorders>
              <w:top w:val="nil"/>
              <w:left w:val="nil"/>
              <w:bottom w:val="single" w:sz="4" w:space="0" w:color="auto"/>
              <w:right w:val="single" w:sz="4" w:space="0" w:color="auto"/>
            </w:tcBorders>
            <w:shd w:val="clear" w:color="000000" w:fill="C00000"/>
            <w:vAlign w:val="center"/>
            <w:hideMark/>
          </w:tcPr>
          <w:p w14:paraId="09DB7DF1" w14:textId="0DF616CE" w:rsidR="007373EA" w:rsidRPr="005836A0" w:rsidRDefault="00467A7F" w:rsidP="00977271">
            <w:pPr>
              <w:spacing w:after="0" w:line="240" w:lineRule="auto"/>
              <w:jc w:val="center"/>
              <w:rPr>
                <w:rFonts w:ascii="Calibri Light" w:eastAsia="Times New Roman" w:hAnsi="Calibri Light" w:cs="Times New Roman"/>
                <w:b/>
                <w:bCs/>
                <w:color w:val="FFFFFF"/>
                <w:sz w:val="24"/>
                <w:szCs w:val="24"/>
                <w:lang w:val="ro-MD"/>
              </w:rPr>
            </w:pPr>
            <w:r w:rsidRPr="005836A0">
              <w:rPr>
                <w:rFonts w:ascii="Calibri Light" w:eastAsia="Times New Roman" w:hAnsi="Calibri Light" w:cs="Times New Roman"/>
                <w:b/>
                <w:bCs/>
                <w:color w:val="FFFFFF"/>
                <w:sz w:val="24"/>
                <w:szCs w:val="24"/>
                <w:lang w:val="ro-MD"/>
              </w:rPr>
              <w:t>X</w:t>
            </w:r>
          </w:p>
        </w:tc>
        <w:tc>
          <w:tcPr>
            <w:tcW w:w="1989" w:type="dxa"/>
            <w:tcBorders>
              <w:top w:val="nil"/>
              <w:left w:val="nil"/>
              <w:bottom w:val="single" w:sz="4" w:space="0" w:color="auto"/>
              <w:right w:val="single" w:sz="4" w:space="0" w:color="auto"/>
            </w:tcBorders>
            <w:shd w:val="clear" w:color="000000" w:fill="C00000"/>
            <w:vAlign w:val="center"/>
            <w:hideMark/>
          </w:tcPr>
          <w:p w14:paraId="447B3528" w14:textId="77777777" w:rsidR="007373EA" w:rsidRPr="005836A0" w:rsidRDefault="007373EA" w:rsidP="00977271">
            <w:pPr>
              <w:spacing w:after="0" w:line="240" w:lineRule="auto"/>
              <w:jc w:val="center"/>
              <w:rPr>
                <w:rFonts w:ascii="Calibri Light" w:eastAsia="Times New Roman" w:hAnsi="Calibri Light" w:cs="Times New Roman"/>
                <w:b/>
                <w:bCs/>
                <w:color w:val="FFFFFF"/>
                <w:sz w:val="24"/>
                <w:szCs w:val="24"/>
                <w:lang w:val="ro-MD"/>
              </w:rPr>
            </w:pPr>
            <w:r w:rsidRPr="005836A0">
              <w:rPr>
                <w:rFonts w:ascii="Calibri Light" w:eastAsia="Times New Roman" w:hAnsi="Calibri Light" w:cs="Times New Roman"/>
                <w:b/>
                <w:bCs/>
                <w:color w:val="FFFFFF"/>
                <w:sz w:val="24"/>
                <w:szCs w:val="24"/>
                <w:lang w:val="ro-MD"/>
              </w:rPr>
              <w:t>100%</w:t>
            </w:r>
          </w:p>
        </w:tc>
      </w:tr>
    </w:tbl>
    <w:p w14:paraId="055E80A5" w14:textId="7EDCFB89" w:rsidR="00495DDD" w:rsidRPr="005836A0" w:rsidRDefault="00D17919" w:rsidP="00D71493">
      <w:pPr>
        <w:spacing w:after="0" w:line="276" w:lineRule="auto"/>
        <w:jc w:val="both"/>
        <w:rPr>
          <w:rFonts w:asciiTheme="majorHAnsi" w:hAnsiTheme="majorHAnsi" w:cstheme="majorHAnsi"/>
          <w:i/>
          <w:sz w:val="20"/>
          <w:szCs w:val="20"/>
          <w:lang w:val="ro-MD"/>
        </w:rPr>
      </w:pPr>
      <w:r w:rsidRPr="005836A0">
        <w:rPr>
          <w:rFonts w:asciiTheme="majorHAnsi" w:hAnsiTheme="majorHAnsi" w:cstheme="majorHAnsi"/>
          <w:b/>
          <w:i/>
          <w:sz w:val="20"/>
          <w:szCs w:val="20"/>
          <w:lang w:val="ro-MD"/>
        </w:rPr>
        <w:t>Sursa:</w:t>
      </w:r>
      <w:r w:rsidR="00977271" w:rsidRPr="005836A0">
        <w:rPr>
          <w:rFonts w:asciiTheme="majorHAnsi" w:hAnsiTheme="majorHAnsi" w:cstheme="majorHAnsi"/>
          <w:i/>
          <w:sz w:val="20"/>
          <w:szCs w:val="20"/>
          <w:lang w:val="ro-MD"/>
        </w:rPr>
        <w:t xml:space="preserve"> Date colectate de audit</w:t>
      </w:r>
    </w:p>
    <w:p w14:paraId="6747848C" w14:textId="77777777" w:rsidR="00A92B84" w:rsidRPr="005836A0" w:rsidRDefault="00A92B84" w:rsidP="002D2A28">
      <w:pPr>
        <w:spacing w:after="0" w:line="276" w:lineRule="auto"/>
        <w:ind w:firstLine="578"/>
        <w:jc w:val="both"/>
        <w:rPr>
          <w:noProof/>
          <w:lang w:val="ro-MD"/>
        </w:rPr>
      </w:pPr>
    </w:p>
    <w:p w14:paraId="1579FF67" w14:textId="24C55B08" w:rsidR="002D2A28" w:rsidRPr="005836A0" w:rsidRDefault="00D17919" w:rsidP="00D17919">
      <w:pPr>
        <w:spacing w:after="0" w:line="276" w:lineRule="auto"/>
        <w:jc w:val="both"/>
        <w:rPr>
          <w:rFonts w:asciiTheme="majorHAnsi" w:hAnsiTheme="majorHAnsi" w:cs="Times New Roman"/>
          <w:sz w:val="24"/>
          <w:szCs w:val="28"/>
          <w:lang w:val="ro-MD"/>
        </w:rPr>
      </w:pPr>
      <w:r w:rsidRPr="005836A0">
        <w:rPr>
          <w:rFonts w:asciiTheme="majorHAnsi" w:hAnsiTheme="majorHAnsi" w:cs="Times New Roman"/>
          <w:sz w:val="24"/>
          <w:szCs w:val="28"/>
          <w:lang w:val="ro-MD"/>
        </w:rPr>
        <w:t>Datele din tabel indică că</w:t>
      </w:r>
      <w:r w:rsidR="006216BD">
        <w:rPr>
          <w:rFonts w:asciiTheme="majorHAnsi" w:hAnsiTheme="majorHAnsi" w:cs="Times New Roman"/>
          <w:sz w:val="24"/>
          <w:szCs w:val="28"/>
          <w:lang w:val="ro-MD"/>
        </w:rPr>
        <w:t>,</w:t>
      </w:r>
      <w:r w:rsidRPr="005836A0">
        <w:rPr>
          <w:rFonts w:asciiTheme="majorHAnsi" w:hAnsiTheme="majorHAnsi" w:cs="Times New Roman"/>
          <w:sz w:val="24"/>
          <w:szCs w:val="28"/>
          <w:lang w:val="ro-MD"/>
        </w:rPr>
        <w:t xml:space="preserve"> p</w:t>
      </w:r>
      <w:r w:rsidR="002D2A28" w:rsidRPr="005836A0">
        <w:rPr>
          <w:rFonts w:asciiTheme="majorHAnsi" w:hAnsiTheme="majorHAnsi" w:cs="Times New Roman"/>
          <w:sz w:val="24"/>
          <w:szCs w:val="28"/>
          <w:lang w:val="ro-MD"/>
        </w:rPr>
        <w:t xml:space="preserve">ână </w:t>
      </w:r>
      <w:r w:rsidRPr="005836A0">
        <w:rPr>
          <w:rFonts w:asciiTheme="majorHAnsi" w:hAnsiTheme="majorHAnsi" w:cs="Times New Roman"/>
          <w:sz w:val="24"/>
          <w:szCs w:val="28"/>
          <w:lang w:val="ro-MD"/>
        </w:rPr>
        <w:t xml:space="preserve">la </w:t>
      </w:r>
      <w:r w:rsidR="00360B2A" w:rsidRPr="005836A0">
        <w:rPr>
          <w:rFonts w:asciiTheme="majorHAnsi" w:hAnsiTheme="majorHAnsi" w:cs="Times New Roman"/>
          <w:sz w:val="24"/>
          <w:szCs w:val="28"/>
          <w:lang w:val="ro-MD"/>
        </w:rPr>
        <w:t>30</w:t>
      </w:r>
      <w:r w:rsidRPr="005836A0">
        <w:rPr>
          <w:rFonts w:asciiTheme="majorHAnsi" w:hAnsiTheme="majorHAnsi" w:cs="Times New Roman"/>
          <w:sz w:val="24"/>
          <w:szCs w:val="28"/>
          <w:lang w:val="ro-MD"/>
        </w:rPr>
        <w:t xml:space="preserve"> noiembrie</w:t>
      </w:r>
      <w:r w:rsidR="006216BD">
        <w:rPr>
          <w:rFonts w:asciiTheme="majorHAnsi" w:hAnsiTheme="majorHAnsi" w:cs="Times New Roman"/>
          <w:sz w:val="24"/>
          <w:szCs w:val="28"/>
          <w:lang w:val="ro-MD"/>
        </w:rPr>
        <w:t xml:space="preserve"> curent</w:t>
      </w:r>
      <w:r w:rsidRPr="005836A0">
        <w:rPr>
          <w:rFonts w:asciiTheme="majorHAnsi" w:hAnsiTheme="majorHAnsi" w:cs="Times New Roman"/>
          <w:sz w:val="24"/>
          <w:szCs w:val="28"/>
          <w:lang w:val="ro-MD"/>
        </w:rPr>
        <w:t xml:space="preserve">, țara noastră </w:t>
      </w:r>
      <w:r w:rsidR="002D2A28" w:rsidRPr="005836A0">
        <w:rPr>
          <w:rFonts w:asciiTheme="majorHAnsi" w:hAnsiTheme="majorHAnsi" w:cs="Times New Roman"/>
          <w:sz w:val="24"/>
          <w:szCs w:val="28"/>
          <w:lang w:val="ro-MD"/>
        </w:rPr>
        <w:t xml:space="preserve">a recepționat </w:t>
      </w:r>
      <w:r w:rsidR="00A07DDC" w:rsidRPr="005836A0">
        <w:rPr>
          <w:rFonts w:asciiTheme="majorHAnsi" w:hAnsiTheme="majorHAnsi" w:cs="Times New Roman"/>
          <w:b/>
          <w:sz w:val="24"/>
          <w:szCs w:val="28"/>
          <w:lang w:val="ro-MD"/>
        </w:rPr>
        <w:t xml:space="preserve">1 </w:t>
      </w:r>
      <w:r w:rsidR="00360B2A" w:rsidRPr="005836A0">
        <w:rPr>
          <w:rFonts w:asciiTheme="majorHAnsi" w:hAnsiTheme="majorHAnsi" w:cs="Times New Roman"/>
          <w:b/>
          <w:sz w:val="24"/>
          <w:szCs w:val="28"/>
          <w:lang w:val="ro-MD"/>
        </w:rPr>
        <w:t>997</w:t>
      </w:r>
      <w:r w:rsidR="00A07DDC" w:rsidRPr="005836A0">
        <w:rPr>
          <w:rFonts w:asciiTheme="majorHAnsi" w:hAnsiTheme="majorHAnsi" w:cs="Times New Roman"/>
          <w:b/>
          <w:sz w:val="24"/>
          <w:szCs w:val="28"/>
          <w:lang w:val="ro-MD"/>
        </w:rPr>
        <w:t xml:space="preserve"> </w:t>
      </w:r>
      <w:r w:rsidR="00360B2A" w:rsidRPr="005836A0">
        <w:rPr>
          <w:rFonts w:asciiTheme="majorHAnsi" w:hAnsiTheme="majorHAnsi" w:cs="Times New Roman"/>
          <w:b/>
          <w:sz w:val="24"/>
          <w:szCs w:val="28"/>
          <w:lang w:val="ro-MD"/>
        </w:rPr>
        <w:t>190</w:t>
      </w:r>
      <w:r w:rsidR="002D2A28" w:rsidRPr="005836A0">
        <w:rPr>
          <w:rFonts w:asciiTheme="majorHAnsi" w:hAnsiTheme="majorHAnsi" w:cs="Times New Roman"/>
          <w:sz w:val="24"/>
          <w:szCs w:val="28"/>
          <w:lang w:val="ro-MD"/>
        </w:rPr>
        <w:t xml:space="preserve"> doze de vaccin împotriva COVID-19. Vaccinarea împotriva COVID-19 este gratuită și re</w:t>
      </w:r>
      <w:r w:rsidR="00614A0D" w:rsidRPr="005836A0">
        <w:rPr>
          <w:rFonts w:asciiTheme="majorHAnsi" w:hAnsiTheme="majorHAnsi" w:cs="Times New Roman"/>
          <w:sz w:val="24"/>
          <w:szCs w:val="28"/>
          <w:lang w:val="ro-MD"/>
        </w:rPr>
        <w:t xml:space="preserve">comandată de toate instituțiile </w:t>
      </w:r>
      <w:r w:rsidR="002D2A28" w:rsidRPr="005836A0">
        <w:rPr>
          <w:rFonts w:asciiTheme="majorHAnsi" w:hAnsiTheme="majorHAnsi" w:cs="Times New Roman"/>
          <w:sz w:val="24"/>
          <w:szCs w:val="28"/>
          <w:lang w:val="ro-MD"/>
        </w:rPr>
        <w:t>în sănătate la nivel național și internațional, fiind singura soluție pentru a opri pandemia. </w:t>
      </w:r>
      <w:r w:rsidR="00614A0D" w:rsidRPr="005836A0">
        <w:rPr>
          <w:rFonts w:asciiTheme="majorHAnsi" w:hAnsiTheme="majorHAnsi" w:cs="Times New Roman"/>
          <w:sz w:val="24"/>
          <w:szCs w:val="28"/>
          <w:lang w:val="ro-MD"/>
        </w:rPr>
        <w:t>Astfel, potrivit datelor furnizate de MS</w:t>
      </w:r>
      <w:r w:rsidR="006216BD">
        <w:rPr>
          <w:rFonts w:asciiTheme="majorHAnsi" w:hAnsiTheme="majorHAnsi" w:cs="Times New Roman"/>
          <w:sz w:val="24"/>
          <w:szCs w:val="28"/>
          <w:lang w:val="ro-MD"/>
        </w:rPr>
        <w:t>,</w:t>
      </w:r>
      <w:r w:rsidR="00614A0D" w:rsidRPr="005836A0">
        <w:rPr>
          <w:rFonts w:asciiTheme="majorHAnsi" w:hAnsiTheme="majorHAnsi" w:cs="Times New Roman"/>
          <w:sz w:val="24"/>
          <w:szCs w:val="28"/>
          <w:lang w:val="ro-MD"/>
        </w:rPr>
        <w:t xml:space="preserve"> până la data de 28.11.2021 au fost administrate peste 1,6 mil</w:t>
      </w:r>
      <w:r w:rsidR="006216BD">
        <w:rPr>
          <w:rFonts w:asciiTheme="majorHAnsi" w:hAnsiTheme="majorHAnsi" w:cs="Times New Roman"/>
          <w:sz w:val="24"/>
          <w:szCs w:val="28"/>
          <w:lang w:val="ro-MD"/>
        </w:rPr>
        <w:t>.</w:t>
      </w:r>
      <w:r w:rsidR="00614A0D" w:rsidRPr="005836A0">
        <w:rPr>
          <w:rFonts w:asciiTheme="majorHAnsi" w:hAnsiTheme="majorHAnsi" w:cs="Times New Roman"/>
          <w:sz w:val="24"/>
          <w:szCs w:val="28"/>
          <w:lang w:val="ro-MD"/>
        </w:rPr>
        <w:t xml:space="preserve"> doze de vaccin, </w:t>
      </w:r>
      <w:r w:rsidR="00A52C5E" w:rsidRPr="005836A0">
        <w:rPr>
          <w:rFonts w:asciiTheme="majorHAnsi" w:hAnsiTheme="majorHAnsi" w:cs="Times New Roman"/>
          <w:sz w:val="24"/>
          <w:szCs w:val="28"/>
          <w:lang w:val="ro-MD"/>
        </w:rPr>
        <w:t xml:space="preserve">acoperirea vaccinală </w:t>
      </w:r>
      <w:r w:rsidR="00614A0D" w:rsidRPr="005836A0">
        <w:rPr>
          <w:rFonts w:asciiTheme="majorHAnsi" w:hAnsiTheme="majorHAnsi" w:cs="Times New Roman"/>
          <w:sz w:val="24"/>
          <w:szCs w:val="28"/>
          <w:lang w:val="ro-MD"/>
        </w:rPr>
        <w:t>fiind</w:t>
      </w:r>
      <w:r w:rsidR="00A52C5E" w:rsidRPr="005836A0">
        <w:rPr>
          <w:rFonts w:asciiTheme="majorHAnsi" w:hAnsiTheme="majorHAnsi" w:cs="Times New Roman"/>
          <w:sz w:val="24"/>
          <w:szCs w:val="28"/>
          <w:lang w:val="ro-MD"/>
        </w:rPr>
        <w:t xml:space="preserve"> la un nivel </w:t>
      </w:r>
      <w:r w:rsidR="00614A0D" w:rsidRPr="005836A0">
        <w:rPr>
          <w:rFonts w:asciiTheme="majorHAnsi" w:hAnsiTheme="majorHAnsi" w:cs="Times New Roman"/>
          <w:sz w:val="24"/>
          <w:szCs w:val="28"/>
          <w:lang w:val="ro-MD"/>
        </w:rPr>
        <w:t xml:space="preserve">de </w:t>
      </w:r>
      <w:r w:rsidR="00360B2A" w:rsidRPr="005836A0">
        <w:rPr>
          <w:rFonts w:asciiTheme="majorHAnsi" w:hAnsiTheme="majorHAnsi" w:cs="Times New Roman"/>
          <w:sz w:val="24"/>
          <w:szCs w:val="28"/>
          <w:lang w:val="ro-MD"/>
        </w:rPr>
        <w:t>27,</w:t>
      </w:r>
      <w:r w:rsidR="009D0496" w:rsidRPr="005836A0">
        <w:rPr>
          <w:rFonts w:asciiTheme="majorHAnsi" w:hAnsiTheme="majorHAnsi" w:cs="Times New Roman"/>
          <w:sz w:val="24"/>
          <w:szCs w:val="28"/>
          <w:lang w:val="ro-MD"/>
        </w:rPr>
        <w:t xml:space="preserve">3 </w:t>
      </w:r>
      <w:r w:rsidR="00360B2A" w:rsidRPr="005836A0">
        <w:rPr>
          <w:rFonts w:asciiTheme="majorHAnsi" w:hAnsiTheme="majorHAnsi" w:cs="Times New Roman"/>
          <w:sz w:val="24"/>
          <w:szCs w:val="28"/>
          <w:lang w:val="ro-MD"/>
        </w:rPr>
        <w:t>%</w:t>
      </w:r>
      <w:r w:rsidR="00614A0D" w:rsidRPr="005836A0">
        <w:rPr>
          <w:rFonts w:asciiTheme="majorHAnsi" w:hAnsiTheme="majorHAnsi" w:cs="Times New Roman"/>
          <w:sz w:val="24"/>
          <w:szCs w:val="28"/>
          <w:lang w:val="ro-MD"/>
        </w:rPr>
        <w:t xml:space="preserve"> din populația națională. </w:t>
      </w:r>
    </w:p>
    <w:p w14:paraId="1ECF1F29" w14:textId="77777777" w:rsidR="004953EC" w:rsidRPr="005836A0" w:rsidRDefault="004953EC" w:rsidP="00D17919">
      <w:pPr>
        <w:spacing w:after="0" w:line="276" w:lineRule="auto"/>
        <w:jc w:val="both"/>
        <w:rPr>
          <w:rFonts w:asciiTheme="majorHAnsi" w:hAnsiTheme="majorHAnsi" w:cs="Times New Roman"/>
          <w:sz w:val="24"/>
          <w:szCs w:val="28"/>
          <w:lang w:val="ro-MD"/>
        </w:rPr>
      </w:pPr>
    </w:p>
    <w:p w14:paraId="57235893" w14:textId="77777777" w:rsidR="00CD7B9D" w:rsidRDefault="00D17919" w:rsidP="008E4ECD">
      <w:pPr>
        <w:jc w:val="both"/>
        <w:rPr>
          <w:rFonts w:asciiTheme="majorHAnsi" w:hAnsiTheme="majorHAnsi" w:cs="Times New Roman"/>
          <w:sz w:val="24"/>
          <w:szCs w:val="28"/>
          <w:lang w:val="ro-MD"/>
        </w:rPr>
      </w:pPr>
      <w:r w:rsidRPr="005836A0">
        <w:rPr>
          <w:rFonts w:asciiTheme="majorHAnsi" w:hAnsiTheme="majorHAnsi" w:cs="Times New Roman"/>
          <w:sz w:val="24"/>
          <w:szCs w:val="28"/>
          <w:lang w:val="ro-MD"/>
        </w:rPr>
        <w:t xml:space="preserve"> </w:t>
      </w:r>
    </w:p>
    <w:p w14:paraId="680CF059" w14:textId="295258BF" w:rsidR="00A52C5E" w:rsidRPr="005836A0" w:rsidRDefault="00A52C5E" w:rsidP="008E4ECD">
      <w:pPr>
        <w:jc w:val="both"/>
        <w:rPr>
          <w:rFonts w:asciiTheme="majorHAnsi" w:hAnsiTheme="majorHAnsi"/>
          <w:b/>
          <w:noProof/>
          <w:sz w:val="24"/>
          <w:szCs w:val="28"/>
          <w:lang w:val="ro-MD"/>
        </w:rPr>
      </w:pPr>
      <w:r w:rsidRPr="005836A0">
        <w:rPr>
          <w:rFonts w:asciiTheme="majorHAnsi" w:hAnsiTheme="majorHAnsi"/>
          <w:b/>
          <w:noProof/>
          <w:sz w:val="24"/>
          <w:szCs w:val="28"/>
          <w:lang w:val="ro-MD"/>
        </w:rPr>
        <w:lastRenderedPageBreak/>
        <w:t>Cronologia acțiunilor întreprinse pentru imunizarea populației cu vaccinul anti-COVID-19</w:t>
      </w:r>
    </w:p>
    <w:p w14:paraId="536D7526" w14:textId="77777777" w:rsidR="00A52C5E" w:rsidRPr="005836A0" w:rsidRDefault="00A52C5E" w:rsidP="00A52C5E">
      <w:pPr>
        <w:rPr>
          <w:lang w:val="ro-MD"/>
        </w:rPr>
      </w:pPr>
      <w:r w:rsidRPr="005836A0">
        <w:rPr>
          <w:noProof/>
        </w:rPr>
        <mc:AlternateContent>
          <mc:Choice Requires="wpg">
            <w:drawing>
              <wp:anchor distT="0" distB="0" distL="114300" distR="114300" simplePos="0" relativeHeight="251693056" behindDoc="0" locked="0" layoutInCell="1" allowOverlap="1" wp14:anchorId="1934DA40" wp14:editId="2E935DBE">
                <wp:simplePos x="0" y="0"/>
                <wp:positionH relativeFrom="margin">
                  <wp:align>left</wp:align>
                </wp:positionH>
                <wp:positionV relativeFrom="paragraph">
                  <wp:posOffset>247575</wp:posOffset>
                </wp:positionV>
                <wp:extent cx="6278880" cy="7279341"/>
                <wp:effectExtent l="0" t="0" r="26670" b="17145"/>
                <wp:wrapNone/>
                <wp:docPr id="19" name="Group 19"/>
                <wp:cNvGraphicFramePr/>
                <a:graphic xmlns:a="http://schemas.openxmlformats.org/drawingml/2006/main">
                  <a:graphicData uri="http://schemas.microsoft.com/office/word/2010/wordprocessingGroup">
                    <wpg:wgp>
                      <wpg:cNvGrpSpPr/>
                      <wpg:grpSpPr>
                        <a:xfrm>
                          <a:off x="0" y="0"/>
                          <a:ext cx="6278880" cy="7279341"/>
                          <a:chOff x="0" y="0"/>
                          <a:chExt cx="6316980" cy="7908613"/>
                        </a:xfrm>
                      </wpg:grpSpPr>
                      <wps:wsp>
                        <wps:cNvPr id="23" name="Rectangle 23"/>
                        <wps:cNvSpPr/>
                        <wps:spPr>
                          <a:xfrm>
                            <a:off x="0" y="3810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6674276A" w14:textId="77777777" w:rsidR="00136254" w:rsidRPr="000F2F25" w:rsidRDefault="00136254" w:rsidP="00A52C5E">
                              <w:pPr>
                                <w:jc w:val="center"/>
                                <w:rPr>
                                  <w:rFonts w:asciiTheme="majorHAnsi" w:hAnsiTheme="majorHAnsi" w:cstheme="majorHAnsi"/>
                                  <w:b/>
                                  <w:lang w:val="ro-MD"/>
                                </w:rPr>
                              </w:pPr>
                            </w:p>
                            <w:p w14:paraId="1118EB2C" w14:textId="642B87AA" w:rsidR="00136254" w:rsidRPr="000F2F25" w:rsidRDefault="00136254" w:rsidP="00A52C5E">
                              <w:pPr>
                                <w:jc w:val="center"/>
                                <w:rPr>
                                  <w:rFonts w:asciiTheme="majorHAnsi" w:hAnsiTheme="majorHAnsi" w:cstheme="majorHAnsi"/>
                                  <w:b/>
                                </w:rPr>
                              </w:pPr>
                              <w:r w:rsidRPr="000F2F25">
                                <w:rPr>
                                  <w:rFonts w:asciiTheme="majorHAnsi" w:hAnsiTheme="majorHAnsi" w:cstheme="majorHAnsi"/>
                                  <w:b/>
                                  <w:lang w:val="ro-MD"/>
                                </w:rPr>
                                <w:t>La 24 februarie 2020 a fost anunțat codul galben la nivel internațional</w:t>
                              </w:r>
                              <w:r>
                                <w:rPr>
                                  <w:rFonts w:asciiTheme="majorHAnsi" w:hAnsiTheme="majorHAnsi" w:cstheme="majorHAnsi"/>
                                  <w:b/>
                                  <w:lang w:val="ro-MD"/>
                                </w:rPr>
                                <w:t>.</w:t>
                              </w:r>
                            </w:p>
                            <w:p w14:paraId="0402AC6A" w14:textId="77777777" w:rsidR="00136254" w:rsidRPr="000F2F25" w:rsidRDefault="00136254" w:rsidP="00A52C5E">
                              <w:pPr>
                                <w:jc w:val="center"/>
                                <w:rPr>
                                  <w:rFonts w:asciiTheme="majorHAnsi" w:hAnsiTheme="majorHAnsi" w:cstheme="majorHAnsi"/>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4549140" y="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59CFF2C" w14:textId="77777777" w:rsidR="00136254" w:rsidRPr="000F2F25" w:rsidRDefault="00136254" w:rsidP="00A52C5E">
                              <w:pPr>
                                <w:jc w:val="center"/>
                                <w:rPr>
                                  <w:rFonts w:asciiTheme="majorHAnsi" w:hAnsiTheme="majorHAnsi" w:cstheme="majorHAnsi"/>
                                  <w:b/>
                                  <w:lang w:val="ro-MD"/>
                                </w:rPr>
                              </w:pPr>
                            </w:p>
                            <w:p w14:paraId="22F642AE" w14:textId="52BFEF18" w:rsidR="00136254" w:rsidRPr="000F2F25" w:rsidRDefault="00136254" w:rsidP="00A52C5E">
                              <w:pPr>
                                <w:jc w:val="center"/>
                                <w:rPr>
                                  <w:rFonts w:asciiTheme="majorHAnsi" w:hAnsiTheme="majorHAnsi" w:cstheme="majorHAnsi"/>
                                  <w:b/>
                                </w:rPr>
                              </w:pPr>
                              <w:r w:rsidRPr="000F2F25">
                                <w:rPr>
                                  <w:rFonts w:asciiTheme="majorHAnsi" w:hAnsiTheme="majorHAnsi" w:cstheme="majorHAnsi"/>
                                  <w:b/>
                                  <w:lang w:val="ro-MD"/>
                                </w:rPr>
                                <w:t xml:space="preserve">La 8 martie 2020 </w:t>
                              </w:r>
                              <w:r>
                                <w:rPr>
                                  <w:rFonts w:asciiTheme="majorHAnsi" w:hAnsiTheme="majorHAnsi" w:cstheme="majorHAnsi"/>
                                  <w:b/>
                                  <w:lang w:val="ro-MD"/>
                                </w:rPr>
                                <w:t>a fost anunțat</w:t>
                              </w:r>
                              <w:r w:rsidRPr="000F2F25">
                                <w:rPr>
                                  <w:rFonts w:asciiTheme="majorHAnsi" w:hAnsiTheme="majorHAnsi" w:cstheme="majorHAnsi"/>
                                  <w:b/>
                                  <w:lang w:val="ro-MD"/>
                                </w:rPr>
                                <w:t xml:space="preserve"> cod portocaliu la nivel național</w:t>
                              </w:r>
                              <w:r>
                                <w:rPr>
                                  <w:rFonts w:asciiTheme="majorHAnsi" w:hAnsiTheme="majorHAnsi" w:cstheme="majorHAnsi"/>
                                  <w:b/>
                                  <w:lang w:val="ro-MD"/>
                                </w:rPr>
                                <w:t>.</w:t>
                              </w:r>
                            </w:p>
                            <w:p w14:paraId="5C68E540" w14:textId="77777777" w:rsidR="00136254" w:rsidRPr="000F2F25" w:rsidRDefault="00136254" w:rsidP="00A52C5E">
                              <w:pPr>
                                <w:jc w:val="cente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2194560" y="7620"/>
                            <a:ext cx="1729740" cy="1417320"/>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3F2FB280" w14:textId="77777777" w:rsidR="00136254" w:rsidRPr="000F2F25" w:rsidRDefault="00136254" w:rsidP="00A52C5E">
                              <w:pPr>
                                <w:jc w:val="center"/>
                                <w:rPr>
                                  <w:rFonts w:asciiTheme="majorHAnsi" w:hAnsiTheme="majorHAnsi" w:cstheme="majorHAnsi"/>
                                  <w:b/>
                                  <w:lang w:val="ro-MD"/>
                                </w:rPr>
                              </w:pPr>
                            </w:p>
                            <w:p w14:paraId="23DFA1B5" w14:textId="37B231D9" w:rsidR="00136254" w:rsidRPr="000F2F25" w:rsidRDefault="00136254" w:rsidP="00A52C5E">
                              <w:pPr>
                                <w:jc w:val="center"/>
                                <w:rPr>
                                  <w:rFonts w:asciiTheme="majorHAnsi" w:hAnsiTheme="majorHAnsi" w:cstheme="majorHAnsi"/>
                                  <w:b/>
                                </w:rPr>
                              </w:pPr>
                              <w:r w:rsidRPr="000F2F25">
                                <w:rPr>
                                  <w:rFonts w:asciiTheme="majorHAnsi" w:hAnsiTheme="majorHAnsi" w:cstheme="majorHAnsi"/>
                                  <w:b/>
                                  <w:lang w:val="ro-MD"/>
                                </w:rPr>
                                <w:t>La 7 martie 2020 în Republica Moldova a fost confirmat primul caz de import al infecției Covid-19</w:t>
                              </w:r>
                              <w:r>
                                <w:rPr>
                                  <w:rFonts w:asciiTheme="majorHAnsi" w:hAnsiTheme="majorHAnsi" w:cstheme="majorHAnsi"/>
                                  <w:b/>
                                  <w:lang w:val="ro-MD"/>
                                </w:rPr>
                                <w:t>.</w:t>
                              </w:r>
                            </w:p>
                            <w:p w14:paraId="554B61FD" w14:textId="77777777" w:rsidR="00136254" w:rsidRPr="000F2F25" w:rsidRDefault="00136254" w:rsidP="00A52C5E">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ctangle 35"/>
                        <wps:cNvSpPr/>
                        <wps:spPr>
                          <a:xfrm>
                            <a:off x="22860" y="229362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47FAFA74" w14:textId="2BC71CCE" w:rsidR="00136254" w:rsidRPr="000F2F25" w:rsidRDefault="00136254" w:rsidP="00A52C5E">
                              <w:pPr>
                                <w:jc w:val="center"/>
                                <w:rPr>
                                  <w:rFonts w:asciiTheme="majorHAnsi" w:hAnsiTheme="majorHAnsi" w:cstheme="majorHAnsi"/>
                                  <w:b/>
                                </w:rPr>
                              </w:pPr>
                              <w:r w:rsidRPr="000F2F25">
                                <w:rPr>
                                  <w:rFonts w:asciiTheme="majorHAnsi" w:hAnsiTheme="majorHAnsi" w:cstheme="majorHAnsi"/>
                                  <w:b/>
                                  <w:lang w:val="ro-MD"/>
                                </w:rPr>
                                <w:t xml:space="preserve">La 13 martie 2020 </w:t>
                              </w:r>
                              <w:r>
                                <w:rPr>
                                  <w:rFonts w:asciiTheme="majorHAnsi" w:hAnsiTheme="majorHAnsi" w:cstheme="majorHAnsi"/>
                                  <w:b/>
                                  <w:lang w:val="ro-MD"/>
                                </w:rPr>
                                <w:t xml:space="preserve">a fost anunțat </w:t>
                              </w:r>
                              <w:r w:rsidRPr="000F2F25">
                                <w:rPr>
                                  <w:rFonts w:asciiTheme="majorHAnsi" w:hAnsiTheme="majorHAnsi" w:cstheme="majorHAnsi"/>
                                  <w:b/>
                                  <w:lang w:val="ro-MD"/>
                                </w:rPr>
                                <w:t xml:space="preserve">cod roșu la nivel național, iar </w:t>
                              </w:r>
                              <w:r>
                                <w:rPr>
                                  <w:rFonts w:asciiTheme="majorHAnsi" w:hAnsiTheme="majorHAnsi" w:cstheme="majorHAnsi"/>
                                  <w:b/>
                                  <w:lang w:val="ro-MD"/>
                                </w:rPr>
                                <w:t xml:space="preserve">între </w:t>
                              </w:r>
                              <w:r w:rsidRPr="000F2F25">
                                <w:rPr>
                                  <w:rFonts w:asciiTheme="majorHAnsi" w:hAnsiTheme="majorHAnsi" w:cstheme="majorHAnsi"/>
                                  <w:b/>
                                  <w:lang w:val="ro-MD"/>
                                </w:rPr>
                                <w:t>17.03</w:t>
                              </w:r>
                              <w:r>
                                <w:rPr>
                                  <w:rFonts w:asciiTheme="majorHAnsi" w:hAnsiTheme="majorHAnsi" w:cstheme="majorHAnsi"/>
                                  <w:b/>
                                  <w:lang w:val="ro-MD"/>
                                </w:rPr>
                                <w:t xml:space="preserve"> și </w:t>
                              </w:r>
                              <w:r w:rsidRPr="000F2F25">
                                <w:rPr>
                                  <w:rFonts w:asciiTheme="majorHAnsi" w:hAnsiTheme="majorHAnsi" w:cstheme="majorHAnsi"/>
                                  <w:b/>
                                  <w:lang w:val="ro-MD"/>
                                </w:rPr>
                                <w:t xml:space="preserve">15.05.2020 </w:t>
                              </w:r>
                              <w:r>
                                <w:rPr>
                                  <w:rFonts w:asciiTheme="majorHAnsi" w:hAnsiTheme="majorHAnsi" w:cstheme="majorHAnsi"/>
                                  <w:b/>
                                  <w:lang w:val="ro-MD"/>
                                </w:rPr>
                                <w:t>a fost</w:t>
                              </w:r>
                              <w:r w:rsidRPr="000F2F25">
                                <w:rPr>
                                  <w:rFonts w:asciiTheme="majorHAnsi" w:hAnsiTheme="majorHAnsi" w:cstheme="majorHAnsi"/>
                                  <w:b/>
                                  <w:lang w:val="ro-MD"/>
                                </w:rPr>
                                <w:t xml:space="preserve"> declar</w:t>
                              </w:r>
                              <w:r>
                                <w:rPr>
                                  <w:rFonts w:asciiTheme="majorHAnsi" w:hAnsiTheme="majorHAnsi" w:cstheme="majorHAnsi"/>
                                  <w:b/>
                                  <w:lang w:val="ro-MD"/>
                                </w:rPr>
                                <w:t>at</w:t>
                              </w:r>
                              <w:r w:rsidRPr="000F2F25">
                                <w:rPr>
                                  <w:rFonts w:asciiTheme="majorHAnsi" w:hAnsiTheme="majorHAnsi" w:cstheme="majorHAnsi"/>
                                  <w:b/>
                                  <w:lang w:val="ro-MD"/>
                                </w:rPr>
                                <w:t xml:space="preserve">ă </w:t>
                              </w:r>
                              <w:r>
                                <w:rPr>
                                  <w:rFonts w:asciiTheme="majorHAnsi" w:hAnsiTheme="majorHAnsi" w:cstheme="majorHAnsi"/>
                                  <w:b/>
                                  <w:lang w:val="ro-MD"/>
                                </w:rPr>
                                <w:t>s</w:t>
                              </w:r>
                              <w:r w:rsidRPr="000F2F25">
                                <w:rPr>
                                  <w:rFonts w:asciiTheme="majorHAnsi" w:hAnsiTheme="majorHAnsi" w:cstheme="majorHAnsi"/>
                                  <w:b/>
                                  <w:lang w:val="ro-MD"/>
                                </w:rPr>
                                <w:t>tarea de urgență</w:t>
                              </w:r>
                              <w:r>
                                <w:rPr>
                                  <w:rFonts w:asciiTheme="majorHAnsi" w:hAnsiTheme="majorHAnsi" w:cstheme="majorHAnsi"/>
                                  <w:b/>
                                  <w:lang w:val="ro-MD"/>
                                </w:rPr>
                                <w:t>.</w:t>
                              </w:r>
                            </w:p>
                            <w:p w14:paraId="0267224A" w14:textId="77777777" w:rsidR="00136254" w:rsidRPr="000F2F25" w:rsidRDefault="00136254" w:rsidP="00A52C5E">
                              <w:pPr>
                                <w:jc w:val="cente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2225040" y="232410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499B24CF" w14:textId="10A8DB3D" w:rsidR="00136254" w:rsidRPr="000F2F25" w:rsidRDefault="00136254" w:rsidP="00A52C5E">
                              <w:pPr>
                                <w:jc w:val="center"/>
                                <w:rPr>
                                  <w:rFonts w:asciiTheme="majorHAnsi" w:hAnsiTheme="majorHAnsi" w:cstheme="majorHAnsi"/>
                                  <w:b/>
                                  <w:lang w:val="ro-MD"/>
                                </w:rPr>
                              </w:pPr>
                              <w:r w:rsidRPr="005836A0">
                                <w:rPr>
                                  <w:rFonts w:asciiTheme="majorHAnsi" w:hAnsiTheme="majorHAnsi" w:cstheme="majorHAnsi"/>
                                  <w:b/>
                                  <w:lang w:val="ro-MD"/>
                                </w:rPr>
                                <w:t>La 12 ianuarie 2021 CNESP, prin Hotărârea nr. 41 din 13.01.2021</w:t>
                              </w:r>
                              <w:r>
                                <w:rPr>
                                  <w:rFonts w:asciiTheme="majorHAnsi" w:hAnsiTheme="majorHAnsi" w:cstheme="majorHAnsi"/>
                                  <w:b/>
                                  <w:lang w:val="ro-MD"/>
                                </w:rPr>
                                <w:t>,</w:t>
                              </w:r>
                              <w:r w:rsidRPr="005836A0">
                                <w:rPr>
                                  <w:rFonts w:asciiTheme="majorHAnsi" w:hAnsiTheme="majorHAnsi" w:cstheme="majorHAnsi"/>
                                  <w:b/>
                                  <w:lang w:val="ro-MD"/>
                                </w:rPr>
                                <w:t xml:space="preserve"> a aproba</w:t>
                              </w:r>
                              <w:r>
                                <w:rPr>
                                  <w:rFonts w:asciiTheme="majorHAnsi" w:hAnsiTheme="majorHAnsi" w:cstheme="majorHAnsi"/>
                                  <w:b/>
                                  <w:lang w:val="ro-MD"/>
                                </w:rPr>
                                <w:t>t</w:t>
                              </w:r>
                              <w:r w:rsidRPr="005836A0">
                                <w:rPr>
                                  <w:rFonts w:asciiTheme="majorHAnsi" w:hAnsiTheme="majorHAnsi" w:cstheme="majorHAnsi"/>
                                  <w:b/>
                                  <w:lang w:val="ro-MD"/>
                                </w:rPr>
                                <w:t xml:space="preserve"> Planul național de imunizare anti-</w:t>
                              </w:r>
                              <w:r w:rsidRPr="003E2F60">
                                <w:rPr>
                                  <w:rFonts w:asciiTheme="majorHAnsi" w:hAnsiTheme="majorHAnsi" w:cstheme="majorHAnsi"/>
                                  <w:b/>
                                  <w:lang w:val="ro-MD"/>
                                </w:rPr>
                                <w:t>COVID-1</w:t>
                              </w:r>
                              <w:r w:rsidRPr="000F2F25">
                                <w:rPr>
                                  <w:rFonts w:asciiTheme="majorHAnsi" w:hAnsiTheme="majorHAnsi" w:cstheme="majorHAnsi"/>
                                  <w:b/>
                                  <w:lang w:val="ro-MD"/>
                                </w:rPr>
                                <w:t>9</w:t>
                              </w:r>
                              <w:r>
                                <w:rPr>
                                  <w:rFonts w:asciiTheme="majorHAnsi" w:hAnsiTheme="majorHAnsi" w:cstheme="majorHAnsi"/>
                                  <w:b/>
                                  <w:lang w:val="ro-MD"/>
                                </w:rPr>
                                <w:t>.</w:t>
                              </w:r>
                            </w:p>
                            <w:p w14:paraId="5FDFEE52" w14:textId="77777777" w:rsidR="00136254" w:rsidRPr="000F2F25" w:rsidRDefault="00136254" w:rsidP="00A52C5E">
                              <w:pPr>
                                <w:jc w:val="center"/>
                                <w:rPr>
                                  <w:rFonts w:asciiTheme="majorHAnsi" w:hAnsiTheme="majorHAnsi" w:cstheme="majorHAnsi"/>
                                  <w:b/>
                                  <w:lang w:val="ro-M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4526280" y="2324315"/>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2CC69775" w14:textId="15825DFE" w:rsidR="00136254" w:rsidRPr="000F2F25" w:rsidRDefault="00136254" w:rsidP="00A52C5E">
                              <w:pPr>
                                <w:jc w:val="center"/>
                                <w:rPr>
                                  <w:rFonts w:asciiTheme="majorHAnsi" w:hAnsiTheme="majorHAnsi" w:cstheme="majorHAnsi"/>
                                  <w:b/>
                                  <w:lang w:val="ro-MD"/>
                                </w:rPr>
                              </w:pPr>
                              <w:r w:rsidRPr="000F2F25">
                                <w:rPr>
                                  <w:rFonts w:asciiTheme="majorHAnsi" w:hAnsiTheme="majorHAnsi" w:cstheme="majorHAnsi"/>
                                  <w:b/>
                                  <w:lang w:val="ro-MD"/>
                                </w:rPr>
                                <w:t xml:space="preserve">La 02 martie 2021 a fost </w:t>
                              </w:r>
                              <w:r>
                                <w:rPr>
                                  <w:rFonts w:asciiTheme="majorHAnsi" w:hAnsiTheme="majorHAnsi" w:cstheme="majorHAnsi"/>
                                  <w:b/>
                                  <w:lang w:val="ro-MD"/>
                                </w:rPr>
                                <w:t>inițiată</w:t>
                              </w:r>
                              <w:r w:rsidRPr="000F2F25">
                                <w:rPr>
                                  <w:rFonts w:asciiTheme="majorHAnsi" w:hAnsiTheme="majorHAnsi" w:cstheme="majorHAnsi"/>
                                  <w:b/>
                                  <w:lang w:val="ro-MD"/>
                                </w:rPr>
                                <w:t xml:space="preserve"> vaccin</w:t>
                              </w:r>
                              <w:r>
                                <w:rPr>
                                  <w:rFonts w:asciiTheme="majorHAnsi" w:hAnsiTheme="majorHAnsi" w:cstheme="majorHAnsi"/>
                                  <w:b/>
                                  <w:lang w:val="ro-MD"/>
                                </w:rPr>
                                <w:t>area</w:t>
                              </w:r>
                              <w:r w:rsidRPr="000F2F25">
                                <w:rPr>
                                  <w:rFonts w:asciiTheme="majorHAnsi" w:hAnsiTheme="majorHAnsi" w:cstheme="majorHAnsi"/>
                                  <w:b/>
                                  <w:lang w:val="ro-MD"/>
                                </w:rPr>
                                <w:t xml:space="preserve"> anti-COVID-19</w:t>
                              </w:r>
                              <w:r>
                                <w:rPr>
                                  <w:rFonts w:asciiTheme="majorHAnsi" w:hAnsiTheme="majorHAnsi" w:cstheme="majorHAnsi"/>
                                  <w:b/>
                                  <w:lang w:val="ro-MD"/>
                                </w:rPr>
                                <w:t>.</w:t>
                              </w:r>
                            </w:p>
                            <w:p w14:paraId="59AD2AE9" w14:textId="77777777" w:rsidR="00136254" w:rsidRPr="000F2F25" w:rsidRDefault="00136254" w:rsidP="00A52C5E">
                              <w:pPr>
                                <w:jc w:val="cente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angle 38"/>
                        <wps:cNvSpPr/>
                        <wps:spPr>
                          <a:xfrm>
                            <a:off x="45720" y="451104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63540A74" w14:textId="77777777" w:rsidR="00136254" w:rsidRPr="000F2F25" w:rsidRDefault="00136254" w:rsidP="00A52C5E">
                              <w:pPr>
                                <w:spacing w:after="0"/>
                                <w:jc w:val="center"/>
                                <w:rPr>
                                  <w:rFonts w:asciiTheme="majorHAnsi" w:hAnsiTheme="majorHAnsi" w:cstheme="majorHAnsi"/>
                                  <w:sz w:val="24"/>
                                  <w:lang w:val="ro-RO"/>
                                </w:rPr>
                              </w:pPr>
                              <w:r w:rsidRPr="000F2F25">
                                <w:rPr>
                                  <w:rFonts w:asciiTheme="majorHAnsi" w:hAnsiTheme="majorHAnsi" w:cstheme="majorHAnsi"/>
                                  <w:b/>
                                  <w:bCs/>
                                  <w:sz w:val="24"/>
                                  <w:lang w:val="ro-RO"/>
                                </w:rPr>
                                <w:t>Etapa 1</w:t>
                              </w:r>
                            </w:p>
                            <w:p w14:paraId="2A21EDDE" w14:textId="278B8900" w:rsidR="00136254" w:rsidRPr="000F2F25" w:rsidRDefault="00136254" w:rsidP="00A52C5E">
                              <w:pPr>
                                <w:spacing w:after="0"/>
                                <w:jc w:val="center"/>
                                <w:rPr>
                                  <w:rFonts w:asciiTheme="majorHAnsi" w:hAnsiTheme="majorHAnsi" w:cstheme="majorHAnsi"/>
                                  <w:sz w:val="20"/>
                                </w:rPr>
                              </w:pPr>
                              <w:r w:rsidRPr="000F2F25">
                                <w:rPr>
                                  <w:rFonts w:asciiTheme="majorHAnsi" w:hAnsiTheme="majorHAnsi" w:cstheme="majorHAnsi"/>
                                  <w:sz w:val="20"/>
                                  <w:lang w:val="ro-RO"/>
                                </w:rPr>
                                <w:t>Lucrătorii din instituțiile medico-sanitare, personalul și beneficiari</w:t>
                              </w:r>
                              <w:r>
                                <w:rPr>
                                  <w:rFonts w:asciiTheme="majorHAnsi" w:hAnsiTheme="majorHAnsi" w:cstheme="majorHAnsi"/>
                                  <w:sz w:val="20"/>
                                  <w:lang w:val="ro-RO"/>
                                </w:rPr>
                                <w:t>i</w:t>
                              </w:r>
                              <w:r w:rsidRPr="000F2F25">
                                <w:rPr>
                                  <w:rFonts w:asciiTheme="majorHAnsi" w:hAnsiTheme="majorHAnsi" w:cstheme="majorHAnsi"/>
                                  <w:sz w:val="20"/>
                                  <w:lang w:val="ro-RO"/>
                                </w:rPr>
                                <w:t xml:space="preserve"> azilurilor și centrelor de plasament temporar sau de lungă durată</w:t>
                              </w:r>
                              <w:r>
                                <w:rPr>
                                  <w:rFonts w:asciiTheme="majorHAnsi" w:hAnsiTheme="majorHAnsi" w:cstheme="majorHAnsi"/>
                                  <w:sz w:val="20"/>
                                  <w:lang w:val="ro-RO"/>
                                </w:rPr>
                                <w:t>.</w:t>
                              </w:r>
                            </w:p>
                            <w:p w14:paraId="72AF1C70" w14:textId="77777777" w:rsidR="00136254" w:rsidRPr="000F2F25" w:rsidRDefault="00136254" w:rsidP="00A52C5E">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2293620" y="4502652"/>
                            <a:ext cx="1729740" cy="1618733"/>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42E2D6C5" w14:textId="77777777" w:rsidR="00136254" w:rsidRPr="000F2F25" w:rsidRDefault="00136254" w:rsidP="00A52C5E">
                              <w:pPr>
                                <w:spacing w:after="0"/>
                                <w:jc w:val="center"/>
                                <w:rPr>
                                  <w:rFonts w:asciiTheme="majorHAnsi" w:hAnsiTheme="majorHAnsi" w:cstheme="majorHAnsi"/>
                                  <w:sz w:val="24"/>
                                  <w:lang w:val="ro-RO"/>
                                </w:rPr>
                              </w:pPr>
                              <w:r w:rsidRPr="000F2F25">
                                <w:rPr>
                                  <w:rFonts w:asciiTheme="majorHAnsi" w:hAnsiTheme="majorHAnsi" w:cstheme="majorHAnsi"/>
                                  <w:b/>
                                  <w:bCs/>
                                  <w:sz w:val="24"/>
                                  <w:lang w:val="ro-RO"/>
                                </w:rPr>
                                <w:t>Etapa 2</w:t>
                              </w:r>
                            </w:p>
                            <w:p w14:paraId="13561491" w14:textId="24A95EAF" w:rsidR="00136254" w:rsidRPr="000F2F25" w:rsidRDefault="00136254" w:rsidP="00A52C5E">
                              <w:pPr>
                                <w:spacing w:after="0"/>
                                <w:jc w:val="center"/>
                                <w:rPr>
                                  <w:rFonts w:asciiTheme="majorHAnsi" w:hAnsiTheme="majorHAnsi" w:cstheme="majorHAnsi"/>
                                  <w:sz w:val="20"/>
                                  <w:lang w:val="ro-RO"/>
                                </w:rPr>
                              </w:pPr>
                              <w:r w:rsidRPr="000F2F25">
                                <w:rPr>
                                  <w:rFonts w:asciiTheme="majorHAnsi" w:hAnsiTheme="majorHAnsi" w:cstheme="majorHAnsi"/>
                                  <w:noProof/>
                                  <w:sz w:val="20"/>
                                  <w:lang w:val="ro-RO"/>
                                </w:rPr>
                                <w:t xml:space="preserve">Adulții cu vârsta mai mare de 60 ani și </w:t>
                              </w:r>
                              <w:r>
                                <w:rPr>
                                  <w:rFonts w:asciiTheme="majorHAnsi" w:hAnsiTheme="majorHAnsi" w:cstheme="majorHAnsi"/>
                                  <w:noProof/>
                                  <w:sz w:val="20"/>
                                  <w:lang w:val="ro-RO"/>
                                </w:rPr>
                                <w:t xml:space="preserve">cu </w:t>
                              </w:r>
                              <w:r w:rsidRPr="000F2F25">
                                <w:rPr>
                                  <w:rFonts w:asciiTheme="majorHAnsi" w:hAnsiTheme="majorHAnsi" w:cstheme="majorHAnsi"/>
                                  <w:noProof/>
                                  <w:sz w:val="20"/>
                                  <w:lang w:val="ro-RO"/>
                                </w:rPr>
                                <w:t>comorbidități, angajații sistemului educațional și structurilor de menținere și asigurare a ordinii publice, apărării și</w:t>
                              </w:r>
                              <w:r w:rsidRPr="000F2F25">
                                <w:rPr>
                                  <w:rFonts w:asciiTheme="majorHAnsi" w:hAnsiTheme="majorHAnsi" w:cstheme="majorHAnsi"/>
                                  <w:sz w:val="20"/>
                                  <w:lang w:val="ro-RO"/>
                                </w:rPr>
                                <w:t xml:space="preserve"> securității statului</w:t>
                              </w:r>
                              <w:r>
                                <w:rPr>
                                  <w:rFonts w:asciiTheme="majorHAnsi" w:hAnsiTheme="majorHAnsi" w:cstheme="majorHAnsi"/>
                                  <w:sz w:val="20"/>
                                  <w:lang w:val="ro-RO"/>
                                </w:rPr>
                                <w:t>.</w:t>
                              </w:r>
                            </w:p>
                            <w:p w14:paraId="685FBFB6" w14:textId="77777777" w:rsidR="00136254" w:rsidRPr="000F2F25" w:rsidRDefault="00136254" w:rsidP="00A52C5E">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ight Arrow 40"/>
                        <wps:cNvSpPr/>
                        <wps:spPr>
                          <a:xfrm>
                            <a:off x="1775460" y="556260"/>
                            <a:ext cx="373380" cy="266700"/>
                          </a:xfrm>
                          <a:prstGeom prst="rightArrow">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ight Arrow 41"/>
                        <wps:cNvSpPr/>
                        <wps:spPr>
                          <a:xfrm>
                            <a:off x="4030980" y="563880"/>
                            <a:ext cx="419100" cy="274320"/>
                          </a:xfrm>
                          <a:prstGeom prst="rightArrow">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Bent-Up Arrow 42"/>
                        <wps:cNvSpPr/>
                        <wps:spPr>
                          <a:xfrm rot="10800000">
                            <a:off x="716280" y="1760220"/>
                            <a:ext cx="4846320" cy="464820"/>
                          </a:xfrm>
                          <a:prstGeom prst="bentUpArrow">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ight Arrow 43"/>
                        <wps:cNvSpPr/>
                        <wps:spPr>
                          <a:xfrm>
                            <a:off x="4038600" y="2887980"/>
                            <a:ext cx="388620" cy="28194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ight Arrow 44"/>
                        <wps:cNvSpPr/>
                        <wps:spPr>
                          <a:xfrm>
                            <a:off x="1813560" y="2895600"/>
                            <a:ext cx="388620" cy="25908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ight Arrow 45"/>
                        <wps:cNvSpPr/>
                        <wps:spPr>
                          <a:xfrm>
                            <a:off x="1828800" y="5128260"/>
                            <a:ext cx="388620" cy="25908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Bent-Up Arrow 46"/>
                        <wps:cNvSpPr/>
                        <wps:spPr>
                          <a:xfrm rot="10800000">
                            <a:off x="670560" y="4000500"/>
                            <a:ext cx="4899660" cy="464820"/>
                          </a:xfrm>
                          <a:prstGeom prst="bentUpArrow">
                            <a:avLst/>
                          </a:prstGeom>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4587240" y="446532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3C4A9C6F" w14:textId="77777777" w:rsidR="00136254" w:rsidRPr="000F2F25" w:rsidRDefault="00136254" w:rsidP="00A52C5E">
                              <w:pPr>
                                <w:spacing w:after="0"/>
                                <w:jc w:val="center"/>
                                <w:rPr>
                                  <w:rFonts w:asciiTheme="majorHAnsi" w:hAnsiTheme="majorHAnsi" w:cstheme="majorHAnsi"/>
                                  <w:lang w:val="ro-RO"/>
                                </w:rPr>
                              </w:pPr>
                              <w:r w:rsidRPr="000F2F25">
                                <w:rPr>
                                  <w:rFonts w:asciiTheme="majorHAnsi" w:hAnsiTheme="majorHAnsi" w:cstheme="majorHAnsi"/>
                                  <w:b/>
                                  <w:bCs/>
                                  <w:lang w:val="ro-RO"/>
                                </w:rPr>
                                <w:t>Etapa 3</w:t>
                              </w:r>
                            </w:p>
                            <w:p w14:paraId="156016B5" w14:textId="410B456E" w:rsidR="00136254" w:rsidRPr="000F2F25" w:rsidRDefault="00136254" w:rsidP="00A52C5E">
                              <w:pPr>
                                <w:spacing w:after="0"/>
                                <w:jc w:val="center"/>
                                <w:rPr>
                                  <w:rFonts w:asciiTheme="majorHAnsi" w:hAnsiTheme="majorHAnsi" w:cstheme="majorHAnsi"/>
                                  <w:bCs/>
                                  <w:sz w:val="24"/>
                                  <w:lang w:val="ro-RO"/>
                                </w:rPr>
                              </w:pPr>
                              <w:r w:rsidRPr="000F2F25">
                                <w:rPr>
                                  <w:rFonts w:asciiTheme="majorHAnsi" w:hAnsiTheme="majorHAnsi" w:cstheme="majorHAnsi"/>
                                  <w:bCs/>
                                  <w:sz w:val="24"/>
                                  <w:lang w:val="ro-RO"/>
                                </w:rPr>
                                <w:t>Populația generală, indiferent de vârstă, care nu a fost inclus</w:t>
                              </w:r>
                              <w:r>
                                <w:rPr>
                                  <w:rFonts w:asciiTheme="majorHAnsi" w:hAnsiTheme="majorHAnsi" w:cstheme="majorHAnsi"/>
                                  <w:bCs/>
                                  <w:sz w:val="24"/>
                                  <w:lang w:val="ro-RO"/>
                                </w:rPr>
                                <w:t>ă</w:t>
                              </w:r>
                              <w:r w:rsidRPr="000F2F25">
                                <w:rPr>
                                  <w:rFonts w:asciiTheme="majorHAnsi" w:hAnsiTheme="majorHAnsi" w:cstheme="majorHAnsi"/>
                                  <w:bCs/>
                                  <w:sz w:val="24"/>
                                  <w:lang w:val="ro-RO"/>
                                </w:rPr>
                                <w:t xml:space="preserve">  în primele etape</w:t>
                              </w:r>
                              <w:r>
                                <w:rPr>
                                  <w:rFonts w:asciiTheme="majorHAnsi" w:hAnsiTheme="majorHAnsi" w:cstheme="majorHAnsi"/>
                                  <w:bCs/>
                                  <w:sz w:val="24"/>
                                  <w:lang w:val="ro-RO"/>
                                </w:rPr>
                                <w:t>.</w:t>
                              </w:r>
                            </w:p>
                            <w:p w14:paraId="2253E311" w14:textId="77777777" w:rsidR="00136254" w:rsidRPr="000F2F25" w:rsidRDefault="00136254" w:rsidP="00A52C5E">
                              <w:pPr>
                                <w:spacing w:after="0"/>
                                <w:jc w:val="cente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ight Arrow 48"/>
                        <wps:cNvSpPr/>
                        <wps:spPr>
                          <a:xfrm>
                            <a:off x="4160520" y="5006340"/>
                            <a:ext cx="388620" cy="28194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5562600" y="1424819"/>
                            <a:ext cx="179412" cy="449580"/>
                          </a:xfrm>
                          <a:prstGeom prst="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5539740" y="3741316"/>
                            <a:ext cx="152400" cy="380752"/>
                          </a:xfrm>
                          <a:prstGeom prst="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Bent-Up Arrow 51"/>
                        <wps:cNvSpPr/>
                        <wps:spPr>
                          <a:xfrm rot="10800000">
                            <a:off x="640080" y="6210300"/>
                            <a:ext cx="4899660" cy="464820"/>
                          </a:xfrm>
                          <a:prstGeom prst="bentUpArrow">
                            <a:avLst/>
                          </a:prstGeom>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5516880" y="5920740"/>
                            <a:ext cx="137160" cy="411480"/>
                          </a:xfrm>
                          <a:prstGeom prst="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22860" y="6750744"/>
                            <a:ext cx="1729740" cy="1157869"/>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073AB754" w14:textId="38EF62D1" w:rsidR="00136254" w:rsidRPr="000F2F25" w:rsidRDefault="00136254" w:rsidP="005836A0">
                              <w:pPr>
                                <w:spacing w:after="0" w:line="240" w:lineRule="auto"/>
                                <w:jc w:val="center"/>
                                <w:rPr>
                                  <w:rFonts w:asciiTheme="majorHAnsi" w:hAnsiTheme="majorHAnsi" w:cstheme="majorHAnsi"/>
                                  <w:b/>
                                  <w:lang w:val="ro-MD"/>
                                </w:rPr>
                              </w:pPr>
                              <w:r w:rsidRPr="000F2F25">
                                <w:rPr>
                                  <w:rFonts w:asciiTheme="majorHAnsi" w:hAnsiTheme="majorHAnsi" w:cstheme="majorHAnsi"/>
                                  <w:b/>
                                  <w:lang w:val="ro-MD"/>
                                </w:rPr>
                                <w:t>La 24 septembrie 2021</w:t>
                              </w:r>
                            </w:p>
                            <w:p w14:paraId="2D4FB8EA" w14:textId="77777777" w:rsidR="00136254" w:rsidRDefault="00136254" w:rsidP="005836A0">
                              <w:pPr>
                                <w:spacing w:after="0" w:line="240" w:lineRule="auto"/>
                                <w:jc w:val="center"/>
                                <w:rPr>
                                  <w:rFonts w:asciiTheme="majorHAnsi" w:hAnsiTheme="majorHAnsi" w:cstheme="majorHAnsi"/>
                                  <w:b/>
                                  <w:lang w:val="ro-MD"/>
                                </w:rPr>
                              </w:pPr>
                              <w:r>
                                <w:rPr>
                                  <w:rFonts w:asciiTheme="majorHAnsi" w:hAnsiTheme="majorHAnsi" w:cstheme="majorHAnsi"/>
                                  <w:b/>
                                  <w:lang w:val="ro-MD"/>
                                </w:rPr>
                                <w:t xml:space="preserve">au fost administrate </w:t>
                              </w:r>
                            </w:p>
                            <w:p w14:paraId="7297D52C" w14:textId="4BE10596" w:rsidR="00136254" w:rsidRPr="000F2F25" w:rsidRDefault="00136254" w:rsidP="005836A0">
                              <w:pPr>
                                <w:spacing w:after="0" w:line="240" w:lineRule="auto"/>
                                <w:jc w:val="center"/>
                                <w:rPr>
                                  <w:rFonts w:asciiTheme="majorHAnsi" w:hAnsiTheme="majorHAnsi" w:cstheme="majorHAnsi"/>
                                  <w:b/>
                                  <w:lang w:val="ro-MD"/>
                                </w:rPr>
                              </w:pPr>
                              <w:r w:rsidRPr="000F2F25">
                                <w:rPr>
                                  <w:rFonts w:asciiTheme="majorHAnsi" w:hAnsiTheme="majorHAnsi" w:cstheme="majorHAnsi"/>
                                  <w:b/>
                                  <w:lang w:val="ro-MD"/>
                                </w:rPr>
                                <w:t>1 381 402</w:t>
                              </w:r>
                              <w:r>
                                <w:rPr>
                                  <w:rFonts w:asciiTheme="majorHAnsi" w:hAnsiTheme="majorHAnsi" w:cstheme="majorHAnsi"/>
                                  <w:b/>
                                  <w:lang w:val="ro-MD"/>
                                </w:rPr>
                                <w:t xml:space="preserve"> </w:t>
                              </w:r>
                              <w:r w:rsidRPr="000F2F25">
                                <w:rPr>
                                  <w:rFonts w:asciiTheme="majorHAnsi" w:hAnsiTheme="majorHAnsi" w:cstheme="majorHAnsi"/>
                                  <w:b/>
                                  <w:lang w:val="ro-MD"/>
                                </w:rPr>
                                <w:t xml:space="preserve">doze </w:t>
                              </w:r>
                              <w:r>
                                <w:rPr>
                                  <w:rFonts w:asciiTheme="majorHAnsi" w:hAnsiTheme="majorHAnsi" w:cstheme="majorHAnsi"/>
                                  <w:b/>
                                  <w:lang w:val="ro-MD"/>
                                </w:rPr>
                                <w:t>de vaccin.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54"/>
                        <wps:cNvSpPr/>
                        <wps:spPr>
                          <a:xfrm>
                            <a:off x="4587240" y="6751034"/>
                            <a:ext cx="1729740" cy="1031988"/>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565916D6" w14:textId="51A3315A" w:rsidR="00136254" w:rsidRPr="000F2F25" w:rsidRDefault="00136254" w:rsidP="00A52C5E">
                              <w:pPr>
                                <w:jc w:val="center"/>
                                <w:rPr>
                                  <w:rFonts w:asciiTheme="majorHAnsi" w:hAnsiTheme="majorHAnsi" w:cstheme="majorHAnsi"/>
                                  <w:b/>
                                  <w:lang w:val="ro-MD"/>
                                </w:rPr>
                              </w:pPr>
                              <w:r w:rsidRPr="009D0496">
                                <w:rPr>
                                  <w:rFonts w:asciiTheme="majorHAnsi" w:hAnsiTheme="majorHAnsi" w:cstheme="majorHAnsi"/>
                                  <w:b/>
                                  <w:lang w:val="ro-MD"/>
                                </w:rPr>
                                <w:t>Acoperirea națională</w:t>
                              </w:r>
                              <w:r>
                                <w:rPr>
                                  <w:rFonts w:asciiTheme="majorHAnsi" w:hAnsiTheme="majorHAnsi" w:cstheme="majorHAnsi"/>
                                  <w:b/>
                                  <w:lang w:val="ro-MD"/>
                                </w:rPr>
                                <w:t xml:space="preserve"> vaccinală – </w:t>
                              </w:r>
                              <w:r w:rsidRPr="009D0496">
                                <w:rPr>
                                  <w:rFonts w:asciiTheme="majorHAnsi" w:hAnsiTheme="majorHAnsi" w:cstheme="majorHAnsi"/>
                                  <w:b/>
                                  <w:lang w:val="ro-MD"/>
                                </w:rPr>
                                <w:t>2</w:t>
                              </w:r>
                              <w:r>
                                <w:rPr>
                                  <w:rFonts w:asciiTheme="majorHAnsi" w:hAnsiTheme="majorHAnsi" w:cstheme="majorHAnsi"/>
                                  <w:b/>
                                  <w:lang w:val="ro-MD"/>
                                </w:rPr>
                                <w:t>7,3</w:t>
                              </w:r>
                              <w:r w:rsidRPr="009D0496">
                                <w:rPr>
                                  <w:rFonts w:asciiTheme="majorHAnsi" w:hAnsiTheme="majorHAnsi" w:cstheme="majorHAnsi"/>
                                  <w:b/>
                                  <w:lang w:val="ro-MD"/>
                                </w:rPr>
                                <w:t xml:space="preserve"> %</w:t>
                              </w:r>
                              <w:r>
                                <w:rPr>
                                  <w:rFonts w:asciiTheme="majorHAnsi" w:hAnsiTheme="majorHAnsi" w:cstheme="majorHAnsi"/>
                                  <w:b/>
                                  <w:lang w:val="ro-MD"/>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2316480" y="6751320"/>
                            <a:ext cx="1729740" cy="1032032"/>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32CDF01A" w14:textId="52AEB37B" w:rsidR="00136254" w:rsidRPr="00360B2A" w:rsidRDefault="00136254" w:rsidP="005836A0">
                              <w:pPr>
                                <w:spacing w:after="0" w:line="240" w:lineRule="auto"/>
                                <w:jc w:val="center"/>
                                <w:rPr>
                                  <w:rFonts w:asciiTheme="majorHAnsi" w:hAnsiTheme="majorHAnsi" w:cstheme="majorHAnsi"/>
                                  <w:b/>
                                  <w:lang w:val="ro-MD"/>
                                </w:rPr>
                              </w:pPr>
                              <w:r w:rsidRPr="00360B2A">
                                <w:rPr>
                                  <w:rFonts w:asciiTheme="majorHAnsi" w:hAnsiTheme="majorHAnsi" w:cstheme="majorHAnsi"/>
                                  <w:b/>
                                  <w:lang w:val="ro-MD"/>
                                </w:rPr>
                                <w:t xml:space="preserve">La 30 noiembrie 2021 </w:t>
                              </w:r>
                            </w:p>
                            <w:p w14:paraId="2180DF8D" w14:textId="2BD514ED" w:rsidR="00136254" w:rsidRPr="000F2F25" w:rsidRDefault="00136254" w:rsidP="005836A0">
                              <w:pPr>
                                <w:spacing w:after="0" w:line="240" w:lineRule="auto"/>
                                <w:jc w:val="center"/>
                                <w:rPr>
                                  <w:rFonts w:asciiTheme="majorHAnsi" w:hAnsiTheme="majorHAnsi" w:cstheme="majorHAnsi"/>
                                  <w:b/>
                                  <w:lang w:val="ro-MD"/>
                                </w:rPr>
                              </w:pPr>
                              <w:r w:rsidRPr="00360B2A">
                                <w:rPr>
                                  <w:rFonts w:asciiTheme="majorHAnsi" w:hAnsiTheme="majorHAnsi" w:cstheme="majorHAnsi"/>
                                  <w:b/>
                                  <w:lang w:val="ro-MD"/>
                                </w:rPr>
                                <w:t xml:space="preserve">937 115 persoane </w:t>
                              </w:r>
                              <w:r>
                                <w:rPr>
                                  <w:rFonts w:asciiTheme="majorHAnsi" w:hAnsiTheme="majorHAnsi" w:cstheme="majorHAnsi"/>
                                  <w:b/>
                                  <w:lang w:val="ro-MD"/>
                                </w:rPr>
                                <w:t xml:space="preserve">erau </w:t>
                              </w:r>
                              <w:r w:rsidRPr="00360B2A">
                                <w:rPr>
                                  <w:rFonts w:asciiTheme="majorHAnsi" w:hAnsiTheme="majorHAnsi" w:cstheme="majorHAnsi"/>
                                  <w:b/>
                                  <w:lang w:val="ro-MD"/>
                                </w:rPr>
                                <w:t>vaccinate cu ambele doze</w:t>
                              </w:r>
                              <w:r>
                                <w:rPr>
                                  <w:rFonts w:asciiTheme="majorHAnsi" w:hAnsiTheme="majorHAnsi" w:cstheme="majorHAnsi"/>
                                  <w:b/>
                                  <w:lang w:val="ro-MD"/>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ight Arrow 56"/>
                        <wps:cNvSpPr/>
                        <wps:spPr>
                          <a:xfrm>
                            <a:off x="1813560" y="7284720"/>
                            <a:ext cx="388620" cy="25908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ight Arrow 57"/>
                        <wps:cNvSpPr/>
                        <wps:spPr>
                          <a:xfrm>
                            <a:off x="4145280" y="7162800"/>
                            <a:ext cx="388620" cy="28194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34DA40" id="Group 19" o:spid="_x0000_s1028" style="position:absolute;margin-left:0;margin-top:19.5pt;width:494.4pt;height:573.2pt;z-index:251693056;mso-position-horizontal:left;mso-position-horizontal-relative:margin;mso-width-relative:margin;mso-height-relative:margin" coordsize="63169,79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">
                <v:rect id="Rectangle 23" o:spid="_x0000_s1029" style="position:absolute;top:381;width:17297;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" fillcolor="white [3201]" strokecolor="#c00000" strokeweight="1pt">
                  <v:textbox>
                    <w:txbxContent>
                      <w:p w14:paraId="6674276A" w14:textId="77777777" w:rsidR="00136254" w:rsidRPr="000F2F25" w:rsidRDefault="00136254" w:rsidP="00A52C5E">
                        <w:pPr>
                          <w:jc w:val="center"/>
                          <w:rPr>
                            <w:rFonts w:asciiTheme="majorHAnsi" w:hAnsiTheme="majorHAnsi" w:cstheme="majorHAnsi"/>
                            <w:b/>
                            <w:lang w:val="ro-MD"/>
                          </w:rPr>
                        </w:pPr>
                      </w:p>
                      <w:p w14:paraId="1118EB2C" w14:textId="642B87AA" w:rsidR="00136254" w:rsidRPr="000F2F25" w:rsidRDefault="00136254" w:rsidP="00A52C5E">
                        <w:pPr>
                          <w:jc w:val="center"/>
                          <w:rPr>
                            <w:rFonts w:asciiTheme="majorHAnsi" w:hAnsiTheme="majorHAnsi" w:cstheme="majorHAnsi"/>
                            <w:b/>
                          </w:rPr>
                        </w:pPr>
                        <w:r w:rsidRPr="000F2F25">
                          <w:rPr>
                            <w:rFonts w:asciiTheme="majorHAnsi" w:hAnsiTheme="majorHAnsi" w:cstheme="majorHAnsi"/>
                            <w:b/>
                            <w:lang w:val="ro-MD"/>
                          </w:rPr>
                          <w:t>La 24 februarie 2020 a fost anunțat codul galben la nivel internațional</w:t>
                        </w:r>
                        <w:r>
                          <w:rPr>
                            <w:rFonts w:asciiTheme="majorHAnsi" w:hAnsiTheme="majorHAnsi" w:cstheme="majorHAnsi"/>
                            <w:b/>
                            <w:lang w:val="ro-MD"/>
                          </w:rPr>
                          <w:t>.</w:t>
                        </w:r>
                      </w:p>
                      <w:p w14:paraId="0402AC6A" w14:textId="77777777" w:rsidR="00136254" w:rsidRPr="000F2F25" w:rsidRDefault="00136254" w:rsidP="00A52C5E">
                        <w:pPr>
                          <w:jc w:val="center"/>
                          <w:rPr>
                            <w:rFonts w:asciiTheme="majorHAnsi" w:hAnsiTheme="majorHAnsi" w:cstheme="majorHAnsi"/>
                            <w:b/>
                          </w:rPr>
                        </w:pPr>
                      </w:p>
                    </w:txbxContent>
                  </v:textbox>
                </v:rect>
                <v:rect id="Rectangle 25" o:spid="_x0000_s1030" style="position:absolute;left:45491;width:17297;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" fillcolor="white [3201]" strokecolor="#c00000" strokeweight="1pt">
                  <v:textbox>
                    <w:txbxContent>
                      <w:p w14:paraId="759CFF2C" w14:textId="77777777" w:rsidR="00136254" w:rsidRPr="000F2F25" w:rsidRDefault="00136254" w:rsidP="00A52C5E">
                        <w:pPr>
                          <w:jc w:val="center"/>
                          <w:rPr>
                            <w:rFonts w:asciiTheme="majorHAnsi" w:hAnsiTheme="majorHAnsi" w:cstheme="majorHAnsi"/>
                            <w:b/>
                            <w:lang w:val="ro-MD"/>
                          </w:rPr>
                        </w:pPr>
                      </w:p>
                      <w:p w14:paraId="22F642AE" w14:textId="52BFEF18" w:rsidR="00136254" w:rsidRPr="000F2F25" w:rsidRDefault="00136254" w:rsidP="00A52C5E">
                        <w:pPr>
                          <w:jc w:val="center"/>
                          <w:rPr>
                            <w:rFonts w:asciiTheme="majorHAnsi" w:hAnsiTheme="majorHAnsi" w:cstheme="majorHAnsi"/>
                            <w:b/>
                          </w:rPr>
                        </w:pPr>
                        <w:r w:rsidRPr="000F2F25">
                          <w:rPr>
                            <w:rFonts w:asciiTheme="majorHAnsi" w:hAnsiTheme="majorHAnsi" w:cstheme="majorHAnsi"/>
                            <w:b/>
                            <w:lang w:val="ro-MD"/>
                          </w:rPr>
                          <w:t xml:space="preserve">La 8 martie 2020 </w:t>
                        </w:r>
                        <w:r>
                          <w:rPr>
                            <w:rFonts w:asciiTheme="majorHAnsi" w:hAnsiTheme="majorHAnsi" w:cstheme="majorHAnsi"/>
                            <w:b/>
                            <w:lang w:val="ro-MD"/>
                          </w:rPr>
                          <w:t>a fost anunțat</w:t>
                        </w:r>
                        <w:r w:rsidRPr="000F2F25">
                          <w:rPr>
                            <w:rFonts w:asciiTheme="majorHAnsi" w:hAnsiTheme="majorHAnsi" w:cstheme="majorHAnsi"/>
                            <w:b/>
                            <w:lang w:val="ro-MD"/>
                          </w:rPr>
                          <w:t xml:space="preserve"> cod portocaliu la nivel național</w:t>
                        </w:r>
                        <w:r>
                          <w:rPr>
                            <w:rFonts w:asciiTheme="majorHAnsi" w:hAnsiTheme="majorHAnsi" w:cstheme="majorHAnsi"/>
                            <w:b/>
                            <w:lang w:val="ro-MD"/>
                          </w:rPr>
                          <w:t>.</w:t>
                        </w:r>
                      </w:p>
                      <w:p w14:paraId="5C68E540" w14:textId="77777777" w:rsidR="00136254" w:rsidRPr="000F2F25" w:rsidRDefault="00136254" w:rsidP="00A52C5E">
                        <w:pPr>
                          <w:jc w:val="center"/>
                          <w:rPr>
                            <w:rFonts w:asciiTheme="majorHAnsi" w:hAnsiTheme="majorHAnsi" w:cstheme="majorHAnsi"/>
                          </w:rPr>
                        </w:pPr>
                      </w:p>
                    </w:txbxContent>
                  </v:textbox>
                </v:rect>
                <v:rect id="Rectangle 33" o:spid="_x0000_s1031" style="position:absolute;left:21945;top:76;width:17298;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" filled="f" strokecolor="#c00000" strokeweight="1pt">
                  <v:textbox>
                    <w:txbxContent>
                      <w:p w14:paraId="3F2FB280" w14:textId="77777777" w:rsidR="00136254" w:rsidRPr="000F2F25" w:rsidRDefault="00136254" w:rsidP="00A52C5E">
                        <w:pPr>
                          <w:jc w:val="center"/>
                          <w:rPr>
                            <w:rFonts w:asciiTheme="majorHAnsi" w:hAnsiTheme="majorHAnsi" w:cstheme="majorHAnsi"/>
                            <w:b/>
                            <w:lang w:val="ro-MD"/>
                          </w:rPr>
                        </w:pPr>
                      </w:p>
                      <w:p w14:paraId="23DFA1B5" w14:textId="37B231D9" w:rsidR="00136254" w:rsidRPr="000F2F25" w:rsidRDefault="00136254" w:rsidP="00A52C5E">
                        <w:pPr>
                          <w:jc w:val="center"/>
                          <w:rPr>
                            <w:rFonts w:asciiTheme="majorHAnsi" w:hAnsiTheme="majorHAnsi" w:cstheme="majorHAnsi"/>
                            <w:b/>
                          </w:rPr>
                        </w:pPr>
                        <w:r w:rsidRPr="000F2F25">
                          <w:rPr>
                            <w:rFonts w:asciiTheme="majorHAnsi" w:hAnsiTheme="majorHAnsi" w:cstheme="majorHAnsi"/>
                            <w:b/>
                            <w:lang w:val="ro-MD"/>
                          </w:rPr>
                          <w:t>La 7 martie 2020 în Republica Moldova a fost confirmat primul caz de import al infecției Covid-19</w:t>
                        </w:r>
                        <w:r>
                          <w:rPr>
                            <w:rFonts w:asciiTheme="majorHAnsi" w:hAnsiTheme="majorHAnsi" w:cstheme="majorHAnsi"/>
                            <w:b/>
                            <w:lang w:val="ro-MD"/>
                          </w:rPr>
                          <w:t>.</w:t>
                        </w:r>
                      </w:p>
                      <w:p w14:paraId="554B61FD" w14:textId="77777777" w:rsidR="00136254" w:rsidRPr="000F2F25" w:rsidRDefault="00136254" w:rsidP="00A52C5E">
                        <w:pPr>
                          <w:rPr>
                            <w:rFonts w:asciiTheme="majorHAnsi" w:hAnsiTheme="majorHAnsi" w:cstheme="majorHAnsi"/>
                          </w:rPr>
                        </w:pPr>
                      </w:p>
                    </w:txbxContent>
                  </v:textbox>
                </v:rect>
                <v:rect id="Rectangle 35" o:spid="_x0000_s1032" style="position:absolute;left:228;top:22936;width:17298;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" fillcolor="white [3201]" strokecolor="#c00000" strokeweight="1pt">
                  <v:textbox>
                    <w:txbxContent>
                      <w:p w14:paraId="47FAFA74" w14:textId="2BC71CCE" w:rsidR="00136254" w:rsidRPr="000F2F25" w:rsidRDefault="00136254" w:rsidP="00A52C5E">
                        <w:pPr>
                          <w:jc w:val="center"/>
                          <w:rPr>
                            <w:rFonts w:asciiTheme="majorHAnsi" w:hAnsiTheme="majorHAnsi" w:cstheme="majorHAnsi"/>
                            <w:b/>
                          </w:rPr>
                        </w:pPr>
                        <w:r w:rsidRPr="000F2F25">
                          <w:rPr>
                            <w:rFonts w:asciiTheme="majorHAnsi" w:hAnsiTheme="majorHAnsi" w:cstheme="majorHAnsi"/>
                            <w:b/>
                            <w:lang w:val="ro-MD"/>
                          </w:rPr>
                          <w:t xml:space="preserve">La 13 martie 2020 </w:t>
                        </w:r>
                        <w:r>
                          <w:rPr>
                            <w:rFonts w:asciiTheme="majorHAnsi" w:hAnsiTheme="majorHAnsi" w:cstheme="majorHAnsi"/>
                            <w:b/>
                            <w:lang w:val="ro-MD"/>
                          </w:rPr>
                          <w:t xml:space="preserve">a fost anunțat </w:t>
                        </w:r>
                        <w:r w:rsidRPr="000F2F25">
                          <w:rPr>
                            <w:rFonts w:asciiTheme="majorHAnsi" w:hAnsiTheme="majorHAnsi" w:cstheme="majorHAnsi"/>
                            <w:b/>
                            <w:lang w:val="ro-MD"/>
                          </w:rPr>
                          <w:t xml:space="preserve">cod roșu la nivel național, iar </w:t>
                        </w:r>
                        <w:r>
                          <w:rPr>
                            <w:rFonts w:asciiTheme="majorHAnsi" w:hAnsiTheme="majorHAnsi" w:cstheme="majorHAnsi"/>
                            <w:b/>
                            <w:lang w:val="ro-MD"/>
                          </w:rPr>
                          <w:t xml:space="preserve">între </w:t>
                        </w:r>
                        <w:r w:rsidRPr="000F2F25">
                          <w:rPr>
                            <w:rFonts w:asciiTheme="majorHAnsi" w:hAnsiTheme="majorHAnsi" w:cstheme="majorHAnsi"/>
                            <w:b/>
                            <w:lang w:val="ro-MD"/>
                          </w:rPr>
                          <w:t>17.03</w:t>
                        </w:r>
                        <w:r>
                          <w:rPr>
                            <w:rFonts w:asciiTheme="majorHAnsi" w:hAnsiTheme="majorHAnsi" w:cstheme="majorHAnsi"/>
                            <w:b/>
                            <w:lang w:val="ro-MD"/>
                          </w:rPr>
                          <w:t xml:space="preserve"> și </w:t>
                        </w:r>
                        <w:r w:rsidRPr="000F2F25">
                          <w:rPr>
                            <w:rFonts w:asciiTheme="majorHAnsi" w:hAnsiTheme="majorHAnsi" w:cstheme="majorHAnsi"/>
                            <w:b/>
                            <w:lang w:val="ro-MD"/>
                          </w:rPr>
                          <w:t xml:space="preserve">15.05.2020 </w:t>
                        </w:r>
                        <w:r>
                          <w:rPr>
                            <w:rFonts w:asciiTheme="majorHAnsi" w:hAnsiTheme="majorHAnsi" w:cstheme="majorHAnsi"/>
                            <w:b/>
                            <w:lang w:val="ro-MD"/>
                          </w:rPr>
                          <w:t>a fost</w:t>
                        </w:r>
                        <w:r w:rsidRPr="000F2F25">
                          <w:rPr>
                            <w:rFonts w:asciiTheme="majorHAnsi" w:hAnsiTheme="majorHAnsi" w:cstheme="majorHAnsi"/>
                            <w:b/>
                            <w:lang w:val="ro-MD"/>
                          </w:rPr>
                          <w:t xml:space="preserve"> declar</w:t>
                        </w:r>
                        <w:r>
                          <w:rPr>
                            <w:rFonts w:asciiTheme="majorHAnsi" w:hAnsiTheme="majorHAnsi" w:cstheme="majorHAnsi"/>
                            <w:b/>
                            <w:lang w:val="ro-MD"/>
                          </w:rPr>
                          <w:t>at</w:t>
                        </w:r>
                        <w:r w:rsidRPr="000F2F25">
                          <w:rPr>
                            <w:rFonts w:asciiTheme="majorHAnsi" w:hAnsiTheme="majorHAnsi" w:cstheme="majorHAnsi"/>
                            <w:b/>
                            <w:lang w:val="ro-MD"/>
                          </w:rPr>
                          <w:t xml:space="preserve">ă </w:t>
                        </w:r>
                        <w:r>
                          <w:rPr>
                            <w:rFonts w:asciiTheme="majorHAnsi" w:hAnsiTheme="majorHAnsi" w:cstheme="majorHAnsi"/>
                            <w:b/>
                            <w:lang w:val="ro-MD"/>
                          </w:rPr>
                          <w:t>s</w:t>
                        </w:r>
                        <w:r w:rsidRPr="000F2F25">
                          <w:rPr>
                            <w:rFonts w:asciiTheme="majorHAnsi" w:hAnsiTheme="majorHAnsi" w:cstheme="majorHAnsi"/>
                            <w:b/>
                            <w:lang w:val="ro-MD"/>
                          </w:rPr>
                          <w:t>tarea de urgență</w:t>
                        </w:r>
                        <w:r>
                          <w:rPr>
                            <w:rFonts w:asciiTheme="majorHAnsi" w:hAnsiTheme="majorHAnsi" w:cstheme="majorHAnsi"/>
                            <w:b/>
                            <w:lang w:val="ro-MD"/>
                          </w:rPr>
                          <w:t>.</w:t>
                        </w:r>
                      </w:p>
                      <w:p w14:paraId="0267224A" w14:textId="77777777" w:rsidR="00136254" w:rsidRPr="000F2F25" w:rsidRDefault="00136254" w:rsidP="00A52C5E">
                        <w:pPr>
                          <w:jc w:val="center"/>
                          <w:rPr>
                            <w:rFonts w:asciiTheme="majorHAnsi" w:hAnsiTheme="majorHAnsi" w:cstheme="majorHAnsi"/>
                          </w:rPr>
                        </w:pPr>
                      </w:p>
                    </w:txbxContent>
                  </v:textbox>
                </v:rect>
                <v:rect id="Rectangle 36" o:spid="_x0000_s1033" style="position:absolute;left:22250;top:23241;width:17297;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" fillcolor="white [3201]" strokecolor="#c00000" strokeweight="1pt">
                  <v:textbox>
                    <w:txbxContent>
                      <w:p w14:paraId="499B24CF" w14:textId="10A8DB3D" w:rsidR="00136254" w:rsidRPr="000F2F25" w:rsidRDefault="00136254" w:rsidP="00A52C5E">
                        <w:pPr>
                          <w:jc w:val="center"/>
                          <w:rPr>
                            <w:rFonts w:asciiTheme="majorHAnsi" w:hAnsiTheme="majorHAnsi" w:cstheme="majorHAnsi"/>
                            <w:b/>
                            <w:lang w:val="ro-MD"/>
                          </w:rPr>
                        </w:pPr>
                        <w:r w:rsidRPr="005836A0">
                          <w:rPr>
                            <w:rFonts w:asciiTheme="majorHAnsi" w:hAnsiTheme="majorHAnsi" w:cstheme="majorHAnsi"/>
                            <w:b/>
                            <w:lang w:val="ro-MD"/>
                          </w:rPr>
                          <w:t>La 12 ianuarie 2021 CNESP, prin Hotărârea nr. 41 din 13.01.2021</w:t>
                        </w:r>
                        <w:r>
                          <w:rPr>
                            <w:rFonts w:asciiTheme="majorHAnsi" w:hAnsiTheme="majorHAnsi" w:cstheme="majorHAnsi"/>
                            <w:b/>
                            <w:lang w:val="ro-MD"/>
                          </w:rPr>
                          <w:t>,</w:t>
                        </w:r>
                        <w:r w:rsidRPr="005836A0">
                          <w:rPr>
                            <w:rFonts w:asciiTheme="majorHAnsi" w:hAnsiTheme="majorHAnsi" w:cstheme="majorHAnsi"/>
                            <w:b/>
                            <w:lang w:val="ro-MD"/>
                          </w:rPr>
                          <w:t xml:space="preserve"> a aproba</w:t>
                        </w:r>
                        <w:r>
                          <w:rPr>
                            <w:rFonts w:asciiTheme="majorHAnsi" w:hAnsiTheme="majorHAnsi" w:cstheme="majorHAnsi"/>
                            <w:b/>
                            <w:lang w:val="ro-MD"/>
                          </w:rPr>
                          <w:t>t</w:t>
                        </w:r>
                        <w:r w:rsidRPr="005836A0">
                          <w:rPr>
                            <w:rFonts w:asciiTheme="majorHAnsi" w:hAnsiTheme="majorHAnsi" w:cstheme="majorHAnsi"/>
                            <w:b/>
                            <w:lang w:val="ro-MD"/>
                          </w:rPr>
                          <w:t xml:space="preserve"> Planul național de imunizare anti-</w:t>
                        </w:r>
                        <w:r w:rsidRPr="003E2F60">
                          <w:rPr>
                            <w:rFonts w:asciiTheme="majorHAnsi" w:hAnsiTheme="majorHAnsi" w:cstheme="majorHAnsi"/>
                            <w:b/>
                            <w:lang w:val="ro-MD"/>
                          </w:rPr>
                          <w:t>COVID-1</w:t>
                        </w:r>
                        <w:r w:rsidRPr="000F2F25">
                          <w:rPr>
                            <w:rFonts w:asciiTheme="majorHAnsi" w:hAnsiTheme="majorHAnsi" w:cstheme="majorHAnsi"/>
                            <w:b/>
                            <w:lang w:val="ro-MD"/>
                          </w:rPr>
                          <w:t>9</w:t>
                        </w:r>
                        <w:r>
                          <w:rPr>
                            <w:rFonts w:asciiTheme="majorHAnsi" w:hAnsiTheme="majorHAnsi" w:cstheme="majorHAnsi"/>
                            <w:b/>
                            <w:lang w:val="ro-MD"/>
                          </w:rPr>
                          <w:t>.</w:t>
                        </w:r>
                      </w:p>
                      <w:p w14:paraId="5FDFEE52" w14:textId="77777777" w:rsidR="00136254" w:rsidRPr="000F2F25" w:rsidRDefault="00136254" w:rsidP="00A52C5E">
                        <w:pPr>
                          <w:jc w:val="center"/>
                          <w:rPr>
                            <w:rFonts w:asciiTheme="majorHAnsi" w:hAnsiTheme="majorHAnsi" w:cstheme="majorHAnsi"/>
                            <w:b/>
                            <w:lang w:val="ro-MD"/>
                          </w:rPr>
                        </w:pPr>
                      </w:p>
                    </w:txbxContent>
                  </v:textbox>
                </v:rect>
                <v:rect id="Rectangle 37" o:spid="_x0000_s1034" style="position:absolute;left:45262;top:23243;width:17298;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" fillcolor="white [3201]" strokecolor="#c00000" strokeweight="1pt">
                  <v:textbox>
                    <w:txbxContent>
                      <w:p w14:paraId="2CC69775" w14:textId="15825DFE" w:rsidR="00136254" w:rsidRPr="000F2F25" w:rsidRDefault="00136254" w:rsidP="00A52C5E">
                        <w:pPr>
                          <w:jc w:val="center"/>
                          <w:rPr>
                            <w:rFonts w:asciiTheme="majorHAnsi" w:hAnsiTheme="majorHAnsi" w:cstheme="majorHAnsi"/>
                            <w:b/>
                            <w:lang w:val="ro-MD"/>
                          </w:rPr>
                        </w:pPr>
                        <w:r w:rsidRPr="000F2F25">
                          <w:rPr>
                            <w:rFonts w:asciiTheme="majorHAnsi" w:hAnsiTheme="majorHAnsi" w:cstheme="majorHAnsi"/>
                            <w:b/>
                            <w:lang w:val="ro-MD"/>
                          </w:rPr>
                          <w:t xml:space="preserve">La 02 martie 2021 a fost </w:t>
                        </w:r>
                        <w:r>
                          <w:rPr>
                            <w:rFonts w:asciiTheme="majorHAnsi" w:hAnsiTheme="majorHAnsi" w:cstheme="majorHAnsi"/>
                            <w:b/>
                            <w:lang w:val="ro-MD"/>
                          </w:rPr>
                          <w:t>inițiată</w:t>
                        </w:r>
                        <w:r w:rsidRPr="000F2F25">
                          <w:rPr>
                            <w:rFonts w:asciiTheme="majorHAnsi" w:hAnsiTheme="majorHAnsi" w:cstheme="majorHAnsi"/>
                            <w:b/>
                            <w:lang w:val="ro-MD"/>
                          </w:rPr>
                          <w:t xml:space="preserve"> vaccin</w:t>
                        </w:r>
                        <w:r>
                          <w:rPr>
                            <w:rFonts w:asciiTheme="majorHAnsi" w:hAnsiTheme="majorHAnsi" w:cstheme="majorHAnsi"/>
                            <w:b/>
                            <w:lang w:val="ro-MD"/>
                          </w:rPr>
                          <w:t>area</w:t>
                        </w:r>
                        <w:r w:rsidRPr="000F2F25">
                          <w:rPr>
                            <w:rFonts w:asciiTheme="majorHAnsi" w:hAnsiTheme="majorHAnsi" w:cstheme="majorHAnsi"/>
                            <w:b/>
                            <w:lang w:val="ro-MD"/>
                          </w:rPr>
                          <w:t xml:space="preserve"> anti-COVID-19</w:t>
                        </w:r>
                        <w:r>
                          <w:rPr>
                            <w:rFonts w:asciiTheme="majorHAnsi" w:hAnsiTheme="majorHAnsi" w:cstheme="majorHAnsi"/>
                            <w:b/>
                            <w:lang w:val="ro-MD"/>
                          </w:rPr>
                          <w:t>.</w:t>
                        </w:r>
                      </w:p>
                      <w:p w14:paraId="59AD2AE9" w14:textId="77777777" w:rsidR="00136254" w:rsidRPr="000F2F25" w:rsidRDefault="00136254" w:rsidP="00A52C5E">
                        <w:pPr>
                          <w:jc w:val="center"/>
                          <w:rPr>
                            <w:rFonts w:asciiTheme="majorHAnsi" w:hAnsiTheme="majorHAnsi" w:cstheme="majorHAnsi"/>
                          </w:rPr>
                        </w:pPr>
                      </w:p>
                    </w:txbxContent>
                  </v:textbox>
                </v:rect>
                <v:rect id="Rectangle 38" o:spid="_x0000_s1035" style="position:absolute;left:457;top:45110;width:17297;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" fillcolor="white [3201]" strokecolor="#c00000" strokeweight="1pt">
                  <v:textbox>
                    <w:txbxContent>
                      <w:p w14:paraId="63540A74" w14:textId="77777777" w:rsidR="00136254" w:rsidRPr="000F2F25" w:rsidRDefault="00136254" w:rsidP="00A52C5E">
                        <w:pPr>
                          <w:spacing w:after="0"/>
                          <w:jc w:val="center"/>
                          <w:rPr>
                            <w:rFonts w:asciiTheme="majorHAnsi" w:hAnsiTheme="majorHAnsi" w:cstheme="majorHAnsi"/>
                            <w:sz w:val="24"/>
                            <w:lang w:val="ro-RO"/>
                          </w:rPr>
                        </w:pPr>
                        <w:r w:rsidRPr="000F2F25">
                          <w:rPr>
                            <w:rFonts w:asciiTheme="majorHAnsi" w:hAnsiTheme="majorHAnsi" w:cstheme="majorHAnsi"/>
                            <w:b/>
                            <w:bCs/>
                            <w:sz w:val="24"/>
                            <w:lang w:val="ro-RO"/>
                          </w:rPr>
                          <w:t>Etapa 1</w:t>
                        </w:r>
                      </w:p>
                      <w:p w14:paraId="2A21EDDE" w14:textId="278B8900" w:rsidR="00136254" w:rsidRPr="000F2F25" w:rsidRDefault="00136254" w:rsidP="00A52C5E">
                        <w:pPr>
                          <w:spacing w:after="0"/>
                          <w:jc w:val="center"/>
                          <w:rPr>
                            <w:rFonts w:asciiTheme="majorHAnsi" w:hAnsiTheme="majorHAnsi" w:cstheme="majorHAnsi"/>
                            <w:sz w:val="20"/>
                          </w:rPr>
                        </w:pPr>
                        <w:r w:rsidRPr="000F2F25">
                          <w:rPr>
                            <w:rFonts w:asciiTheme="majorHAnsi" w:hAnsiTheme="majorHAnsi" w:cstheme="majorHAnsi"/>
                            <w:sz w:val="20"/>
                            <w:lang w:val="ro-RO"/>
                          </w:rPr>
                          <w:t>Lucrătorii din instituțiile medico-sanitare, personalul și beneficiari</w:t>
                        </w:r>
                        <w:r>
                          <w:rPr>
                            <w:rFonts w:asciiTheme="majorHAnsi" w:hAnsiTheme="majorHAnsi" w:cstheme="majorHAnsi"/>
                            <w:sz w:val="20"/>
                            <w:lang w:val="ro-RO"/>
                          </w:rPr>
                          <w:t>i</w:t>
                        </w:r>
                        <w:r w:rsidRPr="000F2F25">
                          <w:rPr>
                            <w:rFonts w:asciiTheme="majorHAnsi" w:hAnsiTheme="majorHAnsi" w:cstheme="majorHAnsi"/>
                            <w:sz w:val="20"/>
                            <w:lang w:val="ro-RO"/>
                          </w:rPr>
                          <w:t xml:space="preserve"> azilurilor și centrelor de plasament temporar sau de lungă durată</w:t>
                        </w:r>
                        <w:r>
                          <w:rPr>
                            <w:rFonts w:asciiTheme="majorHAnsi" w:hAnsiTheme="majorHAnsi" w:cstheme="majorHAnsi"/>
                            <w:sz w:val="20"/>
                            <w:lang w:val="ro-RO"/>
                          </w:rPr>
                          <w:t>.</w:t>
                        </w:r>
                      </w:p>
                      <w:p w14:paraId="72AF1C70" w14:textId="77777777" w:rsidR="00136254" w:rsidRPr="000F2F25" w:rsidRDefault="00136254" w:rsidP="00A52C5E">
                        <w:pPr>
                          <w:rPr>
                            <w:rFonts w:asciiTheme="majorHAnsi" w:hAnsiTheme="majorHAnsi" w:cstheme="majorHAnsi"/>
                          </w:rPr>
                        </w:pPr>
                      </w:p>
                    </w:txbxContent>
                  </v:textbox>
                </v:rect>
                <v:rect id="Rectangle 39" o:spid="_x0000_s1036" style="position:absolute;left:22936;top:45026;width:17297;height:16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" fillcolor="white [3201]" strokecolor="#c00000" strokeweight="1pt">
                  <v:textbox>
                    <w:txbxContent>
                      <w:p w14:paraId="42E2D6C5" w14:textId="77777777" w:rsidR="00136254" w:rsidRPr="000F2F25" w:rsidRDefault="00136254" w:rsidP="00A52C5E">
                        <w:pPr>
                          <w:spacing w:after="0"/>
                          <w:jc w:val="center"/>
                          <w:rPr>
                            <w:rFonts w:asciiTheme="majorHAnsi" w:hAnsiTheme="majorHAnsi" w:cstheme="majorHAnsi"/>
                            <w:sz w:val="24"/>
                            <w:lang w:val="ro-RO"/>
                          </w:rPr>
                        </w:pPr>
                        <w:r w:rsidRPr="000F2F25">
                          <w:rPr>
                            <w:rFonts w:asciiTheme="majorHAnsi" w:hAnsiTheme="majorHAnsi" w:cstheme="majorHAnsi"/>
                            <w:b/>
                            <w:bCs/>
                            <w:sz w:val="24"/>
                            <w:lang w:val="ro-RO"/>
                          </w:rPr>
                          <w:t>Etapa 2</w:t>
                        </w:r>
                      </w:p>
                      <w:p w14:paraId="13561491" w14:textId="24A95EAF" w:rsidR="00136254" w:rsidRPr="000F2F25" w:rsidRDefault="00136254" w:rsidP="00A52C5E">
                        <w:pPr>
                          <w:spacing w:after="0"/>
                          <w:jc w:val="center"/>
                          <w:rPr>
                            <w:rFonts w:asciiTheme="majorHAnsi" w:hAnsiTheme="majorHAnsi" w:cstheme="majorHAnsi"/>
                            <w:sz w:val="20"/>
                            <w:lang w:val="ro-RO"/>
                          </w:rPr>
                        </w:pPr>
                        <w:r w:rsidRPr="000F2F25">
                          <w:rPr>
                            <w:rFonts w:asciiTheme="majorHAnsi" w:hAnsiTheme="majorHAnsi" w:cstheme="majorHAnsi"/>
                            <w:noProof/>
                            <w:sz w:val="20"/>
                            <w:lang w:val="ro-RO"/>
                          </w:rPr>
                          <w:t xml:space="preserve">Adulții cu vârsta mai mare de 60 ani și </w:t>
                        </w:r>
                        <w:r>
                          <w:rPr>
                            <w:rFonts w:asciiTheme="majorHAnsi" w:hAnsiTheme="majorHAnsi" w:cstheme="majorHAnsi"/>
                            <w:noProof/>
                            <w:sz w:val="20"/>
                            <w:lang w:val="ro-RO"/>
                          </w:rPr>
                          <w:t xml:space="preserve">cu </w:t>
                        </w:r>
                        <w:r w:rsidRPr="000F2F25">
                          <w:rPr>
                            <w:rFonts w:asciiTheme="majorHAnsi" w:hAnsiTheme="majorHAnsi" w:cstheme="majorHAnsi"/>
                            <w:noProof/>
                            <w:sz w:val="20"/>
                            <w:lang w:val="ro-RO"/>
                          </w:rPr>
                          <w:t>comorbidități, angajații sistemului educațional și structurilor de menținere și asigurare a ordinii publice, apărării și</w:t>
                        </w:r>
                        <w:r w:rsidRPr="000F2F25">
                          <w:rPr>
                            <w:rFonts w:asciiTheme="majorHAnsi" w:hAnsiTheme="majorHAnsi" w:cstheme="majorHAnsi"/>
                            <w:sz w:val="20"/>
                            <w:lang w:val="ro-RO"/>
                          </w:rPr>
                          <w:t xml:space="preserve"> securității statului</w:t>
                        </w:r>
                        <w:r>
                          <w:rPr>
                            <w:rFonts w:asciiTheme="majorHAnsi" w:hAnsiTheme="majorHAnsi" w:cstheme="majorHAnsi"/>
                            <w:sz w:val="20"/>
                            <w:lang w:val="ro-RO"/>
                          </w:rPr>
                          <w:t>.</w:t>
                        </w:r>
                      </w:p>
                      <w:p w14:paraId="685FBFB6" w14:textId="77777777" w:rsidR="00136254" w:rsidRPr="000F2F25" w:rsidRDefault="00136254" w:rsidP="00A52C5E">
                        <w:pPr>
                          <w:rPr>
                            <w:rFonts w:asciiTheme="majorHAnsi" w:hAnsiTheme="majorHAnsi" w:cstheme="majorHAnsi"/>
                          </w:rP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 o:spid="_x0000_s1037" type="#_x0000_t13" style="position:absolute;left:17754;top:5562;width:373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" adj="13886" fillcolor="#aaa [3030]" stroked="f">
                  <v:fill color2="#a3a3a3 [3174]" rotate="t" colors="0 #afafaf;.5 #a5a5a5;1 #929292" focus="100%" type="gradient">
                    <o:fill v:ext="view" type="gradientUnscaled"/>
                  </v:fill>
                  <v:shadow on="t" color="black" opacity="41287f" offset="0,1.5pt"/>
                </v:shape>
                <v:shape id="Right Arrow 41" o:spid="_x0000_s1038" type="#_x0000_t13" style="position:absolute;left:40309;top:5638;width:4191;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" adj="14531" fillcolor="#aaa [3030]" stroked="f">
                  <v:fill color2="#a3a3a3 [3174]" rotate="t" colors="0 #afafaf;.5 #a5a5a5;1 #929292" focus="100%" type="gradient">
                    <o:fill v:ext="view" type="gradientUnscaled"/>
                  </v:fill>
                  <v:shadow on="t" color="black" opacity="41287f" offset="0,1.5pt"/>
                </v:shape>
                <v:shape id="Bent-Up Arrow 42" o:spid="_x0000_s1039" style="position:absolute;left:7162;top:17602;width:48464;height:4648;rotation:180;visibility:visible;mso-wrap-style:square;v-text-anchor:middle" coordsize="484632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" path="m,348615r4672013,l4672013,116205r-58103,l4730115,r116205,116205l4788218,116205r,348615l,464820,,348615xe" fillcolor="#aaa [3030]" stroked="f">
                  <v:fill color2="#a3a3a3 [3174]" rotate="t" colors="0 #afafaf;.5 #a5a5a5;1 #929292" focus="100%" type="gradient">
                    <o:fill v:ext="view" type="gradientUnscaled"/>
                  </v:fill>
                  <v:shadow on="t" color="black" opacity="41287f" offset="0,1.5pt"/>
                  <v:path arrowok="t" o:connecttype="custom" o:connectlocs="0,348615;4672013,348615;4672013,116205;4613910,116205;4730115,0;4846320,116205;4788218,116205;4788218,464820;0,464820;0,348615" o:connectangles="0,0,0,0,0,0,0,0,0,0"/>
                </v:shape>
                <v:shape id="Right Arrow 43" o:spid="_x0000_s1040" type="#_x0000_t13" style="position:absolute;left:40386;top:28879;width:3886;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" adj="13765" fillcolor="#aaa [3030]" stroked="f">
                  <v:fill color2="#a3a3a3 [3174]" rotate="t" colors="0 #afafaf;.5 #a5a5a5;1 #929292" focus="100%" type="gradient">
                    <o:fill v:ext="view" type="gradientUnscaled"/>
                  </v:fill>
                  <v:shadow on="t" color="black" opacity="41287f" offset="0,1.5pt"/>
                </v:shape>
                <v:shape id="Right Arrow 44" o:spid="_x0000_s1041" type="#_x0000_t13" style="position:absolute;left:18135;top:28956;width:3886;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" adj="14400" fillcolor="#aaa [3030]" stroked="f">
                  <v:fill color2="#a3a3a3 [3174]" rotate="t" colors="0 #afafaf;.5 #a5a5a5;1 #929292" focus="100%" type="gradient">
                    <o:fill v:ext="view" type="gradientUnscaled"/>
                  </v:fill>
                  <v:shadow on="t" color="black" opacity="41287f" offset="0,1.5pt"/>
                </v:shape>
                <v:shape id="Right Arrow 45" o:spid="_x0000_s1042" type="#_x0000_t13" style="position:absolute;left:18288;top:51282;width:3886;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" adj="14400" fillcolor="#aaa [3030]" stroked="f">
                  <v:fill color2="#a3a3a3 [3174]" rotate="t" colors="0 #afafaf;.5 #a5a5a5;1 #929292" focus="100%" type="gradient">
                    <o:fill v:ext="view" type="gradientUnscaled"/>
                  </v:fill>
                  <v:shadow on="t" color="black" opacity="41287f" offset="0,1.5pt"/>
                </v:shape>
                <v:shape id="Bent-Up Arrow 46" o:spid="_x0000_s1043" style="position:absolute;left:6705;top:40005;width:48997;height:4648;rotation:180;visibility:visible;mso-wrap-style:square;v-text-anchor:middle" coordsize="489966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" path="m,348615r4725353,l4725353,116205r-58103,l4783455,r116205,116205l4841558,116205r,348615l,464820,,348615xe" fillcolor="#aaa [3030]" stroked="f">
                  <v:fill color2="#a3a3a3 [3174]" rotate="t" colors="0 #afafaf;.5 #a5a5a5;1 #929292" focus="100%" type="gradient">
                    <o:fill v:ext="view" type="gradientUnscaled"/>
                  </v:fill>
                  <v:shadow on="t" color="black" opacity="41287f" offset="0,1.5pt"/>
                  <v:path arrowok="t" o:connecttype="custom" o:connectlocs="0,348615;4725353,348615;4725353,116205;4667250,116205;4783455,0;4899660,116205;4841558,116205;4841558,464820;0,464820;0,348615" o:connectangles="0,0,0,0,0,0,0,0,0,0"/>
                </v:shape>
                <v:rect id="Rectangle 47" o:spid="_x0000_s1044" style="position:absolute;left:45872;top:44653;width:17297;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" fillcolor="white [3201]" strokecolor="#c00000" strokeweight="1pt">
                  <v:textbox>
                    <w:txbxContent>
                      <w:p w14:paraId="3C4A9C6F" w14:textId="77777777" w:rsidR="00136254" w:rsidRPr="000F2F25" w:rsidRDefault="00136254" w:rsidP="00A52C5E">
                        <w:pPr>
                          <w:spacing w:after="0"/>
                          <w:jc w:val="center"/>
                          <w:rPr>
                            <w:rFonts w:asciiTheme="majorHAnsi" w:hAnsiTheme="majorHAnsi" w:cstheme="majorHAnsi"/>
                            <w:lang w:val="ro-RO"/>
                          </w:rPr>
                        </w:pPr>
                        <w:r w:rsidRPr="000F2F25">
                          <w:rPr>
                            <w:rFonts w:asciiTheme="majorHAnsi" w:hAnsiTheme="majorHAnsi" w:cstheme="majorHAnsi"/>
                            <w:b/>
                            <w:bCs/>
                            <w:lang w:val="ro-RO"/>
                          </w:rPr>
                          <w:t>Etapa 3</w:t>
                        </w:r>
                      </w:p>
                      <w:p w14:paraId="156016B5" w14:textId="410B456E" w:rsidR="00136254" w:rsidRPr="000F2F25" w:rsidRDefault="00136254" w:rsidP="00A52C5E">
                        <w:pPr>
                          <w:spacing w:after="0"/>
                          <w:jc w:val="center"/>
                          <w:rPr>
                            <w:rFonts w:asciiTheme="majorHAnsi" w:hAnsiTheme="majorHAnsi" w:cstheme="majorHAnsi"/>
                            <w:bCs/>
                            <w:sz w:val="24"/>
                            <w:lang w:val="ro-RO"/>
                          </w:rPr>
                        </w:pPr>
                        <w:r w:rsidRPr="000F2F25">
                          <w:rPr>
                            <w:rFonts w:asciiTheme="majorHAnsi" w:hAnsiTheme="majorHAnsi" w:cstheme="majorHAnsi"/>
                            <w:bCs/>
                            <w:sz w:val="24"/>
                            <w:lang w:val="ro-RO"/>
                          </w:rPr>
                          <w:t>Populația generală, indiferent de vârstă, care nu a fost inclus</w:t>
                        </w:r>
                        <w:r>
                          <w:rPr>
                            <w:rFonts w:asciiTheme="majorHAnsi" w:hAnsiTheme="majorHAnsi" w:cstheme="majorHAnsi"/>
                            <w:bCs/>
                            <w:sz w:val="24"/>
                            <w:lang w:val="ro-RO"/>
                          </w:rPr>
                          <w:t>ă</w:t>
                        </w:r>
                        <w:r w:rsidRPr="000F2F25">
                          <w:rPr>
                            <w:rFonts w:asciiTheme="majorHAnsi" w:hAnsiTheme="majorHAnsi" w:cstheme="majorHAnsi"/>
                            <w:bCs/>
                            <w:sz w:val="24"/>
                            <w:lang w:val="ro-RO"/>
                          </w:rPr>
                          <w:t xml:space="preserve">  în primele etape</w:t>
                        </w:r>
                        <w:r>
                          <w:rPr>
                            <w:rFonts w:asciiTheme="majorHAnsi" w:hAnsiTheme="majorHAnsi" w:cstheme="majorHAnsi"/>
                            <w:bCs/>
                            <w:sz w:val="24"/>
                            <w:lang w:val="ro-RO"/>
                          </w:rPr>
                          <w:t>.</w:t>
                        </w:r>
                      </w:p>
                      <w:p w14:paraId="2253E311" w14:textId="77777777" w:rsidR="00136254" w:rsidRPr="000F2F25" w:rsidRDefault="00136254" w:rsidP="00A52C5E">
                        <w:pPr>
                          <w:spacing w:after="0"/>
                          <w:jc w:val="center"/>
                          <w:rPr>
                            <w:rFonts w:asciiTheme="majorHAnsi" w:hAnsiTheme="majorHAnsi" w:cstheme="majorHAnsi"/>
                          </w:rPr>
                        </w:pPr>
                      </w:p>
                    </w:txbxContent>
                  </v:textbox>
                </v:rect>
                <v:shape id="Right Arrow 48" o:spid="_x0000_s1045" type="#_x0000_t13" style="position:absolute;left:41605;top:50063;width:3886;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" adj="13765" fillcolor="#aaa [3030]" stroked="f">
                  <v:fill color2="#a3a3a3 [3174]" rotate="t" colors="0 #afafaf;.5 #a5a5a5;1 #929292" focus="100%" type="gradient">
                    <o:fill v:ext="view" type="gradientUnscaled"/>
                  </v:fill>
                  <v:shadow on="t" color="black" opacity="41287f" offset="0,1.5pt"/>
                </v:shape>
                <v:rect id="Rectangle 49" o:spid="_x0000_s1046" style="position:absolute;left:55626;top:14248;width:1794;height:4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" fillcolor="#aaa [3030]" stroked="f">
                  <v:fill color2="#a3a3a3 [3174]" rotate="t" colors="0 #afafaf;.5 #a5a5a5;1 #929292" focus="100%" type="gradient">
                    <o:fill v:ext="view" type="gradientUnscaled"/>
                  </v:fill>
                  <v:shadow on="t" color="black" opacity="41287f" offset="0,1.5pt"/>
                </v:rect>
                <v:rect id="Rectangle 50" o:spid="_x0000_s1047" style="position:absolute;left:55397;top:37413;width:1524;height:3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" fillcolor="#aaa [3030]" stroked="f">
                  <v:fill color2="#a3a3a3 [3174]" rotate="t" colors="0 #afafaf;.5 #a5a5a5;1 #929292" focus="100%" type="gradient">
                    <o:fill v:ext="view" type="gradientUnscaled"/>
                  </v:fill>
                  <v:shadow on="t" color="black" opacity="41287f" offset="0,1.5pt"/>
                </v:rect>
                <v:shape id="Bent-Up Arrow 51" o:spid="_x0000_s1048" style="position:absolute;left:6400;top:62103;width:48997;height:4648;rotation:180;visibility:visible;mso-wrap-style:square;v-text-anchor:middle" coordsize="489966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" path="m,348615r4725353,l4725353,116205r-58103,l4783455,r116205,116205l4841558,116205r,348615l,464820,,348615xe" fillcolor="#aaa [3030]" stroked="f">
                  <v:fill color2="#a3a3a3 [3174]" rotate="t" colors="0 #afafaf;.5 #a5a5a5;1 #929292" focus="100%" type="gradient">
                    <o:fill v:ext="view" type="gradientUnscaled"/>
                  </v:fill>
                  <v:shadow on="t" color="black" opacity="41287f" offset="0,1.5pt"/>
                  <v:path arrowok="t" o:connecttype="custom" o:connectlocs="0,348615;4725353,348615;4725353,116205;4667250,116205;4783455,0;4899660,116205;4841558,116205;4841558,464820;0,464820;0,348615" o:connectangles="0,0,0,0,0,0,0,0,0,0"/>
                </v:shape>
                <v:rect id="Rectangle 52" o:spid="_x0000_s1049" style="position:absolute;left:55168;top:59207;width:1372;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" fillcolor="#aaa [3030]" stroked="f">
                  <v:fill color2="#a3a3a3 [3174]" rotate="t" colors="0 #afafaf;.5 #a5a5a5;1 #929292" focus="100%" type="gradient">
                    <o:fill v:ext="view" type="gradientUnscaled"/>
                  </v:fill>
                  <v:shadow on="t" color="black" opacity="41287f" offset="0,1.5pt"/>
                </v:rect>
                <v:rect id="Rectangle 53" o:spid="_x0000_s1050" style="position:absolute;left:228;top:67507;width:17298;height:11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" fillcolor="white [3201]" strokecolor="#c00000" strokeweight="1pt">
                  <v:textbox>
                    <w:txbxContent>
                      <w:p w14:paraId="073AB754" w14:textId="38EF62D1" w:rsidR="00136254" w:rsidRPr="000F2F25" w:rsidRDefault="00136254" w:rsidP="005836A0">
                        <w:pPr>
                          <w:spacing w:after="0" w:line="240" w:lineRule="auto"/>
                          <w:jc w:val="center"/>
                          <w:rPr>
                            <w:rFonts w:asciiTheme="majorHAnsi" w:hAnsiTheme="majorHAnsi" w:cstheme="majorHAnsi"/>
                            <w:b/>
                            <w:lang w:val="ro-MD"/>
                          </w:rPr>
                        </w:pPr>
                        <w:r w:rsidRPr="000F2F25">
                          <w:rPr>
                            <w:rFonts w:asciiTheme="majorHAnsi" w:hAnsiTheme="majorHAnsi" w:cstheme="majorHAnsi"/>
                            <w:b/>
                            <w:lang w:val="ro-MD"/>
                          </w:rPr>
                          <w:t>La 24 septembrie 2021</w:t>
                        </w:r>
                      </w:p>
                      <w:p w14:paraId="2D4FB8EA" w14:textId="77777777" w:rsidR="00136254" w:rsidRDefault="00136254" w:rsidP="005836A0">
                        <w:pPr>
                          <w:spacing w:after="0" w:line="240" w:lineRule="auto"/>
                          <w:jc w:val="center"/>
                          <w:rPr>
                            <w:rFonts w:asciiTheme="majorHAnsi" w:hAnsiTheme="majorHAnsi" w:cstheme="majorHAnsi"/>
                            <w:b/>
                            <w:lang w:val="ro-MD"/>
                          </w:rPr>
                        </w:pPr>
                        <w:r>
                          <w:rPr>
                            <w:rFonts w:asciiTheme="majorHAnsi" w:hAnsiTheme="majorHAnsi" w:cstheme="majorHAnsi"/>
                            <w:b/>
                            <w:lang w:val="ro-MD"/>
                          </w:rPr>
                          <w:t xml:space="preserve">au fost administrate </w:t>
                        </w:r>
                      </w:p>
                      <w:p w14:paraId="7297D52C" w14:textId="4BE10596" w:rsidR="00136254" w:rsidRPr="000F2F25" w:rsidRDefault="00136254" w:rsidP="005836A0">
                        <w:pPr>
                          <w:spacing w:after="0" w:line="240" w:lineRule="auto"/>
                          <w:jc w:val="center"/>
                          <w:rPr>
                            <w:rFonts w:asciiTheme="majorHAnsi" w:hAnsiTheme="majorHAnsi" w:cstheme="majorHAnsi"/>
                            <w:b/>
                            <w:lang w:val="ro-MD"/>
                          </w:rPr>
                        </w:pPr>
                        <w:r w:rsidRPr="000F2F25">
                          <w:rPr>
                            <w:rFonts w:asciiTheme="majorHAnsi" w:hAnsiTheme="majorHAnsi" w:cstheme="majorHAnsi"/>
                            <w:b/>
                            <w:lang w:val="ro-MD"/>
                          </w:rPr>
                          <w:t>1 381 402</w:t>
                        </w:r>
                        <w:r>
                          <w:rPr>
                            <w:rFonts w:asciiTheme="majorHAnsi" w:hAnsiTheme="majorHAnsi" w:cstheme="majorHAnsi"/>
                            <w:b/>
                            <w:lang w:val="ro-MD"/>
                          </w:rPr>
                          <w:t xml:space="preserve"> </w:t>
                        </w:r>
                        <w:r w:rsidRPr="000F2F25">
                          <w:rPr>
                            <w:rFonts w:asciiTheme="majorHAnsi" w:hAnsiTheme="majorHAnsi" w:cstheme="majorHAnsi"/>
                            <w:b/>
                            <w:lang w:val="ro-MD"/>
                          </w:rPr>
                          <w:t xml:space="preserve">doze </w:t>
                        </w:r>
                        <w:r>
                          <w:rPr>
                            <w:rFonts w:asciiTheme="majorHAnsi" w:hAnsiTheme="majorHAnsi" w:cstheme="majorHAnsi"/>
                            <w:b/>
                            <w:lang w:val="ro-MD"/>
                          </w:rPr>
                          <w:t>de vaccin.</w:t>
                        </w:r>
                      </w:p>
                    </w:txbxContent>
                  </v:textbox>
                </v:rect>
                <v:rect id="Rectangle 54" o:spid="_x0000_s1051" style="position:absolute;left:45872;top:67510;width:17297;height:10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" fillcolor="white [3201]" strokecolor="#c00000" strokeweight="1pt">
                  <v:textbox>
                    <w:txbxContent>
                      <w:p w14:paraId="565916D6" w14:textId="51A3315A" w:rsidR="00136254" w:rsidRPr="000F2F25" w:rsidRDefault="00136254" w:rsidP="00A52C5E">
                        <w:pPr>
                          <w:jc w:val="center"/>
                          <w:rPr>
                            <w:rFonts w:asciiTheme="majorHAnsi" w:hAnsiTheme="majorHAnsi" w:cstheme="majorHAnsi"/>
                            <w:b/>
                            <w:lang w:val="ro-MD"/>
                          </w:rPr>
                        </w:pPr>
                        <w:r w:rsidRPr="009D0496">
                          <w:rPr>
                            <w:rFonts w:asciiTheme="majorHAnsi" w:hAnsiTheme="majorHAnsi" w:cstheme="majorHAnsi"/>
                            <w:b/>
                            <w:lang w:val="ro-MD"/>
                          </w:rPr>
                          <w:t>Acoperirea națională</w:t>
                        </w:r>
                        <w:r>
                          <w:rPr>
                            <w:rFonts w:asciiTheme="majorHAnsi" w:hAnsiTheme="majorHAnsi" w:cstheme="majorHAnsi"/>
                            <w:b/>
                            <w:lang w:val="ro-MD"/>
                          </w:rPr>
                          <w:t xml:space="preserve"> vaccinală – </w:t>
                        </w:r>
                        <w:r w:rsidRPr="009D0496">
                          <w:rPr>
                            <w:rFonts w:asciiTheme="majorHAnsi" w:hAnsiTheme="majorHAnsi" w:cstheme="majorHAnsi"/>
                            <w:b/>
                            <w:lang w:val="ro-MD"/>
                          </w:rPr>
                          <w:t>2</w:t>
                        </w:r>
                        <w:r>
                          <w:rPr>
                            <w:rFonts w:asciiTheme="majorHAnsi" w:hAnsiTheme="majorHAnsi" w:cstheme="majorHAnsi"/>
                            <w:b/>
                            <w:lang w:val="ro-MD"/>
                          </w:rPr>
                          <w:t>7,3</w:t>
                        </w:r>
                        <w:r w:rsidRPr="009D0496">
                          <w:rPr>
                            <w:rFonts w:asciiTheme="majorHAnsi" w:hAnsiTheme="majorHAnsi" w:cstheme="majorHAnsi"/>
                            <w:b/>
                            <w:lang w:val="ro-MD"/>
                          </w:rPr>
                          <w:t xml:space="preserve"> %</w:t>
                        </w:r>
                        <w:r>
                          <w:rPr>
                            <w:rFonts w:asciiTheme="majorHAnsi" w:hAnsiTheme="majorHAnsi" w:cstheme="majorHAnsi"/>
                            <w:b/>
                            <w:lang w:val="ro-MD"/>
                          </w:rPr>
                          <w:t>.</w:t>
                        </w:r>
                      </w:p>
                    </w:txbxContent>
                  </v:textbox>
                </v:rect>
                <v:rect id="Rectangle 55" o:spid="_x0000_s1052" style="position:absolute;left:23164;top:67513;width:17298;height:10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" fillcolor="white [3201]" strokecolor="#c00000" strokeweight="1pt">
                  <v:textbox>
                    <w:txbxContent>
                      <w:p w14:paraId="32CDF01A" w14:textId="52AEB37B" w:rsidR="00136254" w:rsidRPr="00360B2A" w:rsidRDefault="00136254" w:rsidP="005836A0">
                        <w:pPr>
                          <w:spacing w:after="0" w:line="240" w:lineRule="auto"/>
                          <w:jc w:val="center"/>
                          <w:rPr>
                            <w:rFonts w:asciiTheme="majorHAnsi" w:hAnsiTheme="majorHAnsi" w:cstheme="majorHAnsi"/>
                            <w:b/>
                            <w:lang w:val="ro-MD"/>
                          </w:rPr>
                        </w:pPr>
                        <w:r w:rsidRPr="00360B2A">
                          <w:rPr>
                            <w:rFonts w:asciiTheme="majorHAnsi" w:hAnsiTheme="majorHAnsi" w:cstheme="majorHAnsi"/>
                            <w:b/>
                            <w:lang w:val="ro-MD"/>
                          </w:rPr>
                          <w:t xml:space="preserve">La 30 noiembrie 2021 </w:t>
                        </w:r>
                      </w:p>
                      <w:p w14:paraId="2180DF8D" w14:textId="2BD514ED" w:rsidR="00136254" w:rsidRPr="000F2F25" w:rsidRDefault="00136254" w:rsidP="005836A0">
                        <w:pPr>
                          <w:spacing w:after="0" w:line="240" w:lineRule="auto"/>
                          <w:jc w:val="center"/>
                          <w:rPr>
                            <w:rFonts w:asciiTheme="majorHAnsi" w:hAnsiTheme="majorHAnsi" w:cstheme="majorHAnsi"/>
                            <w:b/>
                            <w:lang w:val="ro-MD"/>
                          </w:rPr>
                        </w:pPr>
                        <w:r w:rsidRPr="00360B2A">
                          <w:rPr>
                            <w:rFonts w:asciiTheme="majorHAnsi" w:hAnsiTheme="majorHAnsi" w:cstheme="majorHAnsi"/>
                            <w:b/>
                            <w:lang w:val="ro-MD"/>
                          </w:rPr>
                          <w:t xml:space="preserve">937 115 persoane </w:t>
                        </w:r>
                        <w:r>
                          <w:rPr>
                            <w:rFonts w:asciiTheme="majorHAnsi" w:hAnsiTheme="majorHAnsi" w:cstheme="majorHAnsi"/>
                            <w:b/>
                            <w:lang w:val="ro-MD"/>
                          </w:rPr>
                          <w:t xml:space="preserve">erau </w:t>
                        </w:r>
                        <w:r w:rsidRPr="00360B2A">
                          <w:rPr>
                            <w:rFonts w:asciiTheme="majorHAnsi" w:hAnsiTheme="majorHAnsi" w:cstheme="majorHAnsi"/>
                            <w:b/>
                            <w:lang w:val="ro-MD"/>
                          </w:rPr>
                          <w:t>vaccinate cu ambele doze</w:t>
                        </w:r>
                        <w:r>
                          <w:rPr>
                            <w:rFonts w:asciiTheme="majorHAnsi" w:hAnsiTheme="majorHAnsi" w:cstheme="majorHAnsi"/>
                            <w:b/>
                            <w:lang w:val="ro-MD"/>
                          </w:rPr>
                          <w:t>.</w:t>
                        </w:r>
                      </w:p>
                    </w:txbxContent>
                  </v:textbox>
                </v:rect>
                <v:shape id="Right Arrow 56" o:spid="_x0000_s1053" type="#_x0000_t13" style="position:absolute;left:18135;top:72847;width:3886;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" adj="14400" fillcolor="#aaa [3030]" stroked="f">
                  <v:fill color2="#a3a3a3 [3174]" rotate="t" colors="0 #afafaf;.5 #a5a5a5;1 #929292" focus="100%" type="gradient">
                    <o:fill v:ext="view" type="gradientUnscaled"/>
                  </v:fill>
                  <v:shadow on="t" color="black" opacity="41287f" offset="0,1.5pt"/>
                </v:shape>
                <v:shape id="Right Arrow 57" o:spid="_x0000_s1054" type="#_x0000_t13" style="position:absolute;left:41452;top:71628;width:3887;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" adj="13765" fillcolor="#aaa [3030]" stroked="f">
                  <v:fill color2="#a3a3a3 [3174]" rotate="t" colors="0 #afafaf;.5 #a5a5a5;1 #929292" focus="100%" type="gradient">
                    <o:fill v:ext="view" type="gradientUnscaled"/>
                  </v:fill>
                  <v:shadow on="t" color="black" opacity="41287f" offset="0,1.5pt"/>
                </v:shape>
                <w10:wrap anchorx="margin"/>
              </v:group>
            </w:pict>
          </mc:Fallback>
        </mc:AlternateContent>
      </w:r>
    </w:p>
    <w:p w14:paraId="29342572" w14:textId="77777777" w:rsidR="00A52C5E" w:rsidRPr="005836A0" w:rsidRDefault="00A52C5E" w:rsidP="00A52C5E">
      <w:pPr>
        <w:rPr>
          <w:lang w:val="ro-MD"/>
        </w:rPr>
      </w:pPr>
    </w:p>
    <w:p w14:paraId="508D5CCE" w14:textId="77777777" w:rsidR="00A52C5E" w:rsidRPr="005836A0" w:rsidRDefault="00A52C5E" w:rsidP="00A52C5E">
      <w:pPr>
        <w:rPr>
          <w:lang w:val="ro-MD"/>
        </w:rPr>
      </w:pPr>
    </w:p>
    <w:p w14:paraId="5A2E353C" w14:textId="77777777" w:rsidR="00A52C5E" w:rsidRPr="005836A0" w:rsidRDefault="00A52C5E" w:rsidP="00A52C5E">
      <w:pPr>
        <w:rPr>
          <w:lang w:val="ro-MD"/>
        </w:rPr>
      </w:pPr>
    </w:p>
    <w:p w14:paraId="39BD15F0" w14:textId="77777777" w:rsidR="00A52C5E" w:rsidRPr="005836A0" w:rsidRDefault="00A52C5E" w:rsidP="00A52C5E">
      <w:pPr>
        <w:rPr>
          <w:lang w:val="ro-MD"/>
        </w:rPr>
      </w:pPr>
    </w:p>
    <w:p w14:paraId="25FF7B8B" w14:textId="77777777" w:rsidR="00A52C5E" w:rsidRPr="005836A0" w:rsidRDefault="00A52C5E" w:rsidP="00A52C5E">
      <w:pPr>
        <w:rPr>
          <w:lang w:val="ro-MD"/>
        </w:rPr>
      </w:pPr>
    </w:p>
    <w:p w14:paraId="553357CA" w14:textId="77777777" w:rsidR="00A52C5E" w:rsidRPr="005836A0" w:rsidRDefault="00A52C5E" w:rsidP="00A52C5E">
      <w:pPr>
        <w:rPr>
          <w:lang w:val="ro-MD"/>
        </w:rPr>
      </w:pPr>
    </w:p>
    <w:p w14:paraId="2DBBC77C" w14:textId="77777777" w:rsidR="00A52C5E" w:rsidRPr="005836A0" w:rsidRDefault="00A52C5E" w:rsidP="00A52C5E">
      <w:pPr>
        <w:rPr>
          <w:lang w:val="ro-MD"/>
        </w:rPr>
      </w:pPr>
    </w:p>
    <w:p w14:paraId="17E0B77E" w14:textId="77777777" w:rsidR="00A52C5E" w:rsidRPr="005836A0" w:rsidRDefault="00A52C5E" w:rsidP="00A52C5E">
      <w:pPr>
        <w:rPr>
          <w:lang w:val="ro-MD"/>
        </w:rPr>
      </w:pPr>
    </w:p>
    <w:p w14:paraId="22EC0F47" w14:textId="77777777" w:rsidR="00A52C5E" w:rsidRPr="005836A0" w:rsidRDefault="00A52C5E" w:rsidP="00A52C5E">
      <w:pPr>
        <w:rPr>
          <w:lang w:val="ro-MD"/>
        </w:rPr>
      </w:pPr>
    </w:p>
    <w:p w14:paraId="5512DA9A" w14:textId="77777777" w:rsidR="00A52C5E" w:rsidRPr="005836A0" w:rsidRDefault="00A52C5E" w:rsidP="00A52C5E">
      <w:pPr>
        <w:rPr>
          <w:lang w:val="ro-MD"/>
        </w:rPr>
      </w:pPr>
    </w:p>
    <w:p w14:paraId="4F592E8B" w14:textId="77777777" w:rsidR="00A52C5E" w:rsidRPr="005836A0" w:rsidRDefault="00A52C5E" w:rsidP="00A52C5E">
      <w:pPr>
        <w:rPr>
          <w:lang w:val="ro-MD"/>
        </w:rPr>
      </w:pPr>
    </w:p>
    <w:p w14:paraId="2B5B7A37" w14:textId="77777777" w:rsidR="00A52C5E" w:rsidRPr="005836A0" w:rsidRDefault="00A52C5E" w:rsidP="00A52C5E">
      <w:pPr>
        <w:rPr>
          <w:lang w:val="ro-MD"/>
        </w:rPr>
      </w:pPr>
    </w:p>
    <w:p w14:paraId="6F6C6326" w14:textId="77777777" w:rsidR="00A52C5E" w:rsidRPr="005836A0" w:rsidRDefault="00A52C5E" w:rsidP="00A52C5E">
      <w:pPr>
        <w:rPr>
          <w:lang w:val="ro-MD"/>
        </w:rPr>
      </w:pPr>
    </w:p>
    <w:p w14:paraId="2C249A79" w14:textId="77777777" w:rsidR="00A52C5E" w:rsidRPr="005836A0" w:rsidRDefault="00A52C5E" w:rsidP="00A52C5E">
      <w:pPr>
        <w:rPr>
          <w:lang w:val="ro-MD"/>
        </w:rPr>
      </w:pPr>
    </w:p>
    <w:p w14:paraId="1346DC91" w14:textId="77777777" w:rsidR="00A52C5E" w:rsidRPr="005836A0" w:rsidRDefault="00A52C5E" w:rsidP="00A52C5E">
      <w:pPr>
        <w:rPr>
          <w:lang w:val="ro-MD"/>
        </w:rPr>
      </w:pPr>
    </w:p>
    <w:p w14:paraId="20885A87" w14:textId="77777777" w:rsidR="00A52C5E" w:rsidRPr="005836A0" w:rsidRDefault="00A52C5E" w:rsidP="00A52C5E">
      <w:pPr>
        <w:rPr>
          <w:lang w:val="ro-MD"/>
        </w:rPr>
      </w:pPr>
    </w:p>
    <w:p w14:paraId="2A05BB32" w14:textId="77777777" w:rsidR="00A52C5E" w:rsidRPr="005836A0" w:rsidRDefault="00A52C5E" w:rsidP="00A52C5E">
      <w:pPr>
        <w:rPr>
          <w:lang w:val="ro-MD"/>
        </w:rPr>
      </w:pPr>
    </w:p>
    <w:p w14:paraId="38EB31F3" w14:textId="77777777" w:rsidR="00A52C5E" w:rsidRPr="005836A0" w:rsidRDefault="00A52C5E" w:rsidP="00A52C5E">
      <w:pPr>
        <w:rPr>
          <w:lang w:val="ro-MD"/>
        </w:rPr>
      </w:pPr>
    </w:p>
    <w:p w14:paraId="31E80760" w14:textId="77777777" w:rsidR="00A52C5E" w:rsidRPr="005836A0" w:rsidRDefault="00A52C5E" w:rsidP="00A52C5E">
      <w:pPr>
        <w:rPr>
          <w:lang w:val="ro-MD"/>
        </w:rPr>
      </w:pPr>
    </w:p>
    <w:p w14:paraId="2D6FCE62" w14:textId="77777777" w:rsidR="00A52C5E" w:rsidRPr="005836A0" w:rsidRDefault="00A52C5E" w:rsidP="00A52C5E">
      <w:pPr>
        <w:rPr>
          <w:lang w:val="ro-MD"/>
        </w:rPr>
      </w:pPr>
    </w:p>
    <w:p w14:paraId="354D5DA5" w14:textId="77777777" w:rsidR="00A52C5E" w:rsidRPr="005836A0" w:rsidRDefault="00A52C5E" w:rsidP="00A52C5E">
      <w:pPr>
        <w:rPr>
          <w:lang w:val="ro-MD"/>
        </w:rPr>
      </w:pPr>
    </w:p>
    <w:p w14:paraId="740E46D3" w14:textId="5D6C8B80" w:rsidR="00A52C5E" w:rsidRPr="005836A0" w:rsidRDefault="00A52C5E" w:rsidP="00A52C5E">
      <w:pPr>
        <w:rPr>
          <w:lang w:val="ro-MD"/>
        </w:rPr>
      </w:pPr>
    </w:p>
    <w:p w14:paraId="28309700" w14:textId="5B8F1ECE" w:rsidR="00E832FB" w:rsidRPr="005836A0" w:rsidRDefault="00E832FB" w:rsidP="00A52C5E">
      <w:pPr>
        <w:rPr>
          <w:lang w:val="ro-MD"/>
        </w:rPr>
      </w:pPr>
    </w:p>
    <w:p w14:paraId="1C9D9BFB" w14:textId="77777777" w:rsidR="00E832FB" w:rsidRPr="005836A0" w:rsidRDefault="00E832FB" w:rsidP="00A52C5E">
      <w:pPr>
        <w:rPr>
          <w:lang w:val="ro-MD"/>
        </w:rPr>
      </w:pPr>
    </w:p>
    <w:p w14:paraId="62BFFC38" w14:textId="77777777" w:rsidR="00A52C5E" w:rsidRPr="005836A0" w:rsidRDefault="00A52C5E" w:rsidP="00A52C5E">
      <w:pPr>
        <w:rPr>
          <w:lang w:val="ro-MD"/>
        </w:rPr>
      </w:pPr>
    </w:p>
    <w:p w14:paraId="6918652B" w14:textId="77777777" w:rsidR="00960686" w:rsidRDefault="00960686" w:rsidP="00E832FB">
      <w:pPr>
        <w:spacing w:after="0"/>
        <w:jc w:val="center"/>
        <w:rPr>
          <w:rFonts w:asciiTheme="majorHAnsi" w:hAnsiTheme="majorHAnsi"/>
          <w:b/>
          <w:i/>
          <w:noProof/>
          <w:sz w:val="24"/>
          <w:szCs w:val="24"/>
          <w:lang w:val="ro-MD"/>
        </w:rPr>
      </w:pPr>
    </w:p>
    <w:p w14:paraId="686581E3" w14:textId="74FEABF9" w:rsidR="00A52C5E" w:rsidRPr="005836A0" w:rsidRDefault="00A52C5E" w:rsidP="00E832FB">
      <w:pPr>
        <w:spacing w:after="0"/>
        <w:jc w:val="center"/>
        <w:rPr>
          <w:rFonts w:asciiTheme="majorHAnsi" w:hAnsiTheme="majorHAnsi"/>
          <w:b/>
          <w:i/>
          <w:noProof/>
          <w:sz w:val="24"/>
          <w:szCs w:val="24"/>
          <w:lang w:val="ro-MD"/>
        </w:rPr>
      </w:pPr>
      <w:r w:rsidRPr="005836A0">
        <w:rPr>
          <w:rFonts w:asciiTheme="majorHAnsi" w:hAnsiTheme="majorHAnsi"/>
          <w:b/>
          <w:i/>
          <w:noProof/>
          <w:sz w:val="24"/>
          <w:szCs w:val="24"/>
          <w:lang w:val="ro-MD"/>
        </w:rPr>
        <w:t>Figura nr. 4  Cronologia acțiunilor imunizării anti-COVID-19</w:t>
      </w:r>
    </w:p>
    <w:p w14:paraId="72C03BDF" w14:textId="29B226AC" w:rsidR="00E832FB" w:rsidRPr="005836A0" w:rsidRDefault="00E832FB" w:rsidP="00E832FB">
      <w:pPr>
        <w:spacing w:after="0"/>
        <w:jc w:val="center"/>
        <w:rPr>
          <w:rFonts w:asciiTheme="majorHAnsi" w:hAnsiTheme="majorHAnsi"/>
          <w:i/>
          <w:noProof/>
          <w:sz w:val="20"/>
          <w:szCs w:val="20"/>
          <w:lang w:val="ro-MD"/>
        </w:rPr>
      </w:pPr>
      <w:r w:rsidRPr="005836A0">
        <w:rPr>
          <w:rFonts w:asciiTheme="majorHAnsi" w:hAnsiTheme="majorHAnsi"/>
          <w:b/>
          <w:i/>
          <w:noProof/>
          <w:sz w:val="20"/>
          <w:szCs w:val="20"/>
          <w:lang w:val="ro-MD"/>
        </w:rPr>
        <w:t>Sursa:</w:t>
      </w:r>
      <w:r w:rsidRPr="005836A0">
        <w:rPr>
          <w:rFonts w:asciiTheme="majorHAnsi" w:hAnsiTheme="majorHAnsi"/>
          <w:i/>
          <w:noProof/>
          <w:sz w:val="20"/>
          <w:szCs w:val="20"/>
          <w:lang w:val="ro-MD"/>
        </w:rPr>
        <w:t xml:space="preserve"> Elaborat de audit</w:t>
      </w:r>
    </w:p>
    <w:p w14:paraId="3F4EA979" w14:textId="4383BFA3" w:rsidR="00A52C5E" w:rsidRPr="005836A0" w:rsidRDefault="00A52C5E" w:rsidP="009D3E11">
      <w:pPr>
        <w:jc w:val="both"/>
        <w:rPr>
          <w:rFonts w:asciiTheme="majorHAnsi" w:hAnsiTheme="majorHAnsi" w:cs="Times New Roman"/>
          <w:sz w:val="24"/>
          <w:szCs w:val="28"/>
          <w:highlight w:val="yellow"/>
          <w:lang w:val="ro-MD"/>
        </w:rPr>
      </w:pPr>
    </w:p>
    <w:p w14:paraId="44D1835D" w14:textId="7581197E" w:rsidR="003233B2" w:rsidRPr="005836A0" w:rsidRDefault="003233B2" w:rsidP="003233B2">
      <w:pPr>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lastRenderedPageBreak/>
        <w:t xml:space="preserve">În ultima perioadă se atestă un trend descendent </w:t>
      </w:r>
      <w:r w:rsidR="003E2F60">
        <w:rPr>
          <w:rFonts w:asciiTheme="majorHAnsi" w:hAnsiTheme="majorHAnsi" w:cstheme="majorHAnsi"/>
          <w:color w:val="282828"/>
          <w:sz w:val="24"/>
          <w:szCs w:val="24"/>
          <w:shd w:val="clear" w:color="auto" w:fill="FFFFFF"/>
          <w:lang w:val="ro-MD"/>
        </w:rPr>
        <w:t xml:space="preserve">al </w:t>
      </w:r>
      <w:r w:rsidRPr="005836A0">
        <w:rPr>
          <w:rFonts w:asciiTheme="majorHAnsi" w:hAnsiTheme="majorHAnsi" w:cstheme="majorHAnsi"/>
          <w:color w:val="282828"/>
          <w:sz w:val="24"/>
          <w:szCs w:val="24"/>
          <w:shd w:val="clear" w:color="auto" w:fill="FFFFFF"/>
          <w:lang w:val="ro-MD"/>
        </w:rPr>
        <w:t>numărul</w:t>
      </w:r>
      <w:r w:rsidR="003E2F60">
        <w:rPr>
          <w:rFonts w:asciiTheme="majorHAnsi" w:hAnsiTheme="majorHAnsi" w:cstheme="majorHAnsi"/>
          <w:color w:val="282828"/>
          <w:sz w:val="24"/>
          <w:szCs w:val="24"/>
          <w:shd w:val="clear" w:color="auto" w:fill="FFFFFF"/>
          <w:lang w:val="ro-MD"/>
        </w:rPr>
        <w:t>ui</w:t>
      </w:r>
      <w:r w:rsidRPr="005836A0">
        <w:rPr>
          <w:rFonts w:asciiTheme="majorHAnsi" w:hAnsiTheme="majorHAnsi" w:cstheme="majorHAnsi"/>
          <w:color w:val="282828"/>
          <w:sz w:val="24"/>
          <w:szCs w:val="24"/>
          <w:shd w:val="clear" w:color="auto" w:fill="FFFFFF"/>
          <w:lang w:val="ro-MD"/>
        </w:rPr>
        <w:t xml:space="preserve"> de doze administrate și</w:t>
      </w:r>
      <w:r w:rsidR="0069337D">
        <w:rPr>
          <w:rFonts w:asciiTheme="majorHAnsi" w:hAnsiTheme="majorHAnsi" w:cstheme="majorHAnsi"/>
          <w:color w:val="282828"/>
          <w:sz w:val="24"/>
          <w:szCs w:val="24"/>
          <w:shd w:val="clear" w:color="auto" w:fill="FFFFFF"/>
          <w:lang w:val="ro-MD"/>
        </w:rPr>
        <w:t>,</w:t>
      </w:r>
      <w:r w:rsidRPr="005836A0">
        <w:rPr>
          <w:rFonts w:asciiTheme="majorHAnsi" w:hAnsiTheme="majorHAnsi" w:cstheme="majorHAnsi"/>
          <w:color w:val="282828"/>
          <w:sz w:val="24"/>
          <w:szCs w:val="24"/>
          <w:shd w:val="clear" w:color="auto" w:fill="FFFFFF"/>
          <w:lang w:val="ro-MD"/>
        </w:rPr>
        <w:t xml:space="preserve"> res</w:t>
      </w:r>
      <w:r w:rsidR="00177FA3" w:rsidRPr="005836A0">
        <w:rPr>
          <w:rFonts w:asciiTheme="majorHAnsi" w:hAnsiTheme="majorHAnsi" w:cstheme="majorHAnsi"/>
          <w:color w:val="282828"/>
          <w:sz w:val="24"/>
          <w:szCs w:val="24"/>
          <w:shd w:val="clear" w:color="auto" w:fill="FFFFFF"/>
          <w:lang w:val="ro-MD"/>
        </w:rPr>
        <w:t>pectiv</w:t>
      </w:r>
      <w:r w:rsidR="0069337D">
        <w:rPr>
          <w:rFonts w:asciiTheme="majorHAnsi" w:hAnsiTheme="majorHAnsi" w:cstheme="majorHAnsi"/>
          <w:color w:val="282828"/>
          <w:sz w:val="24"/>
          <w:szCs w:val="24"/>
          <w:shd w:val="clear" w:color="auto" w:fill="FFFFFF"/>
          <w:lang w:val="ro-MD"/>
        </w:rPr>
        <w:t>,</w:t>
      </w:r>
      <w:r w:rsidR="00177FA3" w:rsidRPr="005836A0">
        <w:rPr>
          <w:rFonts w:asciiTheme="majorHAnsi" w:hAnsiTheme="majorHAnsi" w:cstheme="majorHAnsi"/>
          <w:color w:val="282828"/>
          <w:sz w:val="24"/>
          <w:szCs w:val="24"/>
          <w:shd w:val="clear" w:color="auto" w:fill="FFFFFF"/>
          <w:lang w:val="ro-MD"/>
        </w:rPr>
        <w:t xml:space="preserve"> a populației vaccinate, c</w:t>
      </w:r>
      <w:r w:rsidRPr="005836A0">
        <w:rPr>
          <w:rFonts w:asciiTheme="majorHAnsi" w:hAnsiTheme="majorHAnsi" w:cstheme="majorHAnsi"/>
          <w:color w:val="282828"/>
          <w:sz w:val="24"/>
          <w:szCs w:val="24"/>
          <w:shd w:val="clear" w:color="auto" w:fill="FFFFFF"/>
          <w:lang w:val="ro-MD"/>
        </w:rPr>
        <w:t>el mai înalt nivel fiind atins în perioada lunilor iunie și iulie, în care au fost administrate peste 307 mii și</w:t>
      </w:r>
      <w:r w:rsidR="003E2F60">
        <w:rPr>
          <w:rFonts w:asciiTheme="majorHAnsi" w:hAnsiTheme="majorHAnsi" w:cstheme="majorHAnsi"/>
          <w:color w:val="282828"/>
          <w:sz w:val="24"/>
          <w:szCs w:val="24"/>
          <w:shd w:val="clear" w:color="auto" w:fill="FFFFFF"/>
          <w:lang w:val="ro-MD"/>
        </w:rPr>
        <w:t>,</w:t>
      </w:r>
      <w:r w:rsidRPr="005836A0">
        <w:rPr>
          <w:rFonts w:asciiTheme="majorHAnsi" w:hAnsiTheme="majorHAnsi" w:cstheme="majorHAnsi"/>
          <w:color w:val="282828"/>
          <w:sz w:val="24"/>
          <w:szCs w:val="24"/>
          <w:shd w:val="clear" w:color="auto" w:fill="FFFFFF"/>
          <w:lang w:val="ro-MD"/>
        </w:rPr>
        <w:t xml:space="preserve"> respectiv</w:t>
      </w:r>
      <w:r w:rsidR="003E2F60">
        <w:rPr>
          <w:rFonts w:asciiTheme="majorHAnsi" w:hAnsiTheme="majorHAnsi" w:cstheme="majorHAnsi"/>
          <w:color w:val="282828"/>
          <w:sz w:val="24"/>
          <w:szCs w:val="24"/>
          <w:shd w:val="clear" w:color="auto" w:fill="FFFFFF"/>
          <w:lang w:val="ro-MD"/>
        </w:rPr>
        <w:t>,</w:t>
      </w:r>
      <w:r w:rsidRPr="005836A0">
        <w:rPr>
          <w:rFonts w:asciiTheme="majorHAnsi" w:hAnsiTheme="majorHAnsi" w:cstheme="majorHAnsi"/>
          <w:color w:val="282828"/>
          <w:sz w:val="24"/>
          <w:szCs w:val="24"/>
          <w:shd w:val="clear" w:color="auto" w:fill="FFFFFF"/>
          <w:lang w:val="ro-MD"/>
        </w:rPr>
        <w:t xml:space="preserve"> 314 mii doze de vaccin. În următoarele luni, se atestă o descreștere semnificativă, astfel că în luna octombrie au fost administrate 121,5 mii doze, iar în noiembrie </w:t>
      </w:r>
      <w:r w:rsidR="004007FB">
        <w:rPr>
          <w:rFonts w:asciiTheme="majorHAnsi" w:hAnsiTheme="majorHAnsi" w:cstheme="majorHAnsi"/>
          <w:color w:val="282828"/>
          <w:sz w:val="24"/>
          <w:szCs w:val="24"/>
          <w:shd w:val="clear" w:color="auto" w:fill="FFFFFF"/>
          <w:lang w:val="ro-MD"/>
        </w:rPr>
        <w:t xml:space="preserve">– </w:t>
      </w:r>
      <w:r w:rsidRPr="005836A0">
        <w:rPr>
          <w:rFonts w:asciiTheme="majorHAnsi" w:hAnsiTheme="majorHAnsi" w:cstheme="majorHAnsi"/>
          <w:color w:val="282828"/>
          <w:sz w:val="24"/>
          <w:szCs w:val="24"/>
          <w:shd w:val="clear" w:color="auto" w:fill="FFFFFF"/>
          <w:lang w:val="ro-MD"/>
        </w:rPr>
        <w:t>doar 98,1 m</w:t>
      </w:r>
      <w:r w:rsidR="00177FA3" w:rsidRPr="005836A0">
        <w:rPr>
          <w:rFonts w:asciiTheme="majorHAnsi" w:hAnsiTheme="majorHAnsi" w:cstheme="majorHAnsi"/>
          <w:color w:val="282828"/>
          <w:sz w:val="24"/>
          <w:szCs w:val="24"/>
          <w:shd w:val="clear" w:color="auto" w:fill="FFFFFF"/>
          <w:lang w:val="ro-MD"/>
        </w:rPr>
        <w:t xml:space="preserve">ii doze de vaccin anti-COVID-19, </w:t>
      </w:r>
      <w:r w:rsidR="004007FB">
        <w:rPr>
          <w:rFonts w:asciiTheme="majorHAnsi" w:hAnsiTheme="majorHAnsi" w:cstheme="majorHAnsi"/>
          <w:color w:val="282828"/>
          <w:sz w:val="24"/>
          <w:szCs w:val="24"/>
          <w:shd w:val="clear" w:color="auto" w:fill="FFFFFF"/>
          <w:lang w:val="ro-MD"/>
        </w:rPr>
        <w:t xml:space="preserve">ceea </w:t>
      </w:r>
      <w:r w:rsidR="00177FA3" w:rsidRPr="005836A0">
        <w:rPr>
          <w:rFonts w:asciiTheme="majorHAnsi" w:hAnsiTheme="majorHAnsi" w:cstheme="majorHAnsi"/>
          <w:color w:val="282828"/>
          <w:sz w:val="24"/>
          <w:szCs w:val="24"/>
          <w:shd w:val="clear" w:color="auto" w:fill="FFFFFF"/>
          <w:lang w:val="ro-MD"/>
        </w:rPr>
        <w:t>ce indică o scădere cu 30,8%</w:t>
      </w:r>
      <w:r w:rsidR="00E31058">
        <w:rPr>
          <w:rFonts w:asciiTheme="majorHAnsi" w:hAnsiTheme="majorHAnsi" w:cstheme="majorHAnsi"/>
          <w:color w:val="282828"/>
          <w:sz w:val="24"/>
          <w:szCs w:val="24"/>
          <w:shd w:val="clear" w:color="auto" w:fill="FFFFFF"/>
          <w:lang w:val="ro-MD"/>
        </w:rPr>
        <w:t xml:space="preserve"> a ratei de vaccinare</w:t>
      </w:r>
      <w:r w:rsidR="00177FA3" w:rsidRPr="005836A0">
        <w:rPr>
          <w:rFonts w:asciiTheme="majorHAnsi" w:hAnsiTheme="majorHAnsi" w:cstheme="majorHAnsi"/>
          <w:color w:val="282828"/>
          <w:sz w:val="24"/>
          <w:szCs w:val="24"/>
          <w:shd w:val="clear" w:color="auto" w:fill="FFFFFF"/>
          <w:lang w:val="ro-MD"/>
        </w:rPr>
        <w:t>.</w:t>
      </w:r>
    </w:p>
    <w:p w14:paraId="34A96EF0" w14:textId="77777777" w:rsidR="003233B2" w:rsidRPr="005836A0" w:rsidRDefault="003233B2" w:rsidP="003233B2">
      <w:pPr>
        <w:jc w:val="center"/>
        <w:rPr>
          <w:rFonts w:asciiTheme="majorHAnsi" w:hAnsiTheme="majorHAnsi" w:cstheme="majorHAnsi"/>
          <w:color w:val="282828"/>
          <w:sz w:val="24"/>
          <w:szCs w:val="24"/>
          <w:shd w:val="clear" w:color="auto" w:fill="FFFFFF"/>
          <w:lang w:val="ro-MD"/>
        </w:rPr>
      </w:pPr>
      <w:r w:rsidRPr="005836A0">
        <w:rPr>
          <w:noProof/>
        </w:rPr>
        <w:drawing>
          <wp:inline distT="0" distB="0" distL="0" distR="0" wp14:anchorId="4E2B13DE" wp14:editId="26B05B43">
            <wp:extent cx="5913120" cy="2705100"/>
            <wp:effectExtent l="0" t="0" r="1143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311B318" w14:textId="42765F1C" w:rsidR="003233B2" w:rsidRPr="005836A0" w:rsidRDefault="003233B2" w:rsidP="003233B2">
      <w:pPr>
        <w:spacing w:after="0"/>
        <w:jc w:val="center"/>
        <w:rPr>
          <w:rFonts w:asciiTheme="majorHAnsi" w:hAnsiTheme="majorHAnsi" w:cstheme="majorHAnsi"/>
          <w:b/>
          <w:color w:val="282828"/>
          <w:sz w:val="24"/>
          <w:szCs w:val="24"/>
          <w:shd w:val="clear" w:color="auto" w:fill="FFFFFF"/>
          <w:lang w:val="ro-MD"/>
        </w:rPr>
      </w:pPr>
      <w:r w:rsidRPr="005836A0">
        <w:rPr>
          <w:rFonts w:asciiTheme="majorHAnsi" w:hAnsiTheme="majorHAnsi" w:cstheme="majorHAnsi"/>
          <w:b/>
          <w:color w:val="282828"/>
          <w:sz w:val="24"/>
          <w:szCs w:val="24"/>
          <w:shd w:val="clear" w:color="auto" w:fill="FFFFFF"/>
          <w:lang w:val="ro-MD"/>
        </w:rPr>
        <w:t>Figura nr.5</w:t>
      </w:r>
      <w:r w:rsidR="004007FB">
        <w:rPr>
          <w:rFonts w:asciiTheme="majorHAnsi" w:hAnsiTheme="majorHAnsi" w:cstheme="majorHAnsi"/>
          <w:b/>
          <w:color w:val="282828"/>
          <w:sz w:val="24"/>
          <w:szCs w:val="24"/>
          <w:shd w:val="clear" w:color="auto" w:fill="FFFFFF"/>
          <w:lang w:val="ro-MD"/>
        </w:rPr>
        <w:t>.</w:t>
      </w:r>
      <w:r w:rsidRPr="005836A0">
        <w:rPr>
          <w:rFonts w:asciiTheme="majorHAnsi" w:hAnsiTheme="majorHAnsi" w:cstheme="majorHAnsi"/>
          <w:b/>
          <w:color w:val="282828"/>
          <w:sz w:val="24"/>
          <w:szCs w:val="24"/>
          <w:shd w:val="clear" w:color="auto" w:fill="FFFFFF"/>
          <w:lang w:val="ro-MD"/>
        </w:rPr>
        <w:t xml:space="preserve"> Date privind numărul de doze administrate în campania de vaccinare</w:t>
      </w:r>
    </w:p>
    <w:p w14:paraId="39108B9E" w14:textId="77777777" w:rsidR="003233B2" w:rsidRPr="005836A0" w:rsidRDefault="003233B2" w:rsidP="003233B2">
      <w:pPr>
        <w:spacing w:after="0"/>
        <w:jc w:val="center"/>
        <w:rPr>
          <w:rFonts w:asciiTheme="majorHAnsi" w:hAnsiTheme="majorHAnsi" w:cstheme="majorHAnsi"/>
          <w:i/>
          <w:color w:val="282828"/>
          <w:sz w:val="20"/>
          <w:szCs w:val="20"/>
          <w:shd w:val="clear" w:color="auto" w:fill="FFFFFF"/>
          <w:lang w:val="ro-MD"/>
        </w:rPr>
      </w:pPr>
      <w:r w:rsidRPr="005836A0">
        <w:rPr>
          <w:rFonts w:asciiTheme="majorHAnsi" w:hAnsiTheme="majorHAnsi" w:cstheme="majorHAnsi"/>
          <w:b/>
          <w:i/>
          <w:color w:val="282828"/>
          <w:sz w:val="20"/>
          <w:szCs w:val="20"/>
          <w:shd w:val="clear" w:color="auto" w:fill="FFFFFF"/>
          <w:lang w:val="ro-MD"/>
        </w:rPr>
        <w:t>Sursa:</w:t>
      </w:r>
      <w:r w:rsidRPr="005836A0">
        <w:rPr>
          <w:rFonts w:asciiTheme="majorHAnsi" w:hAnsiTheme="majorHAnsi" w:cstheme="majorHAnsi"/>
          <w:i/>
          <w:color w:val="282828"/>
          <w:sz w:val="20"/>
          <w:szCs w:val="20"/>
          <w:shd w:val="clear" w:color="auto" w:fill="FFFFFF"/>
          <w:lang w:val="ro-MD"/>
        </w:rPr>
        <w:t xml:space="preserve"> </w:t>
      </w:r>
      <w:hyperlink r:id="rId27" w:history="1">
        <w:r w:rsidRPr="005836A0">
          <w:rPr>
            <w:rStyle w:val="Hyperlink"/>
            <w:rFonts w:asciiTheme="majorHAnsi" w:hAnsiTheme="majorHAnsi" w:cstheme="majorHAnsi"/>
            <w:i/>
            <w:sz w:val="20"/>
            <w:szCs w:val="20"/>
            <w:shd w:val="clear" w:color="auto" w:fill="FFFFFF"/>
            <w:lang w:val="ro-MD"/>
          </w:rPr>
          <w:t>www.msmps.gov.md</w:t>
        </w:r>
      </w:hyperlink>
      <w:r w:rsidRPr="005836A0">
        <w:rPr>
          <w:rFonts w:asciiTheme="majorHAnsi" w:hAnsiTheme="majorHAnsi" w:cstheme="majorHAnsi"/>
          <w:i/>
          <w:color w:val="282828"/>
          <w:sz w:val="20"/>
          <w:szCs w:val="20"/>
          <w:shd w:val="clear" w:color="auto" w:fill="FFFFFF"/>
          <w:lang w:val="ro-MD"/>
        </w:rPr>
        <w:t xml:space="preserve"> </w:t>
      </w:r>
    </w:p>
    <w:p w14:paraId="4AC8F574" w14:textId="77777777" w:rsidR="003233B2" w:rsidRPr="005836A0" w:rsidRDefault="003233B2" w:rsidP="003233B2">
      <w:pPr>
        <w:spacing w:after="0"/>
        <w:jc w:val="center"/>
        <w:rPr>
          <w:rFonts w:asciiTheme="majorHAnsi" w:hAnsiTheme="majorHAnsi" w:cstheme="majorHAnsi"/>
          <w:i/>
          <w:color w:val="282828"/>
          <w:sz w:val="24"/>
          <w:szCs w:val="24"/>
          <w:shd w:val="clear" w:color="auto" w:fill="FFFFFF"/>
          <w:lang w:val="ro-MD"/>
        </w:rPr>
      </w:pPr>
    </w:p>
    <w:p w14:paraId="1A7D40CE" w14:textId="0B9F5D50" w:rsidR="003233B2" w:rsidRPr="005836A0" w:rsidRDefault="003233B2" w:rsidP="003233B2">
      <w:pPr>
        <w:spacing w:after="0" w:line="276" w:lineRule="auto"/>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Cu referir</w:t>
      </w:r>
      <w:r w:rsidR="00A13842" w:rsidRPr="005836A0">
        <w:rPr>
          <w:rFonts w:asciiTheme="majorHAnsi" w:hAnsiTheme="majorHAnsi" w:cstheme="majorHAnsi"/>
          <w:color w:val="282828"/>
          <w:sz w:val="24"/>
          <w:szCs w:val="24"/>
          <w:shd w:val="clear" w:color="auto" w:fill="FFFFFF"/>
          <w:lang w:val="ro-MD"/>
        </w:rPr>
        <w:t>e la  acoperirea vaccinală pe v</w:t>
      </w:r>
      <w:r w:rsidR="00A13842" w:rsidRPr="000D654C">
        <w:rPr>
          <w:rFonts w:asciiTheme="majorHAnsi" w:hAnsiTheme="majorHAnsi" w:cstheme="majorHAnsi"/>
          <w:color w:val="282828"/>
          <w:sz w:val="24"/>
          <w:szCs w:val="24"/>
          <w:shd w:val="clear" w:color="auto" w:fill="FFFFFF"/>
          <w:lang w:val="ro-MD"/>
        </w:rPr>
        <w:t>â</w:t>
      </w:r>
      <w:r w:rsidRPr="005836A0">
        <w:rPr>
          <w:rFonts w:asciiTheme="majorHAnsi" w:hAnsiTheme="majorHAnsi" w:cstheme="majorHAnsi"/>
          <w:color w:val="282828"/>
          <w:sz w:val="24"/>
          <w:szCs w:val="24"/>
          <w:shd w:val="clear" w:color="auto" w:fill="FFFFFF"/>
          <w:lang w:val="ro-MD"/>
        </w:rPr>
        <w:t>rste</w:t>
      </w:r>
      <w:r w:rsidR="004007FB">
        <w:rPr>
          <w:rFonts w:asciiTheme="majorHAnsi" w:hAnsiTheme="majorHAnsi" w:cstheme="majorHAnsi"/>
          <w:color w:val="282828"/>
          <w:sz w:val="24"/>
          <w:szCs w:val="24"/>
          <w:shd w:val="clear" w:color="auto" w:fill="FFFFFF"/>
          <w:lang w:val="ro-MD"/>
        </w:rPr>
        <w:t>,</w:t>
      </w:r>
      <w:r w:rsidRPr="005836A0">
        <w:rPr>
          <w:rFonts w:asciiTheme="majorHAnsi" w:hAnsiTheme="majorHAnsi" w:cstheme="majorHAnsi"/>
          <w:color w:val="282828"/>
          <w:sz w:val="24"/>
          <w:szCs w:val="24"/>
          <w:shd w:val="clear" w:color="auto" w:fill="FFFFFF"/>
          <w:lang w:val="ro-MD"/>
        </w:rPr>
        <w:t xml:space="preserve"> se denotă că populația cea mai a</w:t>
      </w:r>
      <w:r w:rsidR="00A13842" w:rsidRPr="005836A0">
        <w:rPr>
          <w:rFonts w:asciiTheme="majorHAnsi" w:hAnsiTheme="majorHAnsi" w:cstheme="majorHAnsi"/>
          <w:color w:val="282828"/>
          <w:sz w:val="24"/>
          <w:szCs w:val="24"/>
          <w:shd w:val="clear" w:color="auto" w:fill="FFFFFF"/>
          <w:lang w:val="ro-MD"/>
        </w:rPr>
        <w:t>c</w:t>
      </w:r>
      <w:r w:rsidRPr="005836A0">
        <w:rPr>
          <w:rFonts w:asciiTheme="majorHAnsi" w:hAnsiTheme="majorHAnsi" w:cstheme="majorHAnsi"/>
          <w:color w:val="282828"/>
          <w:sz w:val="24"/>
          <w:szCs w:val="24"/>
          <w:shd w:val="clear" w:color="auto" w:fill="FFFFFF"/>
          <w:lang w:val="ro-MD"/>
        </w:rPr>
        <w:t>tivă es</w:t>
      </w:r>
      <w:r w:rsidR="00A13842" w:rsidRPr="005836A0">
        <w:rPr>
          <w:rFonts w:asciiTheme="majorHAnsi" w:hAnsiTheme="majorHAnsi" w:cstheme="majorHAnsi"/>
          <w:color w:val="282828"/>
          <w:sz w:val="24"/>
          <w:szCs w:val="24"/>
          <w:shd w:val="clear" w:color="auto" w:fill="FFFFFF"/>
          <w:lang w:val="ro-MD"/>
        </w:rPr>
        <w:t>t</w:t>
      </w:r>
      <w:r w:rsidRPr="005836A0">
        <w:rPr>
          <w:rFonts w:asciiTheme="majorHAnsi" w:hAnsiTheme="majorHAnsi" w:cstheme="majorHAnsi"/>
          <w:color w:val="282828"/>
          <w:sz w:val="24"/>
          <w:szCs w:val="24"/>
          <w:shd w:val="clear" w:color="auto" w:fill="FFFFFF"/>
          <w:lang w:val="ro-MD"/>
        </w:rPr>
        <w:t>e cuprinsă între vârstele 70</w:t>
      </w:r>
      <w:r w:rsidR="004007FB">
        <w:rPr>
          <w:rFonts w:asciiTheme="majorHAnsi" w:hAnsiTheme="majorHAnsi" w:cstheme="majorHAnsi"/>
          <w:color w:val="282828"/>
          <w:sz w:val="24"/>
          <w:szCs w:val="24"/>
          <w:shd w:val="clear" w:color="auto" w:fill="FFFFFF"/>
          <w:lang w:val="ro-MD"/>
        </w:rPr>
        <w:t xml:space="preserve"> și </w:t>
      </w:r>
      <w:r w:rsidRPr="005836A0">
        <w:rPr>
          <w:rFonts w:asciiTheme="majorHAnsi" w:hAnsiTheme="majorHAnsi" w:cstheme="majorHAnsi"/>
          <w:color w:val="282828"/>
          <w:sz w:val="24"/>
          <w:szCs w:val="24"/>
          <w:shd w:val="clear" w:color="auto" w:fill="FFFFFF"/>
          <w:lang w:val="ro-MD"/>
        </w:rPr>
        <w:t xml:space="preserve">79 </w:t>
      </w:r>
      <w:r w:rsidR="004007FB">
        <w:rPr>
          <w:rFonts w:asciiTheme="majorHAnsi" w:hAnsiTheme="majorHAnsi" w:cstheme="majorHAnsi"/>
          <w:color w:val="282828"/>
          <w:sz w:val="24"/>
          <w:szCs w:val="24"/>
          <w:shd w:val="clear" w:color="auto" w:fill="FFFFFF"/>
          <w:lang w:val="ro-MD"/>
        </w:rPr>
        <w:t xml:space="preserve">de </w:t>
      </w:r>
      <w:r w:rsidRPr="005836A0">
        <w:rPr>
          <w:rFonts w:asciiTheme="majorHAnsi" w:hAnsiTheme="majorHAnsi" w:cstheme="majorHAnsi"/>
          <w:color w:val="282828"/>
          <w:sz w:val="24"/>
          <w:szCs w:val="24"/>
          <w:shd w:val="clear" w:color="auto" w:fill="FFFFFF"/>
          <w:lang w:val="ro-MD"/>
        </w:rPr>
        <w:t xml:space="preserve">ani, urmată de </w:t>
      </w:r>
      <w:r w:rsidR="00A13842" w:rsidRPr="005836A0">
        <w:rPr>
          <w:rFonts w:asciiTheme="majorHAnsi" w:hAnsiTheme="majorHAnsi" w:cstheme="majorHAnsi"/>
          <w:color w:val="282828"/>
          <w:sz w:val="24"/>
          <w:szCs w:val="24"/>
          <w:shd w:val="clear" w:color="auto" w:fill="FFFFFF"/>
          <w:lang w:val="ro-MD"/>
        </w:rPr>
        <w:t xml:space="preserve">categoria 60-69 </w:t>
      </w:r>
      <w:r w:rsidR="004007FB">
        <w:rPr>
          <w:rFonts w:asciiTheme="majorHAnsi" w:hAnsiTheme="majorHAnsi" w:cstheme="majorHAnsi"/>
          <w:color w:val="282828"/>
          <w:sz w:val="24"/>
          <w:szCs w:val="24"/>
          <w:shd w:val="clear" w:color="auto" w:fill="FFFFFF"/>
          <w:lang w:val="ro-MD"/>
        </w:rPr>
        <w:t xml:space="preserve">de </w:t>
      </w:r>
      <w:r w:rsidR="00A13842" w:rsidRPr="005836A0">
        <w:rPr>
          <w:rFonts w:asciiTheme="majorHAnsi" w:hAnsiTheme="majorHAnsi" w:cstheme="majorHAnsi"/>
          <w:color w:val="282828"/>
          <w:sz w:val="24"/>
          <w:szCs w:val="24"/>
          <w:shd w:val="clear" w:color="auto" w:fill="FFFFFF"/>
          <w:lang w:val="ro-MD"/>
        </w:rPr>
        <w:t>ani, ace</w:t>
      </w:r>
      <w:r w:rsidR="004007FB">
        <w:rPr>
          <w:rFonts w:asciiTheme="majorHAnsi" w:hAnsiTheme="majorHAnsi" w:cstheme="majorHAnsi"/>
          <w:color w:val="282828"/>
          <w:sz w:val="24"/>
          <w:szCs w:val="24"/>
          <w:shd w:val="clear" w:color="auto" w:fill="FFFFFF"/>
          <w:lang w:val="ro-MD"/>
        </w:rPr>
        <w:t>stea</w:t>
      </w:r>
      <w:r w:rsidR="00A13842" w:rsidRPr="005836A0">
        <w:rPr>
          <w:rFonts w:asciiTheme="majorHAnsi" w:hAnsiTheme="majorHAnsi" w:cstheme="majorHAnsi"/>
          <w:color w:val="282828"/>
          <w:sz w:val="24"/>
          <w:szCs w:val="24"/>
          <w:shd w:val="clear" w:color="auto" w:fill="FFFFFF"/>
          <w:lang w:val="ro-MD"/>
        </w:rPr>
        <w:t xml:space="preserve"> avâ</w:t>
      </w:r>
      <w:r w:rsidRPr="005836A0">
        <w:rPr>
          <w:rFonts w:asciiTheme="majorHAnsi" w:hAnsiTheme="majorHAnsi" w:cstheme="majorHAnsi"/>
          <w:color w:val="282828"/>
          <w:sz w:val="24"/>
          <w:szCs w:val="24"/>
          <w:shd w:val="clear" w:color="auto" w:fill="FFFFFF"/>
          <w:lang w:val="ro-MD"/>
        </w:rPr>
        <w:t>nd o rată de vaccinare de 61% și</w:t>
      </w:r>
      <w:r w:rsidR="004007FB">
        <w:rPr>
          <w:rFonts w:asciiTheme="majorHAnsi" w:hAnsiTheme="majorHAnsi" w:cstheme="majorHAnsi"/>
          <w:color w:val="282828"/>
          <w:sz w:val="24"/>
          <w:szCs w:val="24"/>
          <w:shd w:val="clear" w:color="auto" w:fill="FFFFFF"/>
          <w:lang w:val="ro-MD"/>
        </w:rPr>
        <w:t>,</w:t>
      </w:r>
      <w:r w:rsidRPr="005836A0">
        <w:rPr>
          <w:rFonts w:asciiTheme="majorHAnsi" w:hAnsiTheme="majorHAnsi" w:cstheme="majorHAnsi"/>
          <w:color w:val="282828"/>
          <w:sz w:val="24"/>
          <w:szCs w:val="24"/>
          <w:shd w:val="clear" w:color="auto" w:fill="FFFFFF"/>
          <w:lang w:val="ro-MD"/>
        </w:rPr>
        <w:t xml:space="preserve"> respectiv</w:t>
      </w:r>
      <w:r w:rsidR="004007FB">
        <w:rPr>
          <w:rFonts w:asciiTheme="majorHAnsi" w:hAnsiTheme="majorHAnsi" w:cstheme="majorHAnsi"/>
          <w:color w:val="282828"/>
          <w:sz w:val="24"/>
          <w:szCs w:val="24"/>
          <w:shd w:val="clear" w:color="auto" w:fill="FFFFFF"/>
          <w:lang w:val="ro-MD"/>
        </w:rPr>
        <w:t>,</w:t>
      </w:r>
      <w:r w:rsidRPr="005836A0">
        <w:rPr>
          <w:rFonts w:asciiTheme="majorHAnsi" w:hAnsiTheme="majorHAnsi" w:cstheme="majorHAnsi"/>
          <w:color w:val="282828"/>
          <w:sz w:val="24"/>
          <w:szCs w:val="24"/>
          <w:shd w:val="clear" w:color="auto" w:fill="FFFFFF"/>
          <w:lang w:val="ro-MD"/>
        </w:rPr>
        <w:t xml:space="preserve"> 55% cu schema com</w:t>
      </w:r>
      <w:r w:rsidR="00177FA3" w:rsidRPr="005836A0">
        <w:rPr>
          <w:rFonts w:asciiTheme="majorHAnsi" w:hAnsiTheme="majorHAnsi" w:cstheme="majorHAnsi"/>
          <w:color w:val="282828"/>
          <w:sz w:val="24"/>
          <w:szCs w:val="24"/>
          <w:shd w:val="clear" w:color="auto" w:fill="FFFFFF"/>
          <w:lang w:val="ro-MD"/>
        </w:rPr>
        <w:t>pletă</w:t>
      </w:r>
      <w:r w:rsidRPr="005836A0">
        <w:rPr>
          <w:rFonts w:asciiTheme="majorHAnsi" w:hAnsiTheme="majorHAnsi" w:cstheme="majorHAnsi"/>
          <w:color w:val="282828"/>
          <w:sz w:val="24"/>
          <w:szCs w:val="24"/>
          <w:shd w:val="clear" w:color="auto" w:fill="FFFFFF"/>
          <w:lang w:val="ro-MD"/>
        </w:rPr>
        <w:t xml:space="preserve">. Rata cea mai mică se înregistrează la categoria de vârstă 80+ și 18-29 </w:t>
      </w:r>
      <w:r w:rsidR="004007FB">
        <w:rPr>
          <w:rFonts w:asciiTheme="majorHAnsi" w:hAnsiTheme="majorHAnsi" w:cstheme="majorHAnsi"/>
          <w:color w:val="282828"/>
          <w:sz w:val="24"/>
          <w:szCs w:val="24"/>
          <w:shd w:val="clear" w:color="auto" w:fill="FFFFFF"/>
          <w:lang w:val="ro-MD"/>
        </w:rPr>
        <w:t xml:space="preserve">de </w:t>
      </w:r>
      <w:r w:rsidRPr="005836A0">
        <w:rPr>
          <w:rFonts w:asciiTheme="majorHAnsi" w:hAnsiTheme="majorHAnsi" w:cstheme="majorHAnsi"/>
          <w:color w:val="282828"/>
          <w:sz w:val="24"/>
          <w:szCs w:val="24"/>
          <w:shd w:val="clear" w:color="auto" w:fill="FFFFFF"/>
          <w:lang w:val="ro-MD"/>
        </w:rPr>
        <w:t xml:space="preserve">ani, care înregistrează puțin peste 30% </w:t>
      </w:r>
      <w:r w:rsidR="00E31058">
        <w:rPr>
          <w:rFonts w:asciiTheme="majorHAnsi" w:hAnsiTheme="majorHAnsi" w:cstheme="majorHAnsi"/>
          <w:color w:val="282828"/>
          <w:sz w:val="24"/>
          <w:szCs w:val="24"/>
          <w:shd w:val="clear" w:color="auto" w:fill="FFFFFF"/>
          <w:lang w:val="ro-MD"/>
        </w:rPr>
        <w:t>(</w:t>
      </w:r>
      <w:r w:rsidRPr="005836A0">
        <w:rPr>
          <w:rFonts w:asciiTheme="majorHAnsi" w:hAnsiTheme="majorHAnsi" w:cstheme="majorHAnsi"/>
          <w:color w:val="282828"/>
          <w:sz w:val="24"/>
          <w:szCs w:val="24"/>
          <w:shd w:val="clear" w:color="auto" w:fill="FFFFFF"/>
          <w:lang w:val="ro-MD"/>
        </w:rPr>
        <w:t>vezi Figura nr.</w:t>
      </w:r>
      <w:r w:rsidR="00DA091D" w:rsidRPr="005836A0">
        <w:rPr>
          <w:rFonts w:asciiTheme="majorHAnsi" w:hAnsiTheme="majorHAnsi" w:cstheme="majorHAnsi"/>
          <w:color w:val="282828"/>
          <w:sz w:val="24"/>
          <w:szCs w:val="24"/>
          <w:shd w:val="clear" w:color="auto" w:fill="FFFFFF"/>
          <w:lang w:val="ro-MD"/>
        </w:rPr>
        <w:t>6</w:t>
      </w:r>
      <w:r w:rsidR="00E31058">
        <w:rPr>
          <w:rFonts w:asciiTheme="majorHAnsi" w:hAnsiTheme="majorHAnsi" w:cstheme="majorHAnsi"/>
          <w:color w:val="282828"/>
          <w:sz w:val="24"/>
          <w:szCs w:val="24"/>
          <w:shd w:val="clear" w:color="auto" w:fill="FFFFFF"/>
          <w:lang w:val="ro-MD"/>
        </w:rPr>
        <w:t>)</w:t>
      </w:r>
      <w:r w:rsidRPr="005836A0">
        <w:rPr>
          <w:rFonts w:asciiTheme="majorHAnsi" w:hAnsiTheme="majorHAnsi" w:cstheme="majorHAnsi"/>
          <w:color w:val="282828"/>
          <w:sz w:val="24"/>
          <w:szCs w:val="24"/>
          <w:shd w:val="clear" w:color="auto" w:fill="FFFFFF"/>
          <w:lang w:val="ro-MD"/>
        </w:rPr>
        <w:t>.</w:t>
      </w:r>
    </w:p>
    <w:p w14:paraId="522BD442" w14:textId="77777777" w:rsidR="003233B2" w:rsidRPr="005836A0" w:rsidRDefault="003233B2" w:rsidP="003233B2">
      <w:pPr>
        <w:spacing w:after="0"/>
        <w:rPr>
          <w:noProof/>
          <w:lang w:val="ro-MD"/>
        </w:rPr>
      </w:pPr>
    </w:p>
    <w:p w14:paraId="767AD55E" w14:textId="77777777" w:rsidR="003233B2" w:rsidRPr="005836A0" w:rsidRDefault="003233B2" w:rsidP="003233B2">
      <w:pPr>
        <w:spacing w:after="0"/>
        <w:rPr>
          <w:rFonts w:asciiTheme="majorHAnsi" w:hAnsiTheme="majorHAnsi" w:cstheme="majorHAnsi"/>
          <w:i/>
          <w:color w:val="282828"/>
          <w:sz w:val="24"/>
          <w:szCs w:val="24"/>
          <w:shd w:val="clear" w:color="auto" w:fill="FFFFFF"/>
          <w:lang w:val="ro-MD"/>
        </w:rPr>
      </w:pPr>
      <w:r w:rsidRPr="005836A0">
        <w:rPr>
          <w:noProof/>
        </w:rPr>
        <w:drawing>
          <wp:inline distT="0" distB="0" distL="0" distR="0" wp14:anchorId="2C0DEB04" wp14:editId="4E3A34D8">
            <wp:extent cx="6027420" cy="2537460"/>
            <wp:effectExtent l="0" t="0" r="11430" b="1524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1587ED8" w14:textId="769FFA7E" w:rsidR="003233B2" w:rsidRPr="005836A0" w:rsidRDefault="003233B2" w:rsidP="003233B2">
      <w:pPr>
        <w:spacing w:after="0"/>
        <w:jc w:val="center"/>
        <w:rPr>
          <w:rFonts w:asciiTheme="majorHAnsi" w:hAnsiTheme="majorHAnsi" w:cstheme="majorHAnsi"/>
          <w:b/>
          <w:color w:val="282828"/>
          <w:sz w:val="24"/>
          <w:szCs w:val="24"/>
          <w:shd w:val="clear" w:color="auto" w:fill="FFFFFF"/>
          <w:lang w:val="ro-MD"/>
        </w:rPr>
      </w:pPr>
      <w:r w:rsidRPr="005836A0">
        <w:rPr>
          <w:rFonts w:asciiTheme="majorHAnsi" w:hAnsiTheme="majorHAnsi" w:cstheme="majorHAnsi"/>
          <w:b/>
          <w:color w:val="282828"/>
          <w:sz w:val="24"/>
          <w:szCs w:val="24"/>
          <w:shd w:val="clear" w:color="auto" w:fill="FFFFFF"/>
          <w:lang w:val="ro-MD"/>
        </w:rPr>
        <w:t>Figura nr.6  Rata vaccinării pe categorii de vârstă</w:t>
      </w:r>
    </w:p>
    <w:p w14:paraId="1B06FC83" w14:textId="77777777" w:rsidR="003233B2" w:rsidRPr="005836A0" w:rsidRDefault="003233B2" w:rsidP="003233B2">
      <w:pPr>
        <w:spacing w:after="0"/>
        <w:jc w:val="center"/>
        <w:rPr>
          <w:rFonts w:asciiTheme="majorHAnsi" w:hAnsiTheme="majorHAnsi" w:cstheme="majorHAnsi"/>
          <w:i/>
          <w:color w:val="282828"/>
          <w:sz w:val="20"/>
          <w:szCs w:val="20"/>
          <w:shd w:val="clear" w:color="auto" w:fill="FFFFFF"/>
          <w:lang w:val="ro-MD"/>
        </w:rPr>
      </w:pPr>
      <w:r w:rsidRPr="005836A0">
        <w:rPr>
          <w:rFonts w:asciiTheme="majorHAnsi" w:hAnsiTheme="majorHAnsi" w:cstheme="majorHAnsi"/>
          <w:b/>
          <w:i/>
          <w:color w:val="282828"/>
          <w:sz w:val="20"/>
          <w:szCs w:val="20"/>
          <w:shd w:val="clear" w:color="auto" w:fill="FFFFFF"/>
          <w:lang w:val="ro-MD"/>
        </w:rPr>
        <w:t>Sursa</w:t>
      </w:r>
      <w:r w:rsidRPr="005836A0">
        <w:rPr>
          <w:rFonts w:asciiTheme="majorHAnsi" w:hAnsiTheme="majorHAnsi" w:cstheme="majorHAnsi"/>
          <w:i/>
          <w:color w:val="282828"/>
          <w:sz w:val="20"/>
          <w:szCs w:val="20"/>
          <w:shd w:val="clear" w:color="auto" w:fill="FFFFFF"/>
          <w:lang w:val="ro-MD"/>
        </w:rPr>
        <w:t xml:space="preserve">: </w:t>
      </w:r>
      <w:hyperlink r:id="rId29" w:history="1">
        <w:r w:rsidRPr="005836A0">
          <w:rPr>
            <w:rStyle w:val="Hyperlink"/>
            <w:rFonts w:asciiTheme="majorHAnsi" w:hAnsiTheme="majorHAnsi" w:cstheme="majorHAnsi"/>
            <w:i/>
            <w:sz w:val="20"/>
            <w:szCs w:val="20"/>
            <w:shd w:val="clear" w:color="auto" w:fill="FFFFFF"/>
            <w:lang w:val="ro-MD"/>
          </w:rPr>
          <w:t>www.msmps.gov.md</w:t>
        </w:r>
      </w:hyperlink>
      <w:r w:rsidRPr="005836A0">
        <w:rPr>
          <w:rFonts w:asciiTheme="majorHAnsi" w:hAnsiTheme="majorHAnsi" w:cstheme="majorHAnsi"/>
          <w:i/>
          <w:color w:val="282828"/>
          <w:sz w:val="20"/>
          <w:szCs w:val="20"/>
          <w:shd w:val="clear" w:color="auto" w:fill="FFFFFF"/>
          <w:lang w:val="ro-MD"/>
        </w:rPr>
        <w:t xml:space="preserve"> </w:t>
      </w:r>
    </w:p>
    <w:p w14:paraId="7611F179" w14:textId="77777777" w:rsidR="003233B2" w:rsidRPr="005836A0" w:rsidRDefault="003233B2" w:rsidP="003233B2">
      <w:pPr>
        <w:spacing w:after="0" w:line="276" w:lineRule="auto"/>
        <w:jc w:val="both"/>
        <w:rPr>
          <w:rFonts w:asciiTheme="majorHAnsi" w:hAnsiTheme="majorHAnsi" w:cstheme="majorHAnsi"/>
          <w:color w:val="282828"/>
          <w:sz w:val="24"/>
          <w:szCs w:val="24"/>
          <w:shd w:val="clear" w:color="auto" w:fill="FFFFFF"/>
          <w:lang w:val="ro-MD"/>
        </w:rPr>
      </w:pPr>
    </w:p>
    <w:p w14:paraId="29699E87" w14:textId="7BCB867F" w:rsidR="003233B2" w:rsidRPr="005836A0" w:rsidRDefault="003233B2" w:rsidP="003233B2">
      <w:pPr>
        <w:spacing w:after="0" w:line="276" w:lineRule="auto"/>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 xml:space="preserve">Referitor la acoperirea vaccinală pe teritorii/raioane, se constată că cea mai mare cotă o deține mun. Chișinău – 34%, urmat de regiunea din </w:t>
      </w:r>
      <w:r w:rsidR="00177FA3" w:rsidRPr="005836A0">
        <w:rPr>
          <w:rFonts w:asciiTheme="majorHAnsi" w:hAnsiTheme="majorHAnsi" w:cstheme="majorHAnsi"/>
          <w:color w:val="282828"/>
          <w:sz w:val="24"/>
          <w:szCs w:val="24"/>
          <w:shd w:val="clear" w:color="auto" w:fill="FFFFFF"/>
          <w:lang w:val="ro-MD"/>
        </w:rPr>
        <w:t>stânga Nistrului – 26,7%</w:t>
      </w:r>
      <w:r w:rsidR="007E5BC5">
        <w:rPr>
          <w:rFonts w:asciiTheme="majorHAnsi" w:hAnsiTheme="majorHAnsi" w:cstheme="majorHAnsi"/>
          <w:color w:val="282828"/>
          <w:sz w:val="24"/>
          <w:szCs w:val="24"/>
          <w:shd w:val="clear" w:color="auto" w:fill="FFFFFF"/>
          <w:lang w:val="ro-MD"/>
        </w:rPr>
        <w:t>,</w:t>
      </w:r>
      <w:r w:rsidR="00177FA3" w:rsidRPr="005836A0">
        <w:rPr>
          <w:rFonts w:asciiTheme="majorHAnsi" w:hAnsiTheme="majorHAnsi" w:cstheme="majorHAnsi"/>
          <w:color w:val="282828"/>
          <w:sz w:val="24"/>
          <w:szCs w:val="24"/>
          <w:shd w:val="clear" w:color="auto" w:fill="FFFFFF"/>
          <w:lang w:val="ro-MD"/>
        </w:rPr>
        <w:t xml:space="preserve">  și raionul</w:t>
      </w:r>
      <w:r w:rsidRPr="005836A0">
        <w:rPr>
          <w:rFonts w:asciiTheme="majorHAnsi" w:hAnsiTheme="majorHAnsi" w:cstheme="majorHAnsi"/>
          <w:color w:val="282828"/>
          <w:sz w:val="24"/>
          <w:szCs w:val="24"/>
          <w:shd w:val="clear" w:color="auto" w:fill="FFFFFF"/>
          <w:lang w:val="ro-MD"/>
        </w:rPr>
        <w:t xml:space="preserve"> Soroca </w:t>
      </w:r>
      <w:r w:rsidR="007E5BC5">
        <w:rPr>
          <w:rFonts w:asciiTheme="majorHAnsi" w:hAnsiTheme="majorHAnsi" w:cstheme="majorHAnsi"/>
          <w:color w:val="282828"/>
          <w:sz w:val="24"/>
          <w:szCs w:val="24"/>
          <w:shd w:val="clear" w:color="auto" w:fill="FFFFFF"/>
          <w:lang w:val="ro-MD"/>
        </w:rPr>
        <w:t xml:space="preserve">– </w:t>
      </w:r>
      <w:r w:rsidRPr="005836A0">
        <w:rPr>
          <w:rFonts w:asciiTheme="majorHAnsi" w:hAnsiTheme="majorHAnsi" w:cstheme="majorHAnsi"/>
          <w:color w:val="282828"/>
          <w:sz w:val="24"/>
          <w:szCs w:val="24"/>
          <w:shd w:val="clear" w:color="auto" w:fill="FFFFFF"/>
          <w:lang w:val="ro-MD"/>
        </w:rPr>
        <w:t xml:space="preserve">cu 24,7%. La </w:t>
      </w:r>
      <w:r w:rsidR="00B224A8" w:rsidRPr="005836A0">
        <w:rPr>
          <w:rFonts w:asciiTheme="majorHAnsi" w:hAnsiTheme="majorHAnsi" w:cstheme="majorHAnsi"/>
          <w:color w:val="282828"/>
          <w:sz w:val="24"/>
          <w:szCs w:val="24"/>
          <w:shd w:val="clear" w:color="auto" w:fill="FFFFFF"/>
          <w:lang w:val="ro-MD"/>
        </w:rPr>
        <w:t xml:space="preserve">polul opus se află </w:t>
      </w:r>
      <w:r w:rsidR="00177FA3" w:rsidRPr="005836A0">
        <w:rPr>
          <w:rFonts w:asciiTheme="majorHAnsi" w:hAnsiTheme="majorHAnsi" w:cstheme="majorHAnsi"/>
          <w:color w:val="282828"/>
          <w:sz w:val="24"/>
          <w:szCs w:val="24"/>
          <w:shd w:val="clear" w:color="auto" w:fill="FFFFFF"/>
          <w:lang w:val="ro-MD"/>
        </w:rPr>
        <w:t xml:space="preserve">UTA </w:t>
      </w:r>
      <w:r w:rsidR="00B224A8" w:rsidRPr="005836A0">
        <w:rPr>
          <w:rFonts w:asciiTheme="majorHAnsi" w:hAnsiTheme="majorHAnsi" w:cstheme="majorHAnsi"/>
          <w:color w:val="282828"/>
          <w:sz w:val="24"/>
          <w:szCs w:val="24"/>
          <w:shd w:val="clear" w:color="auto" w:fill="FFFFFF"/>
          <w:lang w:val="ro-MD"/>
        </w:rPr>
        <w:t>Găgă</w:t>
      </w:r>
      <w:r w:rsidRPr="005836A0">
        <w:rPr>
          <w:rFonts w:asciiTheme="majorHAnsi" w:hAnsiTheme="majorHAnsi" w:cstheme="majorHAnsi"/>
          <w:color w:val="282828"/>
          <w:sz w:val="24"/>
          <w:szCs w:val="24"/>
          <w:shd w:val="clear" w:color="auto" w:fill="FFFFFF"/>
          <w:lang w:val="ro-MD"/>
        </w:rPr>
        <w:t>uzia cu rat</w:t>
      </w:r>
      <w:r w:rsidR="007E5BC5">
        <w:rPr>
          <w:rFonts w:asciiTheme="majorHAnsi" w:hAnsiTheme="majorHAnsi" w:cstheme="majorHAnsi"/>
          <w:color w:val="282828"/>
          <w:sz w:val="24"/>
          <w:szCs w:val="24"/>
          <w:shd w:val="clear" w:color="auto" w:fill="FFFFFF"/>
          <w:lang w:val="ro-MD"/>
        </w:rPr>
        <w:t>a</w:t>
      </w:r>
      <w:r w:rsidRPr="005836A0">
        <w:rPr>
          <w:rFonts w:asciiTheme="majorHAnsi" w:hAnsiTheme="majorHAnsi" w:cstheme="majorHAnsi"/>
          <w:color w:val="282828"/>
          <w:sz w:val="24"/>
          <w:szCs w:val="24"/>
          <w:shd w:val="clear" w:color="auto" w:fill="FFFFFF"/>
          <w:lang w:val="ro-MD"/>
        </w:rPr>
        <w:t xml:space="preserve"> absolută a populației vaccinate </w:t>
      </w:r>
      <w:r w:rsidR="00177FA3" w:rsidRPr="005836A0">
        <w:rPr>
          <w:rFonts w:asciiTheme="majorHAnsi" w:hAnsiTheme="majorHAnsi" w:cstheme="majorHAnsi"/>
          <w:color w:val="282828"/>
          <w:sz w:val="24"/>
          <w:szCs w:val="24"/>
          <w:shd w:val="clear" w:color="auto" w:fill="FFFFFF"/>
          <w:lang w:val="ro-MD"/>
        </w:rPr>
        <w:t xml:space="preserve">de 14,5%, urmată de </w:t>
      </w:r>
      <w:r w:rsidR="004007FB">
        <w:rPr>
          <w:rFonts w:asciiTheme="majorHAnsi" w:hAnsiTheme="majorHAnsi" w:cstheme="majorHAnsi"/>
          <w:color w:val="282828"/>
          <w:sz w:val="24"/>
          <w:szCs w:val="24"/>
          <w:shd w:val="clear" w:color="auto" w:fill="FFFFFF"/>
          <w:lang w:val="ro-MD"/>
        </w:rPr>
        <w:t>raioanele</w:t>
      </w:r>
      <w:r w:rsidR="007E5BC5">
        <w:rPr>
          <w:rFonts w:asciiTheme="majorHAnsi" w:hAnsiTheme="majorHAnsi" w:cstheme="majorHAnsi"/>
          <w:color w:val="282828"/>
          <w:sz w:val="24"/>
          <w:szCs w:val="24"/>
          <w:shd w:val="clear" w:color="auto" w:fill="FFFFFF"/>
          <w:lang w:val="ro-MD"/>
        </w:rPr>
        <w:t xml:space="preserve"> </w:t>
      </w:r>
      <w:r w:rsidRPr="005836A0">
        <w:rPr>
          <w:rFonts w:asciiTheme="majorHAnsi" w:hAnsiTheme="majorHAnsi" w:cstheme="majorHAnsi"/>
          <w:color w:val="282828"/>
          <w:sz w:val="24"/>
          <w:szCs w:val="24"/>
          <w:shd w:val="clear" w:color="auto" w:fill="FFFFFF"/>
          <w:lang w:val="ro-MD"/>
        </w:rPr>
        <w:t>Leova și S</w:t>
      </w:r>
      <w:r w:rsidR="007E5BC5">
        <w:rPr>
          <w:rFonts w:asciiTheme="majorHAnsi" w:hAnsiTheme="majorHAnsi" w:cstheme="majorHAnsi"/>
          <w:color w:val="282828"/>
          <w:sz w:val="24"/>
          <w:szCs w:val="24"/>
          <w:shd w:val="clear" w:color="auto" w:fill="FFFFFF"/>
          <w:lang w:val="ro-MD"/>
        </w:rPr>
        <w:t>â</w:t>
      </w:r>
      <w:r w:rsidRPr="005836A0">
        <w:rPr>
          <w:rFonts w:asciiTheme="majorHAnsi" w:hAnsiTheme="majorHAnsi" w:cstheme="majorHAnsi"/>
          <w:color w:val="282828"/>
          <w:sz w:val="24"/>
          <w:szCs w:val="24"/>
          <w:shd w:val="clear" w:color="auto" w:fill="FFFFFF"/>
          <w:lang w:val="ro-MD"/>
        </w:rPr>
        <w:t>ngerei</w:t>
      </w:r>
      <w:r w:rsidR="007E5BC5">
        <w:rPr>
          <w:rFonts w:asciiTheme="majorHAnsi" w:hAnsiTheme="majorHAnsi" w:cstheme="majorHAnsi"/>
          <w:color w:val="282828"/>
          <w:sz w:val="24"/>
          <w:szCs w:val="24"/>
          <w:shd w:val="clear" w:color="auto" w:fill="FFFFFF"/>
          <w:lang w:val="ro-MD"/>
        </w:rPr>
        <w:t>, fiecare</w:t>
      </w:r>
      <w:r w:rsidRPr="005836A0">
        <w:rPr>
          <w:rFonts w:asciiTheme="majorHAnsi" w:hAnsiTheme="majorHAnsi" w:cstheme="majorHAnsi"/>
          <w:color w:val="282828"/>
          <w:sz w:val="24"/>
          <w:szCs w:val="24"/>
          <w:shd w:val="clear" w:color="auto" w:fill="FFFFFF"/>
          <w:lang w:val="ro-MD"/>
        </w:rPr>
        <w:t xml:space="preserve"> </w:t>
      </w:r>
      <w:r w:rsidR="00177FA3" w:rsidRPr="005836A0">
        <w:rPr>
          <w:rFonts w:asciiTheme="majorHAnsi" w:hAnsiTheme="majorHAnsi" w:cstheme="majorHAnsi"/>
          <w:color w:val="282828"/>
          <w:sz w:val="24"/>
          <w:szCs w:val="24"/>
          <w:shd w:val="clear" w:color="auto" w:fill="FFFFFF"/>
          <w:lang w:val="ro-MD"/>
        </w:rPr>
        <w:t>câte</w:t>
      </w:r>
      <w:r w:rsidRPr="005836A0">
        <w:rPr>
          <w:rFonts w:asciiTheme="majorHAnsi" w:hAnsiTheme="majorHAnsi" w:cstheme="majorHAnsi"/>
          <w:color w:val="282828"/>
          <w:sz w:val="24"/>
          <w:szCs w:val="24"/>
          <w:shd w:val="clear" w:color="auto" w:fill="FFFFFF"/>
          <w:lang w:val="ro-MD"/>
        </w:rPr>
        <w:t xml:space="preserve"> 16,7%.</w:t>
      </w:r>
    </w:p>
    <w:p w14:paraId="53F3665A" w14:textId="77777777" w:rsidR="003233B2" w:rsidRPr="005836A0" w:rsidRDefault="003233B2" w:rsidP="003233B2">
      <w:pPr>
        <w:jc w:val="both"/>
        <w:rPr>
          <w:noProof/>
          <w:lang w:val="ro-MD"/>
        </w:rPr>
      </w:pPr>
    </w:p>
    <w:p w14:paraId="3BAA6536" w14:textId="77777777" w:rsidR="003233B2" w:rsidRPr="005836A0" w:rsidRDefault="003233B2" w:rsidP="003233B2">
      <w:pPr>
        <w:jc w:val="both"/>
        <w:rPr>
          <w:noProof/>
          <w:lang w:val="ro-MD"/>
        </w:rPr>
      </w:pPr>
      <w:r w:rsidRPr="005836A0">
        <w:rPr>
          <w:noProof/>
        </w:rPr>
        <w:drawing>
          <wp:inline distT="0" distB="0" distL="0" distR="0" wp14:anchorId="1EECAAC4" wp14:editId="5C8BC5E2">
            <wp:extent cx="6152515" cy="2870835"/>
            <wp:effectExtent l="0" t="0" r="635" b="571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A875A76" w14:textId="5F46811A" w:rsidR="003233B2" w:rsidRPr="005836A0" w:rsidRDefault="003233B2" w:rsidP="003233B2">
      <w:pPr>
        <w:spacing w:after="0"/>
        <w:jc w:val="center"/>
        <w:rPr>
          <w:rFonts w:asciiTheme="majorHAnsi" w:hAnsiTheme="majorHAnsi" w:cstheme="majorHAnsi"/>
          <w:b/>
          <w:color w:val="282828"/>
          <w:sz w:val="24"/>
          <w:szCs w:val="24"/>
          <w:shd w:val="clear" w:color="auto" w:fill="FFFFFF"/>
          <w:lang w:val="ro-MD"/>
        </w:rPr>
      </w:pPr>
      <w:r w:rsidRPr="005836A0">
        <w:rPr>
          <w:rFonts w:asciiTheme="majorHAnsi" w:hAnsiTheme="majorHAnsi" w:cstheme="majorHAnsi"/>
          <w:b/>
          <w:color w:val="282828"/>
          <w:sz w:val="24"/>
          <w:szCs w:val="24"/>
          <w:shd w:val="clear" w:color="auto" w:fill="FFFFFF"/>
          <w:lang w:val="ro-MD"/>
        </w:rPr>
        <w:t>Figura nr.7 Rata absolută a vaccinării pe teritoriul Republicii Moldova</w:t>
      </w:r>
    </w:p>
    <w:p w14:paraId="05A60C1B" w14:textId="6F4AAA2F" w:rsidR="003233B2" w:rsidRPr="005836A0" w:rsidRDefault="003233B2" w:rsidP="003233B2">
      <w:pPr>
        <w:spacing w:after="0"/>
        <w:jc w:val="center"/>
        <w:rPr>
          <w:rFonts w:asciiTheme="majorHAnsi" w:hAnsiTheme="majorHAnsi" w:cstheme="majorHAnsi"/>
          <w:i/>
          <w:color w:val="282828"/>
          <w:sz w:val="20"/>
          <w:szCs w:val="20"/>
          <w:shd w:val="clear" w:color="auto" w:fill="FFFFFF"/>
          <w:lang w:val="ro-MD"/>
        </w:rPr>
      </w:pPr>
      <w:r w:rsidRPr="005836A0">
        <w:rPr>
          <w:rFonts w:asciiTheme="majorHAnsi" w:hAnsiTheme="majorHAnsi" w:cstheme="majorHAnsi"/>
          <w:b/>
          <w:i/>
          <w:color w:val="282828"/>
          <w:sz w:val="20"/>
          <w:szCs w:val="20"/>
          <w:shd w:val="clear" w:color="auto" w:fill="FFFFFF"/>
          <w:lang w:val="ro-MD"/>
        </w:rPr>
        <w:t>Sursa:</w:t>
      </w:r>
      <w:r w:rsidRPr="005836A0">
        <w:rPr>
          <w:rFonts w:asciiTheme="majorHAnsi" w:hAnsiTheme="majorHAnsi" w:cstheme="majorHAnsi"/>
          <w:i/>
          <w:color w:val="282828"/>
          <w:sz w:val="20"/>
          <w:szCs w:val="20"/>
          <w:shd w:val="clear" w:color="auto" w:fill="FFFFFF"/>
          <w:lang w:val="ro-MD"/>
        </w:rPr>
        <w:t xml:space="preserve"> </w:t>
      </w:r>
      <w:hyperlink r:id="rId31" w:history="1">
        <w:r w:rsidRPr="005836A0">
          <w:rPr>
            <w:rStyle w:val="Hyperlink"/>
            <w:rFonts w:asciiTheme="majorHAnsi" w:hAnsiTheme="majorHAnsi" w:cstheme="majorHAnsi"/>
            <w:i/>
            <w:sz w:val="20"/>
            <w:szCs w:val="20"/>
            <w:shd w:val="clear" w:color="auto" w:fill="FFFFFF"/>
            <w:lang w:val="ro-MD"/>
          </w:rPr>
          <w:t>www.msmps.gov.md</w:t>
        </w:r>
      </w:hyperlink>
      <w:r w:rsidRPr="005836A0">
        <w:rPr>
          <w:rFonts w:asciiTheme="majorHAnsi" w:hAnsiTheme="majorHAnsi" w:cstheme="majorHAnsi"/>
          <w:i/>
          <w:color w:val="282828"/>
          <w:sz w:val="20"/>
          <w:szCs w:val="20"/>
          <w:shd w:val="clear" w:color="auto" w:fill="FFFFFF"/>
          <w:lang w:val="ro-MD"/>
        </w:rPr>
        <w:t xml:space="preserve"> </w:t>
      </w:r>
      <w:r w:rsidR="007E5BC5">
        <w:rPr>
          <w:rFonts w:asciiTheme="majorHAnsi" w:hAnsiTheme="majorHAnsi" w:cstheme="majorHAnsi"/>
          <w:i/>
          <w:color w:val="282828"/>
          <w:sz w:val="20"/>
          <w:szCs w:val="20"/>
          <w:shd w:val="clear" w:color="auto" w:fill="FFFFFF"/>
          <w:lang w:val="ro-MD"/>
        </w:rPr>
        <w:t xml:space="preserve"> </w:t>
      </w:r>
    </w:p>
    <w:p w14:paraId="490DF9E3" w14:textId="4F0325AF" w:rsidR="00202EA2" w:rsidRPr="005836A0" w:rsidRDefault="00202EA2" w:rsidP="003233B2">
      <w:pPr>
        <w:spacing w:after="0"/>
        <w:jc w:val="center"/>
        <w:rPr>
          <w:rFonts w:asciiTheme="majorHAnsi" w:hAnsiTheme="majorHAnsi" w:cstheme="majorHAnsi"/>
          <w:i/>
          <w:color w:val="282828"/>
          <w:sz w:val="24"/>
          <w:szCs w:val="24"/>
          <w:shd w:val="clear" w:color="auto" w:fill="FFFFFF"/>
          <w:lang w:val="ro-MD"/>
        </w:rPr>
      </w:pPr>
    </w:p>
    <w:p w14:paraId="6D0B0E12" w14:textId="74C0CF75" w:rsidR="00202EA2" w:rsidRPr="005836A0" w:rsidRDefault="007E5BC5" w:rsidP="00202EA2">
      <w:pPr>
        <w:spacing w:after="0"/>
        <w:jc w:val="both"/>
        <w:rPr>
          <w:rFonts w:asciiTheme="majorHAnsi" w:hAnsiTheme="majorHAnsi" w:cstheme="majorHAnsi"/>
          <w:color w:val="282828"/>
          <w:sz w:val="24"/>
          <w:szCs w:val="24"/>
          <w:shd w:val="clear" w:color="auto" w:fill="FFFFFF"/>
          <w:lang w:val="ro-MD"/>
        </w:rPr>
      </w:pPr>
      <w:r>
        <w:rPr>
          <w:rFonts w:asciiTheme="majorHAnsi" w:hAnsiTheme="majorHAnsi" w:cstheme="majorHAnsi"/>
          <w:color w:val="282828"/>
          <w:sz w:val="24"/>
          <w:szCs w:val="24"/>
          <w:shd w:val="clear" w:color="auto" w:fill="FFFFFF"/>
          <w:lang w:val="ro-MD"/>
        </w:rPr>
        <w:t>Referitor la</w:t>
      </w:r>
      <w:r w:rsidR="00202EA2" w:rsidRPr="005836A0">
        <w:rPr>
          <w:rFonts w:asciiTheme="majorHAnsi" w:hAnsiTheme="majorHAnsi" w:cstheme="majorHAnsi"/>
          <w:color w:val="282828"/>
          <w:sz w:val="24"/>
          <w:szCs w:val="24"/>
          <w:shd w:val="clear" w:color="auto" w:fill="FFFFFF"/>
          <w:lang w:val="ro-MD"/>
        </w:rPr>
        <w:t xml:space="preserve"> repartizarea în funcție de </w:t>
      </w:r>
      <w:r w:rsidR="00F94315" w:rsidRPr="005836A0">
        <w:rPr>
          <w:rFonts w:asciiTheme="majorHAnsi" w:hAnsiTheme="majorHAnsi" w:cstheme="majorHAnsi"/>
          <w:color w:val="282828"/>
          <w:sz w:val="24"/>
          <w:szCs w:val="24"/>
          <w:shd w:val="clear" w:color="auto" w:fill="FFFFFF"/>
          <w:lang w:val="ro-MD"/>
        </w:rPr>
        <w:t>vaccinul</w:t>
      </w:r>
      <w:r w:rsidR="00202EA2" w:rsidRPr="005836A0">
        <w:rPr>
          <w:rFonts w:asciiTheme="majorHAnsi" w:hAnsiTheme="majorHAnsi" w:cstheme="majorHAnsi"/>
          <w:color w:val="282828"/>
          <w:sz w:val="24"/>
          <w:szCs w:val="24"/>
          <w:shd w:val="clear" w:color="auto" w:fill="FFFFFF"/>
          <w:lang w:val="ro-MD"/>
        </w:rPr>
        <w:t xml:space="preserve"> administrat, se </w:t>
      </w:r>
      <w:r w:rsidR="00177FA3" w:rsidRPr="005836A0">
        <w:rPr>
          <w:rFonts w:asciiTheme="majorHAnsi" w:hAnsiTheme="majorHAnsi" w:cstheme="majorHAnsi"/>
          <w:color w:val="282828"/>
          <w:sz w:val="24"/>
          <w:szCs w:val="24"/>
          <w:shd w:val="clear" w:color="auto" w:fill="FFFFFF"/>
          <w:lang w:val="ro-MD"/>
        </w:rPr>
        <w:t>denotă că ce</w:t>
      </w:r>
      <w:r w:rsidR="00202EA2" w:rsidRPr="005836A0">
        <w:rPr>
          <w:rFonts w:asciiTheme="majorHAnsi" w:hAnsiTheme="majorHAnsi" w:cstheme="majorHAnsi"/>
          <w:color w:val="282828"/>
          <w:sz w:val="24"/>
          <w:szCs w:val="24"/>
          <w:shd w:val="clear" w:color="auto" w:fill="FFFFFF"/>
          <w:lang w:val="ro-MD"/>
        </w:rPr>
        <w:t xml:space="preserve">a mai mare pondere </w:t>
      </w:r>
      <w:r>
        <w:rPr>
          <w:rFonts w:asciiTheme="majorHAnsi" w:hAnsiTheme="majorHAnsi" w:cstheme="majorHAnsi"/>
          <w:color w:val="282828"/>
          <w:sz w:val="24"/>
          <w:szCs w:val="24"/>
          <w:shd w:val="clear" w:color="auto" w:fill="FFFFFF"/>
          <w:lang w:val="ro-MD"/>
        </w:rPr>
        <w:t>o</w:t>
      </w:r>
      <w:r w:rsidR="00202EA2" w:rsidRPr="005836A0">
        <w:rPr>
          <w:rFonts w:asciiTheme="majorHAnsi" w:hAnsiTheme="majorHAnsi" w:cstheme="majorHAnsi"/>
          <w:color w:val="282828"/>
          <w:sz w:val="24"/>
          <w:szCs w:val="24"/>
          <w:shd w:val="clear" w:color="auto" w:fill="FFFFFF"/>
          <w:lang w:val="ro-MD"/>
        </w:rPr>
        <w:t xml:space="preserve"> înregistrează </w:t>
      </w:r>
      <w:r>
        <w:rPr>
          <w:rFonts w:asciiTheme="majorHAnsi" w:hAnsiTheme="majorHAnsi" w:cstheme="majorHAnsi"/>
          <w:color w:val="282828"/>
          <w:sz w:val="24"/>
          <w:szCs w:val="24"/>
          <w:shd w:val="clear" w:color="auto" w:fill="FFFFFF"/>
          <w:lang w:val="ro-MD"/>
        </w:rPr>
        <w:t>vaccinul</w:t>
      </w:r>
      <w:r w:rsidR="00202EA2" w:rsidRPr="005836A0">
        <w:rPr>
          <w:rFonts w:asciiTheme="majorHAnsi" w:hAnsiTheme="majorHAnsi" w:cstheme="majorHAnsi"/>
          <w:color w:val="282828"/>
          <w:sz w:val="24"/>
          <w:szCs w:val="24"/>
          <w:shd w:val="clear" w:color="auto" w:fill="FFFFFF"/>
          <w:lang w:val="ro-MD"/>
        </w:rPr>
        <w:t xml:space="preserve"> Astra Zeneca – 36 %, urmat de Pfizer </w:t>
      </w:r>
      <w:r>
        <w:rPr>
          <w:rFonts w:asciiTheme="majorHAnsi" w:hAnsiTheme="majorHAnsi" w:cstheme="majorHAnsi"/>
          <w:color w:val="282828"/>
          <w:sz w:val="24"/>
          <w:szCs w:val="24"/>
          <w:shd w:val="clear" w:color="auto" w:fill="FFFFFF"/>
          <w:lang w:val="ro-MD"/>
        </w:rPr>
        <w:t xml:space="preserve">– </w:t>
      </w:r>
      <w:r w:rsidR="00202EA2" w:rsidRPr="005836A0">
        <w:rPr>
          <w:rFonts w:asciiTheme="majorHAnsi" w:hAnsiTheme="majorHAnsi" w:cstheme="majorHAnsi"/>
          <w:color w:val="282828"/>
          <w:sz w:val="24"/>
          <w:szCs w:val="24"/>
          <w:shd w:val="clear" w:color="auto" w:fill="FFFFFF"/>
          <w:lang w:val="ro-MD"/>
        </w:rPr>
        <w:t>22%, situație redată în figura de mai jos.</w:t>
      </w:r>
    </w:p>
    <w:p w14:paraId="4B2307D7" w14:textId="77777777" w:rsidR="00202EA2" w:rsidRPr="005836A0" w:rsidRDefault="00202EA2" w:rsidP="00202EA2">
      <w:pPr>
        <w:spacing w:after="0"/>
        <w:jc w:val="both"/>
        <w:rPr>
          <w:rFonts w:asciiTheme="majorHAnsi" w:hAnsiTheme="majorHAnsi" w:cstheme="majorHAnsi"/>
          <w:color w:val="282828"/>
          <w:sz w:val="24"/>
          <w:szCs w:val="24"/>
          <w:shd w:val="clear" w:color="auto" w:fill="FFFFFF"/>
          <w:lang w:val="ro-MD"/>
        </w:rPr>
      </w:pPr>
    </w:p>
    <w:p w14:paraId="62693752" w14:textId="15ABD1FE" w:rsidR="00202EA2" w:rsidRPr="005836A0" w:rsidRDefault="00202EA2" w:rsidP="003233B2">
      <w:pPr>
        <w:spacing w:after="0"/>
        <w:jc w:val="center"/>
        <w:rPr>
          <w:rFonts w:asciiTheme="majorHAnsi" w:hAnsiTheme="majorHAnsi" w:cstheme="majorHAnsi"/>
          <w:i/>
          <w:color w:val="282828"/>
          <w:sz w:val="24"/>
          <w:szCs w:val="24"/>
          <w:shd w:val="clear" w:color="auto" w:fill="FFFFFF"/>
          <w:lang w:val="ro-MD"/>
        </w:rPr>
      </w:pPr>
      <w:r w:rsidRPr="005836A0">
        <w:rPr>
          <w:noProof/>
        </w:rPr>
        <w:drawing>
          <wp:inline distT="0" distB="0" distL="0" distR="0" wp14:anchorId="7BA3B6F7" wp14:editId="4AA97F47">
            <wp:extent cx="5425440" cy="2731770"/>
            <wp:effectExtent l="0" t="0" r="3810" b="1143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6036456" w14:textId="50C0115B" w:rsidR="006C2058" w:rsidRPr="005836A0" w:rsidRDefault="00202EA2" w:rsidP="00202EA2">
      <w:pPr>
        <w:spacing w:after="0"/>
        <w:jc w:val="center"/>
        <w:rPr>
          <w:rFonts w:asciiTheme="majorHAnsi" w:hAnsiTheme="majorHAnsi" w:cstheme="majorHAnsi"/>
          <w:b/>
          <w:bCs/>
          <w:color w:val="282828"/>
          <w:sz w:val="24"/>
          <w:szCs w:val="24"/>
          <w:shd w:val="clear" w:color="auto" w:fill="FFFFFF"/>
          <w:lang w:val="ro-MD"/>
        </w:rPr>
      </w:pPr>
      <w:r w:rsidRPr="005836A0">
        <w:rPr>
          <w:rFonts w:asciiTheme="majorHAnsi" w:hAnsiTheme="majorHAnsi" w:cstheme="majorHAnsi"/>
          <w:b/>
          <w:color w:val="282828"/>
          <w:sz w:val="24"/>
          <w:szCs w:val="24"/>
          <w:shd w:val="clear" w:color="auto" w:fill="FFFFFF"/>
          <w:lang w:val="ro-MD"/>
        </w:rPr>
        <w:t>Figura nr.</w:t>
      </w:r>
      <w:r w:rsidR="00E832FB" w:rsidRPr="005836A0">
        <w:rPr>
          <w:rFonts w:asciiTheme="majorHAnsi" w:hAnsiTheme="majorHAnsi" w:cstheme="majorHAnsi"/>
          <w:b/>
          <w:color w:val="282828"/>
          <w:sz w:val="24"/>
          <w:szCs w:val="24"/>
          <w:shd w:val="clear" w:color="auto" w:fill="FFFFFF"/>
          <w:lang w:val="ro-MD"/>
        </w:rPr>
        <w:t>8</w:t>
      </w:r>
      <w:r w:rsidRPr="005836A0">
        <w:rPr>
          <w:rFonts w:asciiTheme="majorHAnsi" w:hAnsiTheme="majorHAnsi" w:cstheme="majorHAnsi"/>
          <w:b/>
          <w:color w:val="282828"/>
          <w:sz w:val="24"/>
          <w:szCs w:val="24"/>
          <w:shd w:val="clear" w:color="auto" w:fill="FFFFFF"/>
          <w:lang w:val="ro-MD"/>
        </w:rPr>
        <w:t xml:space="preserve"> </w:t>
      </w:r>
      <w:r w:rsidRPr="005836A0">
        <w:rPr>
          <w:rFonts w:asciiTheme="majorHAnsi" w:hAnsiTheme="majorHAnsi" w:cstheme="majorHAnsi"/>
          <w:b/>
          <w:bCs/>
          <w:color w:val="282828"/>
          <w:sz w:val="24"/>
          <w:szCs w:val="24"/>
          <w:shd w:val="clear" w:color="auto" w:fill="FFFFFF"/>
          <w:lang w:val="ro-MD"/>
        </w:rPr>
        <w:t>Ponderea imunizării pe tipuri de vaccin</w:t>
      </w:r>
      <w:r w:rsidR="00177FA3" w:rsidRPr="005836A0">
        <w:rPr>
          <w:rFonts w:asciiTheme="majorHAnsi" w:hAnsiTheme="majorHAnsi" w:cstheme="majorHAnsi"/>
          <w:b/>
          <w:bCs/>
          <w:color w:val="282828"/>
          <w:sz w:val="24"/>
          <w:szCs w:val="24"/>
          <w:shd w:val="clear" w:color="auto" w:fill="FFFFFF"/>
          <w:lang w:val="ro-MD"/>
        </w:rPr>
        <w:t>uri</w:t>
      </w:r>
    </w:p>
    <w:p w14:paraId="3FBEBF34" w14:textId="77777777" w:rsidR="00202EA2" w:rsidRPr="005836A0" w:rsidRDefault="00202EA2" w:rsidP="00202EA2">
      <w:pPr>
        <w:spacing w:after="0"/>
        <w:jc w:val="center"/>
        <w:rPr>
          <w:rFonts w:asciiTheme="majorHAnsi" w:hAnsiTheme="majorHAnsi" w:cstheme="majorHAnsi"/>
          <w:i/>
          <w:color w:val="282828"/>
          <w:sz w:val="20"/>
          <w:szCs w:val="20"/>
          <w:shd w:val="clear" w:color="auto" w:fill="FFFFFF"/>
          <w:lang w:val="ro-MD"/>
        </w:rPr>
      </w:pPr>
      <w:r w:rsidRPr="005836A0">
        <w:rPr>
          <w:rFonts w:asciiTheme="majorHAnsi" w:hAnsiTheme="majorHAnsi" w:cstheme="majorHAnsi"/>
          <w:b/>
          <w:i/>
          <w:color w:val="282828"/>
          <w:sz w:val="20"/>
          <w:szCs w:val="20"/>
          <w:shd w:val="clear" w:color="auto" w:fill="FFFFFF"/>
          <w:lang w:val="ro-MD"/>
        </w:rPr>
        <w:t>Sursa:</w:t>
      </w:r>
      <w:r w:rsidRPr="005836A0">
        <w:rPr>
          <w:rFonts w:asciiTheme="majorHAnsi" w:hAnsiTheme="majorHAnsi" w:cstheme="majorHAnsi"/>
          <w:i/>
          <w:color w:val="282828"/>
          <w:sz w:val="20"/>
          <w:szCs w:val="20"/>
          <w:shd w:val="clear" w:color="auto" w:fill="FFFFFF"/>
          <w:lang w:val="ro-MD"/>
        </w:rPr>
        <w:t xml:space="preserve"> </w:t>
      </w:r>
      <w:hyperlink r:id="rId33" w:history="1">
        <w:r w:rsidRPr="005836A0">
          <w:rPr>
            <w:rStyle w:val="Hyperlink"/>
            <w:rFonts w:asciiTheme="majorHAnsi" w:hAnsiTheme="majorHAnsi" w:cstheme="majorHAnsi"/>
            <w:i/>
            <w:sz w:val="20"/>
            <w:szCs w:val="20"/>
            <w:shd w:val="clear" w:color="auto" w:fill="FFFFFF"/>
            <w:lang w:val="ro-MD"/>
          </w:rPr>
          <w:t>www.msmps.gov.md</w:t>
        </w:r>
      </w:hyperlink>
      <w:r w:rsidRPr="005836A0">
        <w:rPr>
          <w:rFonts w:asciiTheme="majorHAnsi" w:hAnsiTheme="majorHAnsi" w:cstheme="majorHAnsi"/>
          <w:i/>
          <w:color w:val="282828"/>
          <w:sz w:val="20"/>
          <w:szCs w:val="20"/>
          <w:shd w:val="clear" w:color="auto" w:fill="FFFFFF"/>
          <w:lang w:val="ro-MD"/>
        </w:rPr>
        <w:t xml:space="preserve"> </w:t>
      </w:r>
    </w:p>
    <w:p w14:paraId="50D5FD8C" w14:textId="3379686C" w:rsidR="00202EA2" w:rsidRPr="005836A0" w:rsidRDefault="00E832FB" w:rsidP="004953EC">
      <w:pPr>
        <w:jc w:val="both"/>
        <w:rPr>
          <w:rFonts w:asciiTheme="majorHAnsi" w:hAnsiTheme="majorHAnsi" w:cstheme="majorHAnsi"/>
          <w:color w:val="282828"/>
          <w:sz w:val="24"/>
          <w:szCs w:val="24"/>
          <w:shd w:val="clear" w:color="auto" w:fill="FFFFFF"/>
          <w:lang w:val="ro-MD"/>
        </w:rPr>
      </w:pPr>
      <w:r w:rsidRPr="005836A0">
        <w:rPr>
          <w:noProof/>
        </w:rPr>
        <w:lastRenderedPageBreak/>
        <w:drawing>
          <wp:inline distT="0" distB="0" distL="0" distR="0" wp14:anchorId="53A7C562" wp14:editId="664C2BBF">
            <wp:extent cx="5951220" cy="1004426"/>
            <wp:effectExtent l="133350" t="114300" r="125730" b="1581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Lst>
                    </a:blip>
                    <a:srcRect l="13853" t="51875" r="14467" b="26617"/>
                    <a:stretch/>
                  </pic:blipFill>
                  <pic:spPr bwMode="auto">
                    <a:xfrm>
                      <a:off x="0" y="0"/>
                      <a:ext cx="5994505" cy="10117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AF45CB9" w14:textId="176D7E3F" w:rsidR="004953EC" w:rsidRPr="005836A0" w:rsidRDefault="004953EC" w:rsidP="004953EC">
      <w:pPr>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La nivel global</w:t>
      </w:r>
      <w:r w:rsidR="00A3063A">
        <w:rPr>
          <w:rFonts w:asciiTheme="majorHAnsi" w:hAnsiTheme="majorHAnsi" w:cstheme="majorHAnsi"/>
          <w:color w:val="282828"/>
          <w:sz w:val="24"/>
          <w:szCs w:val="24"/>
          <w:shd w:val="clear" w:color="auto" w:fill="FFFFFF"/>
          <w:lang w:val="ro-MD"/>
        </w:rPr>
        <w:t>,</w:t>
      </w:r>
      <w:r w:rsidRPr="005836A0">
        <w:rPr>
          <w:rFonts w:asciiTheme="majorHAnsi" w:hAnsiTheme="majorHAnsi" w:cstheme="majorHAnsi"/>
          <w:color w:val="282828"/>
          <w:sz w:val="24"/>
          <w:szCs w:val="24"/>
          <w:shd w:val="clear" w:color="auto" w:fill="FFFFFF"/>
          <w:lang w:val="ro-MD"/>
        </w:rPr>
        <w:t xml:space="preserve"> </w:t>
      </w:r>
      <w:r w:rsidR="00D96273" w:rsidRPr="005836A0">
        <w:rPr>
          <w:rFonts w:asciiTheme="majorHAnsi" w:hAnsiTheme="majorHAnsi" w:cstheme="majorHAnsi"/>
          <w:color w:val="282828"/>
          <w:sz w:val="24"/>
          <w:szCs w:val="24"/>
          <w:shd w:val="clear" w:color="auto" w:fill="FFFFFF"/>
          <w:lang w:val="ro-MD"/>
        </w:rPr>
        <w:t xml:space="preserve">până în luna noiembrie </w:t>
      </w:r>
      <w:r w:rsidR="00AD6C74">
        <w:rPr>
          <w:rFonts w:asciiTheme="majorHAnsi" w:hAnsiTheme="majorHAnsi" w:cstheme="majorHAnsi"/>
          <w:color w:val="282828"/>
          <w:sz w:val="24"/>
          <w:szCs w:val="24"/>
          <w:shd w:val="clear" w:color="auto" w:fill="FFFFFF"/>
          <w:lang w:val="ro-MD"/>
        </w:rPr>
        <w:t xml:space="preserve">curent </w:t>
      </w:r>
      <w:r w:rsidRPr="005836A0">
        <w:rPr>
          <w:rFonts w:asciiTheme="majorHAnsi" w:hAnsiTheme="majorHAnsi" w:cstheme="majorHAnsi"/>
          <w:color w:val="282828"/>
          <w:sz w:val="24"/>
          <w:szCs w:val="24"/>
          <w:shd w:val="clear" w:color="auto" w:fill="FFFFFF"/>
          <w:lang w:val="ro-MD"/>
        </w:rPr>
        <w:t>au fost administrate 8,07 miliarde de doze</w:t>
      </w:r>
      <w:r w:rsidR="00AD6C74">
        <w:rPr>
          <w:rFonts w:asciiTheme="majorHAnsi" w:hAnsiTheme="majorHAnsi" w:cstheme="majorHAnsi"/>
          <w:color w:val="282828"/>
          <w:sz w:val="24"/>
          <w:szCs w:val="24"/>
          <w:shd w:val="clear" w:color="auto" w:fill="FFFFFF"/>
          <w:lang w:val="ro-MD"/>
        </w:rPr>
        <w:t xml:space="preserve"> de vaccin</w:t>
      </w:r>
      <w:r w:rsidRPr="005836A0">
        <w:rPr>
          <w:rFonts w:asciiTheme="majorHAnsi" w:hAnsiTheme="majorHAnsi" w:cstheme="majorHAnsi"/>
          <w:color w:val="282828"/>
          <w:sz w:val="24"/>
          <w:szCs w:val="24"/>
          <w:shd w:val="clear" w:color="auto" w:fill="FFFFFF"/>
          <w:lang w:val="ro-MD"/>
        </w:rPr>
        <w:t xml:space="preserve">,  în fiecare zi </w:t>
      </w:r>
      <w:r w:rsidR="00AD6C74">
        <w:rPr>
          <w:rFonts w:asciiTheme="majorHAnsi" w:hAnsiTheme="majorHAnsi" w:cstheme="majorHAnsi"/>
          <w:color w:val="282828"/>
          <w:sz w:val="24"/>
          <w:szCs w:val="24"/>
          <w:shd w:val="clear" w:color="auto" w:fill="FFFFFF"/>
          <w:lang w:val="ro-MD"/>
        </w:rPr>
        <w:t xml:space="preserve">fiind </w:t>
      </w:r>
      <w:r w:rsidR="00AD6C74" w:rsidRPr="000138BD">
        <w:rPr>
          <w:rFonts w:asciiTheme="majorHAnsi" w:hAnsiTheme="majorHAnsi" w:cstheme="majorHAnsi"/>
          <w:color w:val="282828"/>
          <w:sz w:val="24"/>
          <w:szCs w:val="24"/>
          <w:shd w:val="clear" w:color="auto" w:fill="FFFFFF"/>
          <w:lang w:val="ro-MD"/>
        </w:rPr>
        <w:t>administrate</w:t>
      </w:r>
      <w:r w:rsidR="00AD6C74" w:rsidRPr="00AD6C74">
        <w:rPr>
          <w:rFonts w:asciiTheme="majorHAnsi" w:hAnsiTheme="majorHAnsi" w:cstheme="majorHAnsi"/>
          <w:color w:val="282828"/>
          <w:sz w:val="24"/>
          <w:szCs w:val="24"/>
          <w:shd w:val="clear" w:color="auto" w:fill="FFFFFF"/>
          <w:lang w:val="ro-MD"/>
        </w:rPr>
        <w:t xml:space="preserve"> </w:t>
      </w:r>
      <w:r w:rsidRPr="005836A0">
        <w:rPr>
          <w:rFonts w:asciiTheme="majorHAnsi" w:hAnsiTheme="majorHAnsi" w:cstheme="majorHAnsi"/>
          <w:color w:val="282828"/>
          <w:sz w:val="24"/>
          <w:szCs w:val="24"/>
          <w:shd w:val="clear" w:color="auto" w:fill="FFFFFF"/>
          <w:lang w:val="ro-MD"/>
        </w:rPr>
        <w:t>cca 32,8 milioane</w:t>
      </w:r>
      <w:r w:rsidR="00AD6C74">
        <w:rPr>
          <w:rFonts w:asciiTheme="majorHAnsi" w:hAnsiTheme="majorHAnsi" w:cstheme="majorHAnsi"/>
          <w:color w:val="282828"/>
          <w:sz w:val="24"/>
          <w:szCs w:val="24"/>
          <w:shd w:val="clear" w:color="auto" w:fill="FFFFFF"/>
          <w:lang w:val="ro-MD"/>
        </w:rPr>
        <w:t xml:space="preserve"> de doze</w:t>
      </w:r>
      <w:r w:rsidRPr="005836A0">
        <w:rPr>
          <w:rFonts w:asciiTheme="majorHAnsi" w:hAnsiTheme="majorHAnsi" w:cstheme="majorHAnsi"/>
          <w:color w:val="282828"/>
          <w:sz w:val="24"/>
          <w:szCs w:val="24"/>
          <w:shd w:val="clear" w:color="auto" w:fill="FFFFFF"/>
          <w:lang w:val="ro-MD"/>
        </w:rPr>
        <w:t xml:space="preserve">. </w:t>
      </w:r>
      <w:r w:rsidR="00D96273" w:rsidRPr="005836A0">
        <w:rPr>
          <w:rFonts w:asciiTheme="majorHAnsi" w:hAnsiTheme="majorHAnsi" w:cstheme="majorHAnsi"/>
          <w:color w:val="282828"/>
          <w:sz w:val="24"/>
          <w:szCs w:val="24"/>
          <w:shd w:val="clear" w:color="auto" w:fill="FFFFFF"/>
          <w:lang w:val="ro-MD"/>
        </w:rPr>
        <w:t>De asemenea,</w:t>
      </w:r>
      <w:r w:rsidRPr="005836A0">
        <w:rPr>
          <w:rFonts w:asciiTheme="majorHAnsi" w:hAnsiTheme="majorHAnsi" w:cstheme="majorHAnsi"/>
          <w:color w:val="282828"/>
          <w:sz w:val="24"/>
          <w:szCs w:val="24"/>
          <w:shd w:val="clear" w:color="auto" w:fill="FFFFFF"/>
          <w:lang w:val="ro-MD"/>
        </w:rPr>
        <w:t xml:space="preserve"> </w:t>
      </w:r>
      <w:r w:rsidR="00D96273" w:rsidRPr="005836A0">
        <w:rPr>
          <w:rFonts w:asciiTheme="majorHAnsi" w:hAnsiTheme="majorHAnsi" w:cstheme="majorHAnsi"/>
          <w:color w:val="282828"/>
          <w:sz w:val="24"/>
          <w:szCs w:val="24"/>
          <w:shd w:val="clear" w:color="auto" w:fill="FFFFFF"/>
          <w:lang w:val="ro-MD"/>
        </w:rPr>
        <w:t xml:space="preserve">54,6% din </w:t>
      </w:r>
      <w:r w:rsidRPr="005836A0">
        <w:rPr>
          <w:rFonts w:asciiTheme="majorHAnsi" w:hAnsiTheme="majorHAnsi" w:cstheme="majorHAnsi"/>
          <w:color w:val="282828"/>
          <w:sz w:val="24"/>
          <w:szCs w:val="24"/>
          <w:shd w:val="clear" w:color="auto" w:fill="FFFFFF"/>
          <w:lang w:val="ro-MD"/>
        </w:rPr>
        <w:t xml:space="preserve">populația lumii a primit cel puțin o doză de vaccin </w:t>
      </w:r>
      <w:r w:rsidR="003233B2" w:rsidRPr="005836A0">
        <w:rPr>
          <w:rFonts w:asciiTheme="majorHAnsi" w:hAnsiTheme="majorHAnsi" w:cstheme="majorHAnsi"/>
          <w:color w:val="282828"/>
          <w:sz w:val="24"/>
          <w:szCs w:val="24"/>
          <w:shd w:val="clear" w:color="auto" w:fill="FFFFFF"/>
          <w:lang w:val="ro-MD"/>
        </w:rPr>
        <w:t>anti-</w:t>
      </w:r>
      <w:r w:rsidRPr="005836A0">
        <w:rPr>
          <w:rFonts w:asciiTheme="majorHAnsi" w:hAnsiTheme="majorHAnsi" w:cstheme="majorHAnsi"/>
          <w:color w:val="282828"/>
          <w:sz w:val="24"/>
          <w:szCs w:val="24"/>
          <w:shd w:val="clear" w:color="auto" w:fill="FFFFFF"/>
          <w:lang w:val="ro-MD"/>
        </w:rPr>
        <w:t xml:space="preserve">COVID-19, iar 6% din </w:t>
      </w:r>
      <w:r w:rsidR="00E31058">
        <w:rPr>
          <w:rFonts w:asciiTheme="majorHAnsi" w:hAnsiTheme="majorHAnsi" w:cstheme="majorHAnsi"/>
          <w:color w:val="282828"/>
          <w:sz w:val="24"/>
          <w:szCs w:val="24"/>
          <w:shd w:val="clear" w:color="auto" w:fill="FFFFFF"/>
          <w:lang w:val="ro-MD"/>
        </w:rPr>
        <w:t>populația</w:t>
      </w:r>
      <w:r w:rsidR="00E31058" w:rsidRPr="005836A0">
        <w:rPr>
          <w:rFonts w:asciiTheme="majorHAnsi" w:hAnsiTheme="majorHAnsi" w:cstheme="majorHAnsi"/>
          <w:color w:val="282828"/>
          <w:sz w:val="24"/>
          <w:szCs w:val="24"/>
          <w:shd w:val="clear" w:color="auto" w:fill="FFFFFF"/>
          <w:lang w:val="ro-MD"/>
        </w:rPr>
        <w:t xml:space="preserve"> </w:t>
      </w:r>
      <w:r w:rsidRPr="005836A0">
        <w:rPr>
          <w:rFonts w:asciiTheme="majorHAnsi" w:hAnsiTheme="majorHAnsi" w:cstheme="majorHAnsi"/>
          <w:color w:val="282828"/>
          <w:sz w:val="24"/>
          <w:szCs w:val="24"/>
          <w:shd w:val="clear" w:color="auto" w:fill="FFFFFF"/>
          <w:lang w:val="ro-MD"/>
        </w:rPr>
        <w:t>țăril</w:t>
      </w:r>
      <w:r w:rsidR="00E31058">
        <w:rPr>
          <w:rFonts w:asciiTheme="majorHAnsi" w:hAnsiTheme="majorHAnsi" w:cstheme="majorHAnsi"/>
          <w:color w:val="282828"/>
          <w:sz w:val="24"/>
          <w:szCs w:val="24"/>
          <w:shd w:val="clear" w:color="auto" w:fill="FFFFFF"/>
          <w:lang w:val="ro-MD"/>
        </w:rPr>
        <w:t>or</w:t>
      </w:r>
      <w:r w:rsidRPr="005836A0">
        <w:rPr>
          <w:rFonts w:asciiTheme="majorHAnsi" w:hAnsiTheme="majorHAnsi" w:cstheme="majorHAnsi"/>
          <w:color w:val="282828"/>
          <w:sz w:val="24"/>
          <w:szCs w:val="24"/>
          <w:shd w:val="clear" w:color="auto" w:fill="FFFFFF"/>
          <w:lang w:val="ro-MD"/>
        </w:rPr>
        <w:t xml:space="preserve"> cu venituri mici au primit cel puțin o doză. Astfel,</w:t>
      </w:r>
      <w:r w:rsidRPr="005836A0">
        <w:rPr>
          <w:lang w:val="ro-MD"/>
        </w:rPr>
        <w:t xml:space="preserve"> </w:t>
      </w:r>
      <w:r w:rsidRPr="005836A0">
        <w:rPr>
          <w:rFonts w:asciiTheme="majorHAnsi" w:hAnsiTheme="majorHAnsi" w:cstheme="majorHAnsi"/>
          <w:color w:val="282828"/>
          <w:sz w:val="24"/>
          <w:szCs w:val="24"/>
          <w:shd w:val="clear" w:color="auto" w:fill="FFFFFF"/>
          <w:lang w:val="ro-MD"/>
        </w:rPr>
        <w:t>conform celor mai recente informa</w:t>
      </w:r>
      <w:r w:rsidRPr="000D654C">
        <w:rPr>
          <w:rFonts w:asciiTheme="majorHAnsi" w:hAnsiTheme="majorHAnsi" w:cstheme="majorHAnsi"/>
          <w:color w:val="282828"/>
          <w:sz w:val="24"/>
          <w:szCs w:val="24"/>
          <w:shd w:val="clear" w:color="auto" w:fill="FFFFFF"/>
          <w:lang w:val="ro-MD"/>
        </w:rPr>
        <w:t>ț</w:t>
      </w:r>
      <w:r w:rsidRPr="000A01E3">
        <w:rPr>
          <w:rFonts w:asciiTheme="majorHAnsi" w:hAnsiTheme="majorHAnsi" w:cstheme="majorHAnsi"/>
          <w:color w:val="282828"/>
          <w:sz w:val="24"/>
          <w:szCs w:val="24"/>
          <w:shd w:val="clear" w:color="auto" w:fill="FFFFFF"/>
          <w:lang w:val="ro-MD"/>
        </w:rPr>
        <w:t>ii</w:t>
      </w:r>
      <w:r w:rsidRPr="005836A0">
        <w:rPr>
          <w:rFonts w:asciiTheme="majorHAnsi" w:hAnsiTheme="majorHAnsi" w:cstheme="majorHAnsi"/>
          <w:color w:val="282828"/>
          <w:sz w:val="24"/>
          <w:szCs w:val="24"/>
          <w:shd w:val="clear" w:color="auto" w:fill="FFFFFF"/>
          <w:lang w:val="ro-MD"/>
        </w:rPr>
        <w:t xml:space="preserve"> oficiale de la guverne</w:t>
      </w:r>
      <w:r w:rsidR="00AD6C74">
        <w:rPr>
          <w:rFonts w:asciiTheme="majorHAnsi" w:hAnsiTheme="majorHAnsi" w:cstheme="majorHAnsi"/>
          <w:color w:val="282828"/>
          <w:sz w:val="24"/>
          <w:szCs w:val="24"/>
          <w:shd w:val="clear" w:color="auto" w:fill="FFFFFF"/>
          <w:lang w:val="ro-MD"/>
        </w:rPr>
        <w:t>le</w:t>
      </w:r>
      <w:r w:rsidRPr="005836A0">
        <w:rPr>
          <w:rFonts w:asciiTheme="majorHAnsi" w:hAnsiTheme="majorHAnsi" w:cstheme="majorHAnsi"/>
          <w:color w:val="282828"/>
          <w:sz w:val="24"/>
          <w:szCs w:val="24"/>
          <w:shd w:val="clear" w:color="auto" w:fill="FFFFFF"/>
          <w:lang w:val="ro-MD"/>
        </w:rPr>
        <w:t xml:space="preserve"> și ministerele sănătății </w:t>
      </w:r>
      <w:r w:rsidR="00AD6C74">
        <w:rPr>
          <w:rFonts w:asciiTheme="majorHAnsi" w:hAnsiTheme="majorHAnsi" w:cstheme="majorHAnsi"/>
          <w:color w:val="282828"/>
          <w:sz w:val="24"/>
          <w:szCs w:val="24"/>
          <w:shd w:val="clear" w:color="auto" w:fill="FFFFFF"/>
          <w:lang w:val="ro-MD"/>
        </w:rPr>
        <w:t>ale unor țări, situația se prezintă astfel</w:t>
      </w:r>
      <w:r w:rsidRPr="005836A0">
        <w:rPr>
          <w:rFonts w:asciiTheme="majorHAnsi" w:hAnsiTheme="majorHAnsi" w:cstheme="majorHAnsi"/>
          <w:color w:val="282828"/>
          <w:sz w:val="24"/>
          <w:szCs w:val="24"/>
          <w:shd w:val="clear" w:color="auto" w:fill="FFFFFF"/>
          <w:lang w:val="ro-MD"/>
        </w:rPr>
        <w:t>:</w:t>
      </w:r>
    </w:p>
    <w:p w14:paraId="267BB254" w14:textId="0C101262" w:rsidR="00B4732C" w:rsidRPr="005836A0" w:rsidRDefault="00B4732C" w:rsidP="00E832FB">
      <w:pPr>
        <w:spacing w:after="0"/>
        <w:jc w:val="right"/>
        <w:rPr>
          <w:rFonts w:asciiTheme="majorHAnsi" w:hAnsiTheme="majorHAnsi" w:cstheme="majorHAnsi"/>
          <w:b/>
          <w:i/>
          <w:color w:val="282828"/>
          <w:sz w:val="24"/>
          <w:szCs w:val="24"/>
          <w:shd w:val="clear" w:color="auto" w:fill="FFFFFF"/>
          <w:lang w:val="ro-MD"/>
        </w:rPr>
      </w:pPr>
      <w:r w:rsidRPr="005836A0">
        <w:rPr>
          <w:rFonts w:asciiTheme="majorHAnsi" w:hAnsiTheme="majorHAnsi" w:cstheme="majorHAnsi"/>
          <w:b/>
          <w:i/>
          <w:color w:val="282828"/>
          <w:sz w:val="24"/>
          <w:szCs w:val="24"/>
          <w:shd w:val="clear" w:color="auto" w:fill="FFFFFF"/>
          <w:lang w:val="ro-MD"/>
        </w:rPr>
        <w:t>Tabel</w:t>
      </w:r>
      <w:r w:rsidR="00AD6C74">
        <w:rPr>
          <w:rFonts w:asciiTheme="majorHAnsi" w:hAnsiTheme="majorHAnsi" w:cstheme="majorHAnsi"/>
          <w:b/>
          <w:i/>
          <w:color w:val="282828"/>
          <w:sz w:val="24"/>
          <w:szCs w:val="24"/>
          <w:shd w:val="clear" w:color="auto" w:fill="FFFFFF"/>
          <w:lang w:val="ro-MD"/>
        </w:rPr>
        <w:t>ul</w:t>
      </w:r>
      <w:r w:rsidRPr="005836A0">
        <w:rPr>
          <w:rFonts w:asciiTheme="majorHAnsi" w:hAnsiTheme="majorHAnsi" w:cstheme="majorHAnsi"/>
          <w:b/>
          <w:i/>
          <w:color w:val="282828"/>
          <w:sz w:val="24"/>
          <w:szCs w:val="24"/>
          <w:shd w:val="clear" w:color="auto" w:fill="FFFFFF"/>
          <w:lang w:val="ro-MD"/>
        </w:rPr>
        <w:t xml:space="preserve"> nr.</w:t>
      </w:r>
      <w:r w:rsidR="00BA1312" w:rsidRPr="005836A0">
        <w:rPr>
          <w:rFonts w:asciiTheme="majorHAnsi" w:hAnsiTheme="majorHAnsi" w:cstheme="majorHAnsi"/>
          <w:b/>
          <w:i/>
          <w:color w:val="282828"/>
          <w:sz w:val="24"/>
          <w:szCs w:val="24"/>
          <w:shd w:val="clear" w:color="auto" w:fill="FFFFFF"/>
          <w:lang w:val="ro-MD"/>
        </w:rPr>
        <w:t xml:space="preserve"> 2</w:t>
      </w:r>
    </w:p>
    <w:p w14:paraId="5A0075D4" w14:textId="6D610070" w:rsidR="00E832FB" w:rsidRPr="005836A0" w:rsidRDefault="00E832FB" w:rsidP="00E832FB">
      <w:pPr>
        <w:spacing w:after="0"/>
        <w:jc w:val="center"/>
        <w:rPr>
          <w:rFonts w:asciiTheme="majorHAnsi" w:hAnsiTheme="majorHAnsi" w:cstheme="majorHAnsi"/>
          <w:b/>
          <w:i/>
          <w:color w:val="282828"/>
          <w:sz w:val="24"/>
          <w:szCs w:val="24"/>
          <w:shd w:val="clear" w:color="auto" w:fill="FFFFFF"/>
          <w:lang w:val="ro-MD"/>
        </w:rPr>
      </w:pPr>
      <w:r w:rsidRPr="005836A0">
        <w:rPr>
          <w:rFonts w:asciiTheme="majorHAnsi" w:hAnsiTheme="majorHAnsi" w:cstheme="majorHAnsi"/>
          <w:b/>
          <w:i/>
          <w:color w:val="282828"/>
          <w:sz w:val="24"/>
          <w:szCs w:val="24"/>
          <w:shd w:val="clear" w:color="auto" w:fill="FFFFFF"/>
          <w:lang w:val="ro-MD"/>
        </w:rPr>
        <w:t xml:space="preserve">Date privind rata vaccinării anti-COVID-19 </w:t>
      </w:r>
      <w:r w:rsidR="00AD6C74">
        <w:rPr>
          <w:rFonts w:asciiTheme="majorHAnsi" w:hAnsiTheme="majorHAnsi" w:cstheme="majorHAnsi"/>
          <w:b/>
          <w:i/>
          <w:color w:val="282828"/>
          <w:sz w:val="24"/>
          <w:szCs w:val="24"/>
          <w:shd w:val="clear" w:color="auto" w:fill="FFFFFF"/>
          <w:lang w:val="ro-MD"/>
        </w:rPr>
        <w:t>în unele țări</w:t>
      </w:r>
    </w:p>
    <w:tbl>
      <w:tblPr>
        <w:tblStyle w:val="TableGrid"/>
        <w:tblW w:w="5000" w:type="pct"/>
        <w:jc w:val="center"/>
        <w:tblLook w:val="04A0" w:firstRow="1" w:lastRow="0" w:firstColumn="1" w:lastColumn="0" w:noHBand="0" w:noVBand="1"/>
      </w:tblPr>
      <w:tblGrid>
        <w:gridCol w:w="708"/>
        <w:gridCol w:w="3163"/>
        <w:gridCol w:w="3062"/>
        <w:gridCol w:w="2745"/>
      </w:tblGrid>
      <w:tr w:rsidR="004953EC" w:rsidRPr="000D654C" w14:paraId="650EC6EB" w14:textId="77777777" w:rsidTr="00DD7E87">
        <w:trPr>
          <w:trHeight w:val="584"/>
          <w:jc w:val="center"/>
        </w:trPr>
        <w:tc>
          <w:tcPr>
            <w:tcW w:w="366" w:type="pct"/>
            <w:shd w:val="clear" w:color="auto" w:fill="C00000"/>
            <w:vAlign w:val="center"/>
          </w:tcPr>
          <w:p w14:paraId="7CEA0E48" w14:textId="66CAA56B" w:rsidR="004953EC" w:rsidRPr="005836A0" w:rsidRDefault="0093200B" w:rsidP="0093200B">
            <w:pPr>
              <w:jc w:val="center"/>
              <w:rPr>
                <w:rFonts w:asciiTheme="majorHAnsi" w:hAnsiTheme="majorHAnsi" w:cstheme="majorHAnsi"/>
                <w:b/>
                <w:color w:val="FFFFFF" w:themeColor="background1"/>
                <w:sz w:val="24"/>
                <w:szCs w:val="24"/>
                <w:shd w:val="clear" w:color="auto" w:fill="FFFFFF"/>
                <w:lang w:val="ro-MD"/>
              </w:rPr>
            </w:pPr>
            <w:r w:rsidRPr="005836A0">
              <w:rPr>
                <w:rFonts w:asciiTheme="majorHAnsi" w:hAnsiTheme="majorHAnsi" w:cstheme="majorHAnsi"/>
                <w:b/>
                <w:color w:val="FFFFFF" w:themeColor="background1"/>
                <w:sz w:val="24"/>
                <w:szCs w:val="24"/>
                <w:shd w:val="clear" w:color="auto" w:fill="C00000"/>
                <w:lang w:val="ro-MD"/>
              </w:rPr>
              <w:t>Nr.</w:t>
            </w:r>
          </w:p>
        </w:tc>
        <w:tc>
          <w:tcPr>
            <w:tcW w:w="1634" w:type="pct"/>
            <w:shd w:val="clear" w:color="auto" w:fill="C00000"/>
            <w:vAlign w:val="center"/>
          </w:tcPr>
          <w:p w14:paraId="3A32EC0C" w14:textId="2EA141B5" w:rsidR="004953EC" w:rsidRPr="005836A0" w:rsidRDefault="0093200B" w:rsidP="0093200B">
            <w:pPr>
              <w:jc w:val="center"/>
              <w:rPr>
                <w:rFonts w:asciiTheme="majorHAnsi" w:hAnsiTheme="majorHAnsi" w:cstheme="majorHAnsi"/>
                <w:b/>
                <w:color w:val="FFFFFF" w:themeColor="background1"/>
                <w:sz w:val="24"/>
                <w:szCs w:val="24"/>
                <w:shd w:val="clear" w:color="auto" w:fill="FFFFFF"/>
                <w:lang w:val="ro-MD"/>
              </w:rPr>
            </w:pPr>
            <w:r w:rsidRPr="005836A0">
              <w:rPr>
                <w:rFonts w:asciiTheme="majorHAnsi" w:hAnsiTheme="majorHAnsi" w:cstheme="majorHAnsi"/>
                <w:b/>
                <w:color w:val="FFFFFF" w:themeColor="background1"/>
                <w:sz w:val="24"/>
                <w:szCs w:val="24"/>
                <w:shd w:val="clear" w:color="auto" w:fill="C00000"/>
                <w:lang w:val="ro-MD"/>
              </w:rPr>
              <w:t>Țara</w:t>
            </w:r>
          </w:p>
        </w:tc>
        <w:tc>
          <w:tcPr>
            <w:tcW w:w="1582" w:type="pct"/>
            <w:shd w:val="clear" w:color="auto" w:fill="C00000"/>
            <w:vAlign w:val="center"/>
          </w:tcPr>
          <w:p w14:paraId="4E9666FE" w14:textId="7C8678D8" w:rsidR="004953EC" w:rsidRPr="005836A0" w:rsidRDefault="0093200B" w:rsidP="0093200B">
            <w:pPr>
              <w:jc w:val="center"/>
              <w:rPr>
                <w:rFonts w:asciiTheme="majorHAnsi" w:hAnsiTheme="majorHAnsi" w:cstheme="majorHAnsi"/>
                <w:b/>
                <w:color w:val="FFFFFF" w:themeColor="background1"/>
                <w:sz w:val="24"/>
                <w:szCs w:val="24"/>
                <w:shd w:val="clear" w:color="auto" w:fill="FFFFFF"/>
                <w:lang w:val="ro-MD"/>
              </w:rPr>
            </w:pPr>
            <w:r w:rsidRPr="005836A0">
              <w:rPr>
                <w:rFonts w:asciiTheme="majorHAnsi" w:hAnsiTheme="majorHAnsi" w:cstheme="majorHAnsi"/>
                <w:b/>
                <w:color w:val="FFFFFF" w:themeColor="background1"/>
                <w:sz w:val="24"/>
                <w:szCs w:val="24"/>
                <w:shd w:val="clear" w:color="auto" w:fill="C00000"/>
                <w:lang w:val="ro-MD"/>
              </w:rPr>
              <w:t>Ponderea persoanelor</w:t>
            </w:r>
            <w:r w:rsidRPr="005836A0">
              <w:rPr>
                <w:rFonts w:asciiTheme="majorHAnsi" w:hAnsiTheme="majorHAnsi" w:cstheme="majorHAnsi"/>
                <w:b/>
                <w:color w:val="FFFFFF" w:themeColor="background1"/>
                <w:sz w:val="24"/>
                <w:szCs w:val="24"/>
                <w:shd w:val="clear" w:color="auto" w:fill="FFFFFF"/>
                <w:lang w:val="ro-MD"/>
              </w:rPr>
              <w:t xml:space="preserve"> </w:t>
            </w:r>
            <w:r w:rsidRPr="005836A0">
              <w:rPr>
                <w:rFonts w:asciiTheme="majorHAnsi" w:hAnsiTheme="majorHAnsi" w:cstheme="majorHAnsi"/>
                <w:b/>
                <w:color w:val="FFFFFF" w:themeColor="background1"/>
                <w:sz w:val="24"/>
                <w:szCs w:val="24"/>
                <w:shd w:val="clear" w:color="auto" w:fill="C00000"/>
                <w:lang w:val="ro-MD"/>
              </w:rPr>
              <w:t>vaccinate complet</w:t>
            </w:r>
            <w:r w:rsidRPr="005836A0">
              <w:rPr>
                <w:rFonts w:asciiTheme="majorHAnsi" w:hAnsiTheme="majorHAnsi" w:cstheme="majorHAnsi"/>
                <w:b/>
                <w:color w:val="FFFFFF" w:themeColor="background1"/>
                <w:sz w:val="24"/>
                <w:szCs w:val="24"/>
                <w:lang w:val="ro-MD"/>
              </w:rPr>
              <w:t xml:space="preserve"> </w:t>
            </w:r>
            <w:r w:rsidRPr="005836A0">
              <w:rPr>
                <w:rFonts w:asciiTheme="majorHAnsi" w:hAnsiTheme="majorHAnsi" w:cstheme="majorHAnsi"/>
                <w:b/>
                <w:color w:val="FFFFFF" w:themeColor="background1"/>
                <w:sz w:val="24"/>
                <w:szCs w:val="24"/>
                <w:shd w:val="clear" w:color="auto" w:fill="C00000"/>
                <w:lang w:val="ro-MD"/>
              </w:rPr>
              <w:t>împotriva COVID-19</w:t>
            </w:r>
          </w:p>
        </w:tc>
        <w:tc>
          <w:tcPr>
            <w:tcW w:w="1418" w:type="pct"/>
            <w:shd w:val="clear" w:color="auto" w:fill="C00000"/>
            <w:vAlign w:val="center"/>
          </w:tcPr>
          <w:p w14:paraId="7AFA07EB" w14:textId="50E4DD6D" w:rsidR="004953EC" w:rsidRPr="005836A0" w:rsidRDefault="0093200B" w:rsidP="0093200B">
            <w:pPr>
              <w:jc w:val="center"/>
              <w:rPr>
                <w:rFonts w:asciiTheme="majorHAnsi" w:hAnsiTheme="majorHAnsi" w:cstheme="majorHAnsi"/>
                <w:b/>
                <w:color w:val="FFFFFF" w:themeColor="background1"/>
                <w:sz w:val="24"/>
                <w:szCs w:val="24"/>
                <w:shd w:val="clear" w:color="auto" w:fill="FFFFFF"/>
                <w:lang w:val="ro-MD"/>
              </w:rPr>
            </w:pPr>
            <w:r w:rsidRPr="005836A0">
              <w:rPr>
                <w:rFonts w:asciiTheme="majorHAnsi" w:hAnsiTheme="majorHAnsi" w:cstheme="majorHAnsi"/>
                <w:b/>
                <w:color w:val="FFFFFF" w:themeColor="background1"/>
                <w:sz w:val="24"/>
                <w:szCs w:val="24"/>
                <w:shd w:val="clear" w:color="auto" w:fill="C00000"/>
                <w:lang w:val="ro-MD"/>
              </w:rPr>
              <w:t>Ponderea persoanelor</w:t>
            </w:r>
            <w:r w:rsidRPr="005836A0">
              <w:rPr>
                <w:rFonts w:asciiTheme="majorHAnsi" w:hAnsiTheme="majorHAnsi" w:cstheme="majorHAnsi"/>
                <w:b/>
                <w:color w:val="FFFFFF" w:themeColor="background1"/>
                <w:sz w:val="24"/>
                <w:szCs w:val="24"/>
                <w:shd w:val="clear" w:color="auto" w:fill="FFFFFF"/>
                <w:lang w:val="ro-MD"/>
              </w:rPr>
              <w:t xml:space="preserve"> </w:t>
            </w:r>
            <w:r w:rsidRPr="005836A0">
              <w:rPr>
                <w:rFonts w:asciiTheme="majorHAnsi" w:hAnsiTheme="majorHAnsi" w:cstheme="majorHAnsi"/>
                <w:b/>
                <w:color w:val="FFFFFF" w:themeColor="background1"/>
                <w:sz w:val="24"/>
                <w:szCs w:val="24"/>
                <w:shd w:val="clear" w:color="auto" w:fill="C00000"/>
                <w:lang w:val="ro-MD"/>
              </w:rPr>
              <w:t>vaccinate doar cu</w:t>
            </w:r>
            <w:r w:rsidR="00083D76" w:rsidRPr="005836A0">
              <w:rPr>
                <w:rFonts w:asciiTheme="majorHAnsi" w:hAnsiTheme="majorHAnsi" w:cstheme="majorHAnsi"/>
                <w:b/>
                <w:color w:val="FFFFFF" w:themeColor="background1"/>
                <w:sz w:val="24"/>
                <w:szCs w:val="24"/>
                <w:lang w:val="ro-MD"/>
              </w:rPr>
              <w:t xml:space="preserve"> </w:t>
            </w:r>
            <w:r w:rsidRPr="005836A0">
              <w:rPr>
                <w:rFonts w:asciiTheme="majorHAnsi" w:hAnsiTheme="majorHAnsi" w:cstheme="majorHAnsi"/>
                <w:b/>
                <w:color w:val="FFFFFF" w:themeColor="background1"/>
                <w:sz w:val="24"/>
                <w:szCs w:val="24"/>
                <w:shd w:val="clear" w:color="auto" w:fill="C00000"/>
                <w:lang w:val="ro-MD"/>
              </w:rPr>
              <w:t>prima doză</w:t>
            </w:r>
          </w:p>
        </w:tc>
      </w:tr>
      <w:tr w:rsidR="00B4732C" w:rsidRPr="000D654C" w14:paraId="47128355" w14:textId="77777777" w:rsidTr="00DD7E87">
        <w:trPr>
          <w:jc w:val="center"/>
        </w:trPr>
        <w:tc>
          <w:tcPr>
            <w:tcW w:w="366" w:type="pct"/>
          </w:tcPr>
          <w:p w14:paraId="02F20BA7" w14:textId="552FFA03"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1.</w:t>
            </w:r>
          </w:p>
        </w:tc>
        <w:tc>
          <w:tcPr>
            <w:tcW w:w="1634" w:type="pct"/>
          </w:tcPr>
          <w:p w14:paraId="1AB5B6D3" w14:textId="470B9E09" w:rsidR="00B4732C" w:rsidRPr="005836A0" w:rsidRDefault="00B4732C" w:rsidP="00B4732C">
            <w:pPr>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Singapore</w:t>
            </w:r>
          </w:p>
        </w:tc>
        <w:tc>
          <w:tcPr>
            <w:tcW w:w="1582" w:type="pct"/>
          </w:tcPr>
          <w:p w14:paraId="48337620" w14:textId="6F5CE993"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91,91%</w:t>
            </w:r>
          </w:p>
        </w:tc>
        <w:tc>
          <w:tcPr>
            <w:tcW w:w="1418" w:type="pct"/>
          </w:tcPr>
          <w:p w14:paraId="79478050" w14:textId="12F4867A"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1,08%</w:t>
            </w:r>
          </w:p>
        </w:tc>
      </w:tr>
      <w:tr w:rsidR="00B4732C" w:rsidRPr="000D654C" w14:paraId="0E0DE841" w14:textId="77777777" w:rsidTr="00DD7E87">
        <w:trPr>
          <w:jc w:val="center"/>
        </w:trPr>
        <w:tc>
          <w:tcPr>
            <w:tcW w:w="366" w:type="pct"/>
          </w:tcPr>
          <w:p w14:paraId="2C4540E7" w14:textId="4800C784"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2.</w:t>
            </w:r>
          </w:p>
        </w:tc>
        <w:tc>
          <w:tcPr>
            <w:tcW w:w="1634" w:type="pct"/>
          </w:tcPr>
          <w:p w14:paraId="77D79C68" w14:textId="23BA9BCF" w:rsidR="00B4732C" w:rsidRPr="005836A0" w:rsidRDefault="00B4732C" w:rsidP="00B4732C">
            <w:pPr>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Emiratele Arabe</w:t>
            </w:r>
          </w:p>
        </w:tc>
        <w:tc>
          <w:tcPr>
            <w:tcW w:w="1582" w:type="pct"/>
          </w:tcPr>
          <w:p w14:paraId="25982E5B" w14:textId="5A7994ED"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88,40%</w:t>
            </w:r>
          </w:p>
        </w:tc>
        <w:tc>
          <w:tcPr>
            <w:tcW w:w="1418" w:type="pct"/>
          </w:tcPr>
          <w:p w14:paraId="5A37142D" w14:textId="49D7BCE7"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9,70%</w:t>
            </w:r>
          </w:p>
        </w:tc>
      </w:tr>
      <w:tr w:rsidR="00B4732C" w:rsidRPr="000D654C" w14:paraId="6ED42160" w14:textId="77777777" w:rsidTr="00DD7E87">
        <w:trPr>
          <w:jc w:val="center"/>
        </w:trPr>
        <w:tc>
          <w:tcPr>
            <w:tcW w:w="366" w:type="pct"/>
          </w:tcPr>
          <w:p w14:paraId="4693BA4A" w14:textId="24635CDB"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3.</w:t>
            </w:r>
          </w:p>
        </w:tc>
        <w:tc>
          <w:tcPr>
            <w:tcW w:w="1634" w:type="pct"/>
          </w:tcPr>
          <w:p w14:paraId="2C5E76F6" w14:textId="48F81430" w:rsidR="00B4732C" w:rsidRPr="005836A0" w:rsidRDefault="00B4732C" w:rsidP="00B4732C">
            <w:pPr>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Portugalia</w:t>
            </w:r>
          </w:p>
        </w:tc>
        <w:tc>
          <w:tcPr>
            <w:tcW w:w="1582" w:type="pct"/>
          </w:tcPr>
          <w:p w14:paraId="3F06792F" w14:textId="055330ED"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87,78%</w:t>
            </w:r>
          </w:p>
        </w:tc>
        <w:tc>
          <w:tcPr>
            <w:tcW w:w="1418" w:type="pct"/>
          </w:tcPr>
          <w:p w14:paraId="7663D44A" w14:textId="7476D34D"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1,26%</w:t>
            </w:r>
          </w:p>
        </w:tc>
      </w:tr>
      <w:tr w:rsidR="00B4732C" w:rsidRPr="000D654C" w14:paraId="060C4C17" w14:textId="77777777" w:rsidTr="00DD7E87">
        <w:trPr>
          <w:jc w:val="center"/>
        </w:trPr>
        <w:tc>
          <w:tcPr>
            <w:tcW w:w="366" w:type="pct"/>
          </w:tcPr>
          <w:p w14:paraId="5B1161E0" w14:textId="17A2406B"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4.</w:t>
            </w:r>
          </w:p>
        </w:tc>
        <w:tc>
          <w:tcPr>
            <w:tcW w:w="1634" w:type="pct"/>
          </w:tcPr>
          <w:p w14:paraId="44E4ADE9" w14:textId="702B53EB" w:rsidR="00B4732C" w:rsidRPr="005836A0" w:rsidRDefault="00B4732C" w:rsidP="00B4732C">
            <w:pPr>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Spania</w:t>
            </w:r>
          </w:p>
        </w:tc>
        <w:tc>
          <w:tcPr>
            <w:tcW w:w="1582" w:type="pct"/>
          </w:tcPr>
          <w:p w14:paraId="13F08DD4" w14:textId="6388ABFE"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80,49%</w:t>
            </w:r>
          </w:p>
        </w:tc>
        <w:tc>
          <w:tcPr>
            <w:tcW w:w="1418" w:type="pct"/>
          </w:tcPr>
          <w:p w14:paraId="0E7DAAC0" w14:textId="0D95305B"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1,57%</w:t>
            </w:r>
          </w:p>
        </w:tc>
      </w:tr>
      <w:tr w:rsidR="00B4732C" w:rsidRPr="000D654C" w14:paraId="0F7A2FA7" w14:textId="77777777" w:rsidTr="00DD7E87">
        <w:trPr>
          <w:jc w:val="center"/>
        </w:trPr>
        <w:tc>
          <w:tcPr>
            <w:tcW w:w="366" w:type="pct"/>
          </w:tcPr>
          <w:p w14:paraId="20CFB4A5" w14:textId="081CD235"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5.</w:t>
            </w:r>
          </w:p>
        </w:tc>
        <w:tc>
          <w:tcPr>
            <w:tcW w:w="1634" w:type="pct"/>
          </w:tcPr>
          <w:p w14:paraId="5B51F0D0" w14:textId="493F6072" w:rsidR="00B4732C" w:rsidRPr="005836A0" w:rsidRDefault="00B4732C" w:rsidP="00B4732C">
            <w:pPr>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Ucraina</w:t>
            </w:r>
          </w:p>
        </w:tc>
        <w:tc>
          <w:tcPr>
            <w:tcW w:w="1582" w:type="pct"/>
          </w:tcPr>
          <w:p w14:paraId="7190315A" w14:textId="0D3B1C73"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26,31%</w:t>
            </w:r>
          </w:p>
        </w:tc>
        <w:tc>
          <w:tcPr>
            <w:tcW w:w="1418" w:type="pct"/>
          </w:tcPr>
          <w:p w14:paraId="43C24913" w14:textId="2F6CBE72" w:rsidR="00B4732C" w:rsidRPr="005836A0" w:rsidRDefault="00B4732C" w:rsidP="00B4732C">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4,84%</w:t>
            </w:r>
          </w:p>
        </w:tc>
      </w:tr>
      <w:tr w:rsidR="007718A1" w:rsidRPr="000D654C" w14:paraId="0870DE03" w14:textId="77777777" w:rsidTr="00DD7E87">
        <w:trPr>
          <w:jc w:val="center"/>
        </w:trPr>
        <w:tc>
          <w:tcPr>
            <w:tcW w:w="366" w:type="pct"/>
          </w:tcPr>
          <w:p w14:paraId="5D82D3A9" w14:textId="0F8A55BD" w:rsidR="007718A1" w:rsidRPr="005836A0" w:rsidRDefault="007718A1" w:rsidP="007718A1">
            <w:pPr>
              <w:jc w:val="center"/>
              <w:rPr>
                <w:rFonts w:asciiTheme="majorHAnsi" w:hAnsiTheme="majorHAnsi" w:cstheme="majorHAnsi"/>
                <w:color w:val="282828"/>
                <w:sz w:val="24"/>
                <w:szCs w:val="24"/>
                <w:shd w:val="clear" w:color="auto" w:fill="FFFFFF"/>
                <w:lang w:val="ro-MD"/>
              </w:rPr>
            </w:pPr>
            <w:r>
              <w:rPr>
                <w:rFonts w:asciiTheme="majorHAnsi" w:hAnsiTheme="majorHAnsi" w:cstheme="majorHAnsi"/>
                <w:color w:val="282828"/>
                <w:sz w:val="24"/>
                <w:szCs w:val="24"/>
                <w:shd w:val="clear" w:color="auto" w:fill="FFFFFF"/>
                <w:lang w:val="ro-MD"/>
              </w:rPr>
              <w:t>6.</w:t>
            </w:r>
          </w:p>
        </w:tc>
        <w:tc>
          <w:tcPr>
            <w:tcW w:w="1634" w:type="pct"/>
          </w:tcPr>
          <w:p w14:paraId="7EFEEADC" w14:textId="40AB26F0" w:rsidR="007718A1" w:rsidRPr="005836A0" w:rsidRDefault="007718A1" w:rsidP="007718A1">
            <w:pPr>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Rep</w:t>
            </w:r>
            <w:r>
              <w:rPr>
                <w:rFonts w:asciiTheme="majorHAnsi" w:hAnsiTheme="majorHAnsi" w:cstheme="majorHAnsi"/>
                <w:color w:val="282828"/>
                <w:sz w:val="24"/>
                <w:szCs w:val="24"/>
                <w:shd w:val="clear" w:color="auto" w:fill="FFFFFF"/>
                <w:lang w:val="ro-MD"/>
              </w:rPr>
              <w:t>ublica</w:t>
            </w:r>
            <w:r w:rsidRPr="005836A0">
              <w:rPr>
                <w:rFonts w:asciiTheme="majorHAnsi" w:hAnsiTheme="majorHAnsi" w:cstheme="majorHAnsi"/>
                <w:color w:val="282828"/>
                <w:sz w:val="24"/>
                <w:szCs w:val="24"/>
                <w:shd w:val="clear" w:color="auto" w:fill="FFFFFF"/>
                <w:lang w:val="ro-MD"/>
              </w:rPr>
              <w:t xml:space="preserve"> Moldova</w:t>
            </w:r>
          </w:p>
        </w:tc>
        <w:tc>
          <w:tcPr>
            <w:tcW w:w="1582" w:type="pct"/>
          </w:tcPr>
          <w:p w14:paraId="1484EC6A" w14:textId="01018A5A" w:rsidR="007718A1" w:rsidRPr="005836A0" w:rsidRDefault="007718A1" w:rsidP="007718A1">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27,27%</w:t>
            </w:r>
          </w:p>
        </w:tc>
        <w:tc>
          <w:tcPr>
            <w:tcW w:w="1418" w:type="pct"/>
          </w:tcPr>
          <w:p w14:paraId="4A6E66F7" w14:textId="332544E9" w:rsidR="007718A1" w:rsidRPr="005836A0" w:rsidRDefault="007718A1" w:rsidP="007718A1">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28,52%</w:t>
            </w:r>
          </w:p>
        </w:tc>
      </w:tr>
      <w:tr w:rsidR="007718A1" w:rsidRPr="000D654C" w14:paraId="330230D2" w14:textId="77777777" w:rsidTr="00DD7E87">
        <w:trPr>
          <w:jc w:val="center"/>
        </w:trPr>
        <w:tc>
          <w:tcPr>
            <w:tcW w:w="366" w:type="pct"/>
          </w:tcPr>
          <w:p w14:paraId="5C6715AD" w14:textId="6B484FD7" w:rsidR="007718A1" w:rsidRPr="005836A0" w:rsidRDefault="007718A1" w:rsidP="007718A1">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7.</w:t>
            </w:r>
          </w:p>
        </w:tc>
        <w:tc>
          <w:tcPr>
            <w:tcW w:w="1634" w:type="pct"/>
          </w:tcPr>
          <w:p w14:paraId="79B77911" w14:textId="502BE9E2" w:rsidR="007718A1" w:rsidRPr="005836A0" w:rsidRDefault="007718A1" w:rsidP="007718A1">
            <w:pPr>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Belarus</w:t>
            </w:r>
          </w:p>
        </w:tc>
        <w:tc>
          <w:tcPr>
            <w:tcW w:w="1582" w:type="pct"/>
          </w:tcPr>
          <w:p w14:paraId="0EAC7E9C" w14:textId="3FB869D4" w:rsidR="007718A1" w:rsidRPr="005836A0" w:rsidRDefault="007718A1" w:rsidP="007718A1">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27,12%</w:t>
            </w:r>
          </w:p>
        </w:tc>
        <w:tc>
          <w:tcPr>
            <w:tcW w:w="1418" w:type="pct"/>
          </w:tcPr>
          <w:p w14:paraId="0A81DCD9" w14:textId="20C0C4FB" w:rsidR="007718A1" w:rsidRPr="005836A0" w:rsidRDefault="007718A1" w:rsidP="007718A1">
            <w:pPr>
              <w:jc w:val="center"/>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9,05%</w:t>
            </w:r>
          </w:p>
        </w:tc>
      </w:tr>
    </w:tbl>
    <w:p w14:paraId="397ADCC4" w14:textId="2A6E18E9" w:rsidR="004953EC" w:rsidRPr="005836A0" w:rsidRDefault="00B4732C" w:rsidP="009D3E11">
      <w:pPr>
        <w:jc w:val="both"/>
        <w:rPr>
          <w:rFonts w:asciiTheme="majorHAnsi" w:hAnsiTheme="majorHAnsi" w:cstheme="majorHAnsi"/>
          <w:i/>
          <w:color w:val="282828"/>
          <w:sz w:val="20"/>
          <w:szCs w:val="20"/>
          <w:shd w:val="clear" w:color="auto" w:fill="FFFFFF"/>
          <w:lang w:val="ro-MD"/>
        </w:rPr>
      </w:pPr>
      <w:r w:rsidRPr="005836A0">
        <w:rPr>
          <w:rFonts w:asciiTheme="majorHAnsi" w:hAnsiTheme="majorHAnsi" w:cstheme="majorHAnsi"/>
          <w:b/>
          <w:i/>
          <w:color w:val="282828"/>
          <w:sz w:val="20"/>
          <w:szCs w:val="20"/>
          <w:shd w:val="clear" w:color="auto" w:fill="FFFFFF"/>
          <w:lang w:val="ro-MD"/>
        </w:rPr>
        <w:t>Sursa:</w:t>
      </w:r>
      <w:r w:rsidRPr="005836A0">
        <w:rPr>
          <w:rFonts w:asciiTheme="majorHAnsi" w:hAnsiTheme="majorHAnsi" w:cstheme="majorHAnsi"/>
          <w:i/>
          <w:color w:val="282828"/>
          <w:sz w:val="20"/>
          <w:szCs w:val="20"/>
          <w:shd w:val="clear" w:color="auto" w:fill="FFFFFF"/>
          <w:lang w:val="ro-MD"/>
        </w:rPr>
        <w:t xml:space="preserve"> </w:t>
      </w:r>
      <w:hyperlink r:id="rId36" w:history="1">
        <w:r w:rsidRPr="005836A0">
          <w:rPr>
            <w:rStyle w:val="Hyperlink"/>
            <w:rFonts w:asciiTheme="majorHAnsi" w:hAnsiTheme="majorHAnsi" w:cstheme="majorHAnsi"/>
            <w:i/>
            <w:sz w:val="20"/>
            <w:szCs w:val="20"/>
            <w:shd w:val="clear" w:color="auto" w:fill="FFFFFF"/>
            <w:lang w:val="ro-MD"/>
          </w:rPr>
          <w:t>www.ourworldindata.org</w:t>
        </w:r>
      </w:hyperlink>
      <w:r w:rsidRPr="005836A0">
        <w:rPr>
          <w:rFonts w:asciiTheme="majorHAnsi" w:hAnsiTheme="majorHAnsi" w:cstheme="majorHAnsi"/>
          <w:i/>
          <w:color w:val="282828"/>
          <w:sz w:val="20"/>
          <w:szCs w:val="20"/>
          <w:shd w:val="clear" w:color="auto" w:fill="FFFFFF"/>
          <w:lang w:val="ro-MD"/>
        </w:rPr>
        <w:t xml:space="preserve"> </w:t>
      </w:r>
    </w:p>
    <w:p w14:paraId="79A77C6E" w14:textId="576C5FEE" w:rsidR="009D3E11" w:rsidRPr="005836A0" w:rsidRDefault="00580287" w:rsidP="00580287">
      <w:pPr>
        <w:spacing w:line="276" w:lineRule="auto"/>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 xml:space="preserve">Cercetările </w:t>
      </w:r>
      <w:r w:rsidR="00AD6C74">
        <w:rPr>
          <w:rFonts w:asciiTheme="majorHAnsi" w:hAnsiTheme="majorHAnsi" w:cstheme="majorHAnsi"/>
          <w:color w:val="282828"/>
          <w:sz w:val="24"/>
          <w:szCs w:val="24"/>
          <w:shd w:val="clear" w:color="auto" w:fill="FFFFFF"/>
          <w:lang w:val="ro-MD"/>
        </w:rPr>
        <w:t xml:space="preserve">efectuate la nivel </w:t>
      </w:r>
      <w:r w:rsidRPr="005836A0">
        <w:rPr>
          <w:rFonts w:asciiTheme="majorHAnsi" w:hAnsiTheme="majorHAnsi" w:cstheme="majorHAnsi"/>
          <w:color w:val="282828"/>
          <w:sz w:val="24"/>
          <w:szCs w:val="24"/>
          <w:shd w:val="clear" w:color="auto" w:fill="FFFFFF"/>
          <w:lang w:val="ro-MD"/>
        </w:rPr>
        <w:t>internațional arată că ț</w:t>
      </w:r>
      <w:r w:rsidR="009D3E11" w:rsidRPr="005836A0">
        <w:rPr>
          <w:rFonts w:asciiTheme="majorHAnsi" w:hAnsiTheme="majorHAnsi" w:cstheme="majorHAnsi"/>
          <w:color w:val="282828"/>
          <w:sz w:val="24"/>
          <w:szCs w:val="24"/>
          <w:shd w:val="clear" w:color="auto" w:fill="FFFFFF"/>
          <w:lang w:val="ro-MD"/>
        </w:rPr>
        <w:t xml:space="preserve">ările care au înregistrat cea mai mare deschidere către vaccinare sunt cele cu o </w:t>
      </w:r>
      <w:r w:rsidR="006C5A82" w:rsidRPr="005836A0">
        <w:rPr>
          <w:rFonts w:asciiTheme="majorHAnsi" w:hAnsiTheme="majorHAnsi" w:cstheme="majorHAnsi"/>
          <w:color w:val="282828"/>
          <w:sz w:val="24"/>
          <w:szCs w:val="24"/>
          <w:shd w:val="clear" w:color="auto" w:fill="FFFFFF"/>
          <w:lang w:val="ro-MD"/>
        </w:rPr>
        <w:t xml:space="preserve">rată mare de infectare (peste 8 </w:t>
      </w:r>
      <w:r w:rsidR="009D3E11" w:rsidRPr="005836A0">
        <w:rPr>
          <w:rFonts w:asciiTheme="majorHAnsi" w:hAnsiTheme="majorHAnsi" w:cstheme="majorHAnsi"/>
          <w:color w:val="282828"/>
          <w:sz w:val="24"/>
          <w:szCs w:val="24"/>
          <w:shd w:val="clear" w:color="auto" w:fill="FFFFFF"/>
          <w:lang w:val="ro-MD"/>
        </w:rPr>
        <w:t xml:space="preserve">000 </w:t>
      </w:r>
      <w:r w:rsidR="00AD6C74">
        <w:rPr>
          <w:rFonts w:asciiTheme="majorHAnsi" w:hAnsiTheme="majorHAnsi" w:cstheme="majorHAnsi"/>
          <w:color w:val="282828"/>
          <w:sz w:val="24"/>
          <w:szCs w:val="24"/>
          <w:shd w:val="clear" w:color="auto" w:fill="FFFFFF"/>
          <w:lang w:val="ro-MD"/>
        </w:rPr>
        <w:t xml:space="preserve">de </w:t>
      </w:r>
      <w:r w:rsidR="009D3E11" w:rsidRPr="005836A0">
        <w:rPr>
          <w:rFonts w:asciiTheme="majorHAnsi" w:hAnsiTheme="majorHAnsi" w:cstheme="majorHAnsi"/>
          <w:color w:val="282828"/>
          <w:sz w:val="24"/>
          <w:szCs w:val="24"/>
          <w:shd w:val="clear" w:color="auto" w:fill="FFFFFF"/>
          <w:lang w:val="ro-MD"/>
        </w:rPr>
        <w:t xml:space="preserve">cazuri la 1 milion de locuitori) și un ritm accelerat de creștere a cazurilor. Este vorba de Brazilia (unde 88% din populația adultă ar vrea să se vaccineze) și India (87%). India ocupă locul 2 mondial, cu peste 7 milioane de persoane infectate, urmată de Brazilia </w:t>
      </w:r>
      <w:r w:rsidR="0061773C">
        <w:rPr>
          <w:rFonts w:asciiTheme="majorHAnsi" w:hAnsiTheme="majorHAnsi" w:cstheme="majorHAnsi"/>
          <w:color w:val="282828"/>
          <w:sz w:val="24"/>
          <w:szCs w:val="24"/>
          <w:shd w:val="clear" w:color="auto" w:fill="FFFFFF"/>
          <w:lang w:val="ro-MD"/>
        </w:rPr>
        <w:t>–</w:t>
      </w:r>
      <w:r w:rsidR="009D3E11" w:rsidRPr="005836A0">
        <w:rPr>
          <w:rFonts w:asciiTheme="majorHAnsi" w:hAnsiTheme="majorHAnsi" w:cstheme="majorHAnsi"/>
          <w:color w:val="282828"/>
          <w:sz w:val="24"/>
          <w:szCs w:val="24"/>
          <w:shd w:val="clear" w:color="auto" w:fill="FFFFFF"/>
          <w:lang w:val="ro-MD"/>
        </w:rPr>
        <w:t xml:space="preserve"> cu 5 milioane de cazuri. În topul țărilor cu un interes ridicat de vaccinare este și Australia (88%</w:t>
      </w:r>
      <w:r w:rsidR="00FE47CE" w:rsidRPr="005836A0">
        <w:rPr>
          <w:rFonts w:asciiTheme="majorHAnsi" w:hAnsiTheme="majorHAnsi" w:cstheme="majorHAnsi"/>
          <w:color w:val="282828"/>
          <w:sz w:val="24"/>
          <w:szCs w:val="24"/>
          <w:shd w:val="clear" w:color="auto" w:fill="FFFFFF"/>
          <w:lang w:val="ro-MD"/>
        </w:rPr>
        <w:t xml:space="preserve"> </w:t>
      </w:r>
      <w:r w:rsidR="009D3E11" w:rsidRPr="005836A0">
        <w:rPr>
          <w:rFonts w:asciiTheme="majorHAnsi" w:hAnsiTheme="majorHAnsi" w:cstheme="majorHAnsi"/>
          <w:color w:val="282828"/>
          <w:sz w:val="24"/>
          <w:szCs w:val="24"/>
          <w:shd w:val="clear" w:color="auto" w:fill="FFFFFF"/>
          <w:lang w:val="ro-MD"/>
        </w:rPr>
        <w:t>intenționează să se vaccineze), țară care nu se confruntă în prezent cu un nivel ridicat al cazurilor de coronavirus, însă este una dintre țările pro-vaccinare în general.</w:t>
      </w:r>
    </w:p>
    <w:p w14:paraId="024F1B41" w14:textId="27CE1C72" w:rsidR="009D3E11" w:rsidRPr="005836A0" w:rsidRDefault="00DA091D" w:rsidP="00580287">
      <w:pPr>
        <w:spacing w:line="276" w:lineRule="auto"/>
        <w:jc w:val="both"/>
        <w:rPr>
          <w:rFonts w:asciiTheme="majorHAnsi" w:hAnsiTheme="majorHAnsi" w:cstheme="majorHAnsi"/>
          <w:color w:val="282828"/>
          <w:sz w:val="24"/>
          <w:szCs w:val="24"/>
          <w:shd w:val="clear" w:color="auto" w:fill="FFFFFF"/>
          <w:lang w:val="ro-MD"/>
        </w:rPr>
      </w:pPr>
      <w:r w:rsidRPr="005836A0">
        <w:rPr>
          <w:rFonts w:asciiTheme="majorHAnsi" w:hAnsiTheme="majorHAnsi" w:cstheme="majorHAnsi"/>
          <w:color w:val="282828"/>
          <w:sz w:val="24"/>
          <w:szCs w:val="24"/>
          <w:shd w:val="clear" w:color="auto" w:fill="FFFFFF"/>
          <w:lang w:val="ro-MD"/>
        </w:rPr>
        <w:t>P</w:t>
      </w:r>
      <w:r w:rsidR="009D3E11" w:rsidRPr="005836A0">
        <w:rPr>
          <w:rFonts w:asciiTheme="majorHAnsi" w:hAnsiTheme="majorHAnsi" w:cstheme="majorHAnsi"/>
          <w:color w:val="282828"/>
          <w:sz w:val="24"/>
          <w:szCs w:val="24"/>
          <w:shd w:val="clear" w:color="auto" w:fill="FFFFFF"/>
          <w:lang w:val="ro-MD"/>
        </w:rPr>
        <w:t xml:space="preserve">rintre țările </w:t>
      </w:r>
      <w:r w:rsidR="0061773C">
        <w:rPr>
          <w:rFonts w:asciiTheme="majorHAnsi" w:hAnsiTheme="majorHAnsi" w:cstheme="majorHAnsi"/>
          <w:color w:val="282828"/>
          <w:sz w:val="24"/>
          <w:szCs w:val="24"/>
          <w:shd w:val="clear" w:color="auto" w:fill="FFFFFF"/>
          <w:lang w:val="ro-MD"/>
        </w:rPr>
        <w:t>în care</w:t>
      </w:r>
      <w:r w:rsidRPr="005836A0">
        <w:rPr>
          <w:rFonts w:asciiTheme="majorHAnsi" w:hAnsiTheme="majorHAnsi" w:cstheme="majorHAnsi"/>
          <w:color w:val="282828"/>
          <w:sz w:val="24"/>
          <w:szCs w:val="24"/>
          <w:shd w:val="clear" w:color="auto" w:fill="FFFFFF"/>
          <w:lang w:val="ro-MD"/>
        </w:rPr>
        <w:t xml:space="preserve"> populația este </w:t>
      </w:r>
      <w:r w:rsidR="009D3E11" w:rsidRPr="005836A0">
        <w:rPr>
          <w:rFonts w:asciiTheme="majorHAnsi" w:hAnsiTheme="majorHAnsi" w:cstheme="majorHAnsi"/>
          <w:color w:val="282828"/>
          <w:sz w:val="24"/>
          <w:szCs w:val="24"/>
          <w:shd w:val="clear" w:color="auto" w:fill="FFFFFF"/>
          <w:lang w:val="ro-MD"/>
        </w:rPr>
        <w:t>mai sceptic</w:t>
      </w:r>
      <w:r w:rsidRPr="005836A0">
        <w:rPr>
          <w:rFonts w:asciiTheme="majorHAnsi" w:hAnsiTheme="majorHAnsi" w:cstheme="majorHAnsi"/>
          <w:color w:val="282828"/>
          <w:sz w:val="24"/>
          <w:szCs w:val="24"/>
          <w:shd w:val="clear" w:color="auto" w:fill="FFFFFF"/>
          <w:lang w:val="ro-MD"/>
        </w:rPr>
        <w:t>ă</w:t>
      </w:r>
      <w:r w:rsidR="009D3E11" w:rsidRPr="005836A0">
        <w:rPr>
          <w:rFonts w:asciiTheme="majorHAnsi" w:hAnsiTheme="majorHAnsi" w:cstheme="majorHAnsi"/>
          <w:color w:val="282828"/>
          <w:sz w:val="24"/>
          <w:szCs w:val="24"/>
          <w:shd w:val="clear" w:color="auto" w:fill="FFFFFF"/>
          <w:lang w:val="ro-MD"/>
        </w:rPr>
        <w:t xml:space="preserve"> cu privire la vaccinarea anti-COVID se află </w:t>
      </w:r>
      <w:r w:rsidR="0061773C">
        <w:rPr>
          <w:rFonts w:asciiTheme="majorHAnsi" w:hAnsiTheme="majorHAnsi" w:cstheme="majorHAnsi"/>
          <w:color w:val="282828"/>
          <w:sz w:val="24"/>
          <w:szCs w:val="24"/>
          <w:shd w:val="clear" w:color="auto" w:fill="FFFFFF"/>
          <w:lang w:val="ro-MD"/>
        </w:rPr>
        <w:t xml:space="preserve">și </w:t>
      </w:r>
      <w:r w:rsidR="009D3E11" w:rsidRPr="005836A0">
        <w:rPr>
          <w:rFonts w:asciiTheme="majorHAnsi" w:hAnsiTheme="majorHAnsi" w:cstheme="majorHAnsi"/>
          <w:color w:val="282828"/>
          <w:sz w:val="24"/>
          <w:szCs w:val="24"/>
          <w:shd w:val="clear" w:color="auto" w:fill="FFFFFF"/>
          <w:lang w:val="ro-MD"/>
        </w:rPr>
        <w:t>Republica Moldova</w:t>
      </w:r>
      <w:r w:rsidR="0061773C">
        <w:rPr>
          <w:rFonts w:asciiTheme="majorHAnsi" w:hAnsiTheme="majorHAnsi" w:cstheme="majorHAnsi"/>
          <w:color w:val="282828"/>
          <w:sz w:val="24"/>
          <w:szCs w:val="24"/>
          <w:shd w:val="clear" w:color="auto" w:fill="FFFFFF"/>
          <w:lang w:val="ro-MD"/>
        </w:rPr>
        <w:t xml:space="preserve"> (în comparație cu</w:t>
      </w:r>
      <w:r w:rsidR="009D3E11" w:rsidRPr="005836A0">
        <w:rPr>
          <w:rFonts w:asciiTheme="majorHAnsi" w:hAnsiTheme="majorHAnsi" w:cstheme="majorHAnsi"/>
          <w:color w:val="282828"/>
          <w:sz w:val="24"/>
          <w:szCs w:val="24"/>
          <w:shd w:val="clear" w:color="auto" w:fill="FFFFFF"/>
          <w:lang w:val="ro-MD"/>
        </w:rPr>
        <w:t xml:space="preserve"> România (57% ar vrea să se vaccineze), </w:t>
      </w:r>
      <w:r w:rsidR="00D96273" w:rsidRPr="005836A0">
        <w:rPr>
          <w:rFonts w:asciiTheme="majorHAnsi" w:hAnsiTheme="majorHAnsi" w:cstheme="majorHAnsi"/>
          <w:color w:val="282828"/>
          <w:sz w:val="24"/>
          <w:szCs w:val="24"/>
          <w:shd w:val="clear" w:color="auto" w:fill="FFFFFF"/>
          <w:lang w:val="ro-MD"/>
        </w:rPr>
        <w:t xml:space="preserve">Ungaria și Polonia </w:t>
      </w:r>
      <w:r w:rsidR="0061773C" w:rsidRPr="00F453E4">
        <w:rPr>
          <w:rFonts w:asciiTheme="majorHAnsi" w:hAnsiTheme="majorHAnsi" w:cstheme="majorHAnsi"/>
          <w:color w:val="282828"/>
          <w:sz w:val="24"/>
          <w:szCs w:val="24"/>
          <w:shd w:val="clear" w:color="auto" w:fill="FFFFFF"/>
          <w:lang w:val="ro-MD"/>
        </w:rPr>
        <w:t>(</w:t>
      </w:r>
      <w:r w:rsidR="00D96273" w:rsidRPr="005836A0">
        <w:rPr>
          <w:rFonts w:asciiTheme="majorHAnsi" w:hAnsiTheme="majorHAnsi" w:cstheme="majorHAnsi"/>
          <w:color w:val="282828"/>
          <w:sz w:val="24"/>
          <w:szCs w:val="24"/>
          <w:shd w:val="clear" w:color="auto" w:fill="FFFFFF"/>
          <w:lang w:val="ro-MD"/>
        </w:rPr>
        <w:t xml:space="preserve">a câte </w:t>
      </w:r>
      <w:r w:rsidR="009D3E11" w:rsidRPr="005836A0">
        <w:rPr>
          <w:rFonts w:asciiTheme="majorHAnsi" w:hAnsiTheme="majorHAnsi" w:cstheme="majorHAnsi"/>
          <w:color w:val="282828"/>
          <w:sz w:val="24"/>
          <w:szCs w:val="24"/>
          <w:shd w:val="clear" w:color="auto" w:fill="FFFFFF"/>
          <w:lang w:val="ro-MD"/>
        </w:rPr>
        <w:t>56% fiecare</w:t>
      </w:r>
      <w:r w:rsidR="0061773C" w:rsidRPr="00F453E4">
        <w:rPr>
          <w:rFonts w:asciiTheme="majorHAnsi" w:hAnsiTheme="majorHAnsi" w:cstheme="majorHAnsi"/>
          <w:color w:val="282828"/>
          <w:sz w:val="24"/>
          <w:szCs w:val="24"/>
          <w:shd w:val="clear" w:color="auto" w:fill="FFFFFF"/>
          <w:lang w:val="ro-MD"/>
        </w:rPr>
        <w:t>)</w:t>
      </w:r>
      <w:r w:rsidR="009D3E11" w:rsidRPr="005836A0">
        <w:rPr>
          <w:rFonts w:asciiTheme="majorHAnsi" w:hAnsiTheme="majorHAnsi" w:cstheme="majorHAnsi"/>
          <w:color w:val="282828"/>
          <w:sz w:val="24"/>
          <w:szCs w:val="24"/>
          <w:shd w:val="clear" w:color="auto" w:fill="FFFFFF"/>
          <w:lang w:val="ro-MD"/>
        </w:rPr>
        <w:t xml:space="preserve">, precum și Rusia </w:t>
      </w:r>
      <w:r w:rsidR="0061773C" w:rsidRPr="00F453E4">
        <w:rPr>
          <w:rFonts w:asciiTheme="majorHAnsi" w:hAnsiTheme="majorHAnsi" w:cstheme="majorHAnsi"/>
          <w:color w:val="282828"/>
          <w:sz w:val="24"/>
          <w:szCs w:val="24"/>
          <w:shd w:val="clear" w:color="auto" w:fill="FFFFFF"/>
          <w:lang w:val="ro-MD"/>
        </w:rPr>
        <w:t>(</w:t>
      </w:r>
      <w:r w:rsidR="009D3E11" w:rsidRPr="005836A0">
        <w:rPr>
          <w:rFonts w:asciiTheme="majorHAnsi" w:hAnsiTheme="majorHAnsi" w:cstheme="majorHAnsi"/>
          <w:color w:val="282828"/>
          <w:sz w:val="24"/>
          <w:szCs w:val="24"/>
          <w:shd w:val="clear" w:color="auto" w:fill="FFFFFF"/>
          <w:lang w:val="ro-MD"/>
        </w:rPr>
        <w:t>cu 54%</w:t>
      </w:r>
      <w:r w:rsidR="0061773C" w:rsidRPr="00F453E4">
        <w:rPr>
          <w:rFonts w:asciiTheme="majorHAnsi" w:hAnsiTheme="majorHAnsi" w:cstheme="majorHAnsi"/>
          <w:color w:val="282828"/>
          <w:sz w:val="24"/>
          <w:szCs w:val="24"/>
          <w:shd w:val="clear" w:color="auto" w:fill="FFFFFF"/>
          <w:lang w:val="ro-MD"/>
        </w:rPr>
        <w:t>))</w:t>
      </w:r>
      <w:r w:rsidR="009D3E11" w:rsidRPr="005836A0">
        <w:rPr>
          <w:rFonts w:asciiTheme="majorHAnsi" w:hAnsiTheme="majorHAnsi" w:cstheme="majorHAnsi"/>
          <w:color w:val="282828"/>
          <w:sz w:val="24"/>
          <w:szCs w:val="24"/>
          <w:shd w:val="clear" w:color="auto" w:fill="FFFFFF"/>
          <w:lang w:val="ro-MD"/>
        </w:rPr>
        <w:t>. Rusia, deși este prima țară care a aprobat un vaccin anti-COVID</w:t>
      </w:r>
      <w:r w:rsidR="00D96273" w:rsidRPr="005836A0">
        <w:rPr>
          <w:rFonts w:asciiTheme="majorHAnsi" w:hAnsiTheme="majorHAnsi" w:cstheme="majorHAnsi"/>
          <w:color w:val="282828"/>
          <w:sz w:val="24"/>
          <w:szCs w:val="24"/>
          <w:shd w:val="clear" w:color="auto" w:fill="FFFFFF"/>
          <w:lang w:val="ro-MD"/>
        </w:rPr>
        <w:t>-19</w:t>
      </w:r>
      <w:r w:rsidR="009D3E11" w:rsidRPr="005836A0">
        <w:rPr>
          <w:rFonts w:asciiTheme="majorHAnsi" w:hAnsiTheme="majorHAnsi" w:cstheme="majorHAnsi"/>
          <w:color w:val="282828"/>
          <w:sz w:val="24"/>
          <w:szCs w:val="24"/>
          <w:shd w:val="clear" w:color="auto" w:fill="FFFFFF"/>
          <w:lang w:val="ro-MD"/>
        </w:rPr>
        <w:t xml:space="preserve">, se confruntă cu cea mai mare reticență față de </w:t>
      </w:r>
      <w:r w:rsidR="00580287" w:rsidRPr="005836A0">
        <w:rPr>
          <w:rFonts w:asciiTheme="majorHAnsi" w:hAnsiTheme="majorHAnsi" w:cstheme="majorHAnsi"/>
          <w:color w:val="282828"/>
          <w:sz w:val="24"/>
          <w:szCs w:val="24"/>
          <w:shd w:val="clear" w:color="auto" w:fill="FFFFFF"/>
          <w:lang w:val="ro-MD"/>
        </w:rPr>
        <w:t xml:space="preserve">vaccinare în rândul populației. </w:t>
      </w:r>
      <w:r w:rsidR="009D3E11" w:rsidRPr="005836A0">
        <w:rPr>
          <w:rFonts w:asciiTheme="majorHAnsi" w:hAnsiTheme="majorHAnsi" w:cstheme="majorHAnsi"/>
          <w:color w:val="282828"/>
          <w:sz w:val="24"/>
          <w:szCs w:val="24"/>
          <w:shd w:val="clear" w:color="auto" w:fill="FFFFFF"/>
          <w:lang w:val="ro-MD"/>
        </w:rPr>
        <w:t xml:space="preserve">Atât </w:t>
      </w:r>
      <w:r w:rsidRPr="005836A0">
        <w:rPr>
          <w:rFonts w:asciiTheme="majorHAnsi" w:hAnsiTheme="majorHAnsi" w:cstheme="majorHAnsi"/>
          <w:color w:val="282828"/>
          <w:sz w:val="24"/>
          <w:szCs w:val="24"/>
          <w:shd w:val="clear" w:color="auto" w:fill="FFFFFF"/>
          <w:lang w:val="ro-MD"/>
        </w:rPr>
        <w:t>în Republica Moldova, cât și în alte țări</w:t>
      </w:r>
      <w:r w:rsidR="009D3E11" w:rsidRPr="005836A0">
        <w:rPr>
          <w:rFonts w:asciiTheme="majorHAnsi" w:hAnsiTheme="majorHAnsi" w:cstheme="majorHAnsi"/>
          <w:color w:val="282828"/>
          <w:sz w:val="24"/>
          <w:szCs w:val="24"/>
          <w:shd w:val="clear" w:color="auto" w:fill="FFFFFF"/>
          <w:lang w:val="ro-MD"/>
        </w:rPr>
        <w:t xml:space="preserve">, principalul motiv anti-vaccinare este același </w:t>
      </w:r>
      <w:r w:rsidR="00F453E4">
        <w:rPr>
          <w:rFonts w:asciiTheme="majorHAnsi" w:hAnsiTheme="majorHAnsi" w:cstheme="majorHAnsi"/>
          <w:color w:val="282828"/>
          <w:sz w:val="24"/>
          <w:szCs w:val="24"/>
          <w:shd w:val="clear" w:color="auto" w:fill="FFFFFF"/>
          <w:lang w:val="ro-MD"/>
        </w:rPr>
        <w:t>–</w:t>
      </w:r>
      <w:r w:rsidR="009D3E11" w:rsidRPr="005836A0">
        <w:rPr>
          <w:rFonts w:asciiTheme="majorHAnsi" w:hAnsiTheme="majorHAnsi" w:cstheme="majorHAnsi"/>
          <w:color w:val="282828"/>
          <w:sz w:val="24"/>
          <w:szCs w:val="24"/>
          <w:shd w:val="clear" w:color="auto" w:fill="FFFFFF"/>
          <w:lang w:val="ro-MD"/>
        </w:rPr>
        <w:t xml:space="preserve"> teama de reacții adverse. Al doilea contra-argument este neîncrederea în eficiența vaccinului.</w:t>
      </w:r>
    </w:p>
    <w:p w14:paraId="28E544B0" w14:textId="3CDDB1E0" w:rsidR="009D3E11" w:rsidRPr="005836A0" w:rsidRDefault="009D3E11" w:rsidP="00327B5E">
      <w:pPr>
        <w:spacing w:line="276" w:lineRule="auto"/>
        <w:jc w:val="both"/>
        <w:rPr>
          <w:rFonts w:asciiTheme="majorHAnsi" w:hAnsiTheme="majorHAnsi" w:cstheme="majorHAnsi"/>
          <w:noProof/>
          <w:sz w:val="24"/>
          <w:szCs w:val="24"/>
          <w:lang w:val="ro-MD"/>
        </w:rPr>
      </w:pPr>
      <w:r w:rsidRPr="005836A0">
        <w:rPr>
          <w:rFonts w:asciiTheme="majorHAnsi" w:hAnsiTheme="majorHAnsi" w:cstheme="majorHAnsi"/>
          <w:b/>
          <w:noProof/>
          <w:spacing w:val="-3"/>
          <w:sz w:val="24"/>
          <w:szCs w:val="24"/>
          <w:shd w:val="clear" w:color="auto" w:fill="FFFFFF"/>
          <w:lang w:val="ro-MD"/>
        </w:rPr>
        <w:t>Israel</w:t>
      </w:r>
      <w:r w:rsidR="00F453E4">
        <w:rPr>
          <w:rFonts w:asciiTheme="majorHAnsi" w:hAnsiTheme="majorHAnsi" w:cstheme="majorHAnsi"/>
          <w:b/>
          <w:noProof/>
          <w:spacing w:val="-3"/>
          <w:sz w:val="24"/>
          <w:szCs w:val="24"/>
          <w:shd w:val="clear" w:color="auto" w:fill="FFFFFF"/>
          <w:lang w:val="ro-MD"/>
        </w:rPr>
        <w:t>ul</w:t>
      </w:r>
      <w:r w:rsidRPr="005836A0">
        <w:rPr>
          <w:rFonts w:asciiTheme="majorHAnsi" w:hAnsiTheme="majorHAnsi" w:cstheme="majorHAnsi"/>
          <w:noProof/>
          <w:spacing w:val="-3"/>
          <w:sz w:val="24"/>
          <w:szCs w:val="24"/>
          <w:shd w:val="clear" w:color="auto" w:fill="FFFFFF"/>
          <w:lang w:val="ro-MD"/>
        </w:rPr>
        <w:t xml:space="preserve"> a fost unul dintre </w:t>
      </w:r>
      <w:r w:rsidR="00F453E4">
        <w:rPr>
          <w:rFonts w:asciiTheme="majorHAnsi" w:hAnsiTheme="majorHAnsi" w:cstheme="majorHAnsi"/>
          <w:noProof/>
          <w:spacing w:val="-3"/>
          <w:sz w:val="24"/>
          <w:szCs w:val="24"/>
          <w:shd w:val="clear" w:color="auto" w:fill="FFFFFF"/>
          <w:lang w:val="ro-MD"/>
        </w:rPr>
        <w:t>bunele exemple în combaterea</w:t>
      </w:r>
      <w:r w:rsidRPr="005836A0">
        <w:rPr>
          <w:rFonts w:asciiTheme="majorHAnsi" w:hAnsiTheme="majorHAnsi" w:cstheme="majorHAnsi"/>
          <w:noProof/>
          <w:spacing w:val="-3"/>
          <w:sz w:val="24"/>
          <w:szCs w:val="24"/>
          <w:shd w:val="clear" w:color="auto" w:fill="FFFFFF"/>
          <w:lang w:val="ro-MD"/>
        </w:rPr>
        <w:t xml:space="preserve"> pandemiei în </w:t>
      </w:r>
      <w:r w:rsidR="00F453E4">
        <w:rPr>
          <w:rFonts w:asciiTheme="majorHAnsi" w:hAnsiTheme="majorHAnsi" w:cstheme="majorHAnsi"/>
          <w:noProof/>
          <w:spacing w:val="-3"/>
          <w:sz w:val="24"/>
          <w:szCs w:val="24"/>
          <w:shd w:val="clear" w:color="auto" w:fill="FFFFFF"/>
          <w:lang w:val="ro-MD"/>
        </w:rPr>
        <w:t xml:space="preserve">anul </w:t>
      </w:r>
      <w:r w:rsidRPr="005836A0">
        <w:rPr>
          <w:rFonts w:asciiTheme="majorHAnsi" w:hAnsiTheme="majorHAnsi" w:cstheme="majorHAnsi"/>
          <w:noProof/>
          <w:spacing w:val="-3"/>
          <w:sz w:val="24"/>
          <w:szCs w:val="24"/>
          <w:shd w:val="clear" w:color="auto" w:fill="FFFFFF"/>
          <w:lang w:val="ro-MD"/>
        </w:rPr>
        <w:t xml:space="preserve">2021, </w:t>
      </w:r>
      <w:r w:rsidR="00F453E4">
        <w:rPr>
          <w:rFonts w:asciiTheme="majorHAnsi" w:hAnsiTheme="majorHAnsi" w:cstheme="majorHAnsi"/>
          <w:noProof/>
          <w:spacing w:val="-3"/>
          <w:sz w:val="24"/>
          <w:szCs w:val="24"/>
          <w:shd w:val="clear" w:color="auto" w:fill="FFFFFF"/>
          <w:lang w:val="ro-MD"/>
        </w:rPr>
        <w:t xml:space="preserve">datorită </w:t>
      </w:r>
      <w:r w:rsidRPr="005836A0">
        <w:rPr>
          <w:rFonts w:asciiTheme="majorHAnsi" w:hAnsiTheme="majorHAnsi" w:cstheme="majorHAnsi"/>
          <w:noProof/>
          <w:spacing w:val="-3"/>
          <w:sz w:val="24"/>
          <w:szCs w:val="24"/>
          <w:shd w:val="clear" w:color="auto" w:fill="FFFFFF"/>
          <w:lang w:val="ro-MD"/>
        </w:rPr>
        <w:t>rapidit</w:t>
      </w:r>
      <w:r w:rsidR="00F453E4">
        <w:rPr>
          <w:rFonts w:asciiTheme="majorHAnsi" w:hAnsiTheme="majorHAnsi" w:cstheme="majorHAnsi"/>
          <w:noProof/>
          <w:spacing w:val="-3"/>
          <w:sz w:val="24"/>
          <w:szCs w:val="24"/>
          <w:shd w:val="clear" w:color="auto" w:fill="FFFFFF"/>
          <w:lang w:val="ro-MD"/>
        </w:rPr>
        <w:t xml:space="preserve">ății cu care autoritățile </w:t>
      </w:r>
      <w:r w:rsidRPr="005836A0">
        <w:rPr>
          <w:rFonts w:asciiTheme="majorHAnsi" w:hAnsiTheme="majorHAnsi" w:cstheme="majorHAnsi"/>
          <w:noProof/>
          <w:spacing w:val="-3"/>
          <w:sz w:val="24"/>
          <w:szCs w:val="24"/>
          <w:shd w:val="clear" w:color="auto" w:fill="FFFFFF"/>
          <w:lang w:val="ro-MD"/>
        </w:rPr>
        <w:t>a</w:t>
      </w:r>
      <w:r w:rsidR="00F453E4">
        <w:rPr>
          <w:rFonts w:asciiTheme="majorHAnsi" w:hAnsiTheme="majorHAnsi" w:cstheme="majorHAnsi"/>
          <w:noProof/>
          <w:spacing w:val="-3"/>
          <w:sz w:val="24"/>
          <w:szCs w:val="24"/>
          <w:shd w:val="clear" w:color="auto" w:fill="FFFFFF"/>
          <w:lang w:val="ro-MD"/>
        </w:rPr>
        <w:t>u</w:t>
      </w:r>
      <w:r w:rsidRPr="005836A0">
        <w:rPr>
          <w:rFonts w:asciiTheme="majorHAnsi" w:hAnsiTheme="majorHAnsi" w:cstheme="majorHAnsi"/>
          <w:noProof/>
          <w:spacing w:val="-3"/>
          <w:sz w:val="24"/>
          <w:szCs w:val="24"/>
          <w:shd w:val="clear" w:color="auto" w:fill="FFFFFF"/>
          <w:lang w:val="ro-MD"/>
        </w:rPr>
        <w:t xml:space="preserve"> </w:t>
      </w:r>
      <w:r w:rsidR="00F453E4">
        <w:rPr>
          <w:rFonts w:asciiTheme="majorHAnsi" w:hAnsiTheme="majorHAnsi" w:cstheme="majorHAnsi"/>
          <w:noProof/>
          <w:spacing w:val="-3"/>
          <w:sz w:val="24"/>
          <w:szCs w:val="24"/>
          <w:shd w:val="clear" w:color="auto" w:fill="FFFFFF"/>
          <w:lang w:val="ro-MD"/>
        </w:rPr>
        <w:t xml:space="preserve">organizat și au </w:t>
      </w:r>
      <w:r w:rsidRPr="005836A0">
        <w:rPr>
          <w:rFonts w:asciiTheme="majorHAnsi" w:hAnsiTheme="majorHAnsi" w:cstheme="majorHAnsi"/>
          <w:noProof/>
          <w:spacing w:val="-3"/>
          <w:sz w:val="24"/>
          <w:szCs w:val="24"/>
          <w:shd w:val="clear" w:color="auto" w:fill="FFFFFF"/>
          <w:lang w:val="ro-MD"/>
        </w:rPr>
        <w:t>administrat cetăţenilor vaccinurile împotriva COVID-19. În februarie, 50% din populaţie primise deja cel puţin o doză de vaccin – majoritatea</w:t>
      </w:r>
      <w:r w:rsidR="00D96273" w:rsidRPr="005836A0">
        <w:rPr>
          <w:rFonts w:asciiTheme="majorHAnsi" w:hAnsiTheme="majorHAnsi" w:cstheme="majorHAnsi"/>
          <w:noProof/>
          <w:spacing w:val="-3"/>
          <w:sz w:val="24"/>
          <w:szCs w:val="24"/>
          <w:shd w:val="clear" w:color="auto" w:fill="FFFFFF"/>
          <w:lang w:val="ro-MD"/>
        </w:rPr>
        <w:t xml:space="preserve"> </w:t>
      </w:r>
      <w:r w:rsidRPr="005836A0">
        <w:rPr>
          <w:rFonts w:asciiTheme="majorHAnsi" w:hAnsiTheme="majorHAnsi" w:cstheme="majorHAnsi"/>
          <w:noProof/>
          <w:spacing w:val="-3"/>
          <w:sz w:val="24"/>
          <w:szCs w:val="24"/>
          <w:shd w:val="clear" w:color="auto" w:fill="FFFFFF"/>
          <w:lang w:val="ro-MD"/>
        </w:rPr>
        <w:t>vaccinul Pfizer.</w:t>
      </w:r>
      <w:r w:rsidRPr="005836A0">
        <w:rPr>
          <w:rFonts w:asciiTheme="majorHAnsi" w:hAnsiTheme="majorHAnsi" w:cstheme="majorHAnsi"/>
          <w:noProof/>
          <w:spacing w:val="-3"/>
          <w:sz w:val="24"/>
          <w:szCs w:val="24"/>
          <w:lang w:val="ro-MD"/>
        </w:rPr>
        <w:t xml:space="preserve"> </w:t>
      </w:r>
      <w:r w:rsidRPr="005836A0">
        <w:rPr>
          <w:rFonts w:asciiTheme="majorHAnsi" w:hAnsiTheme="majorHAnsi" w:cstheme="majorHAnsi"/>
          <w:noProof/>
          <w:sz w:val="24"/>
          <w:szCs w:val="24"/>
          <w:lang w:val="ro-MD"/>
        </w:rPr>
        <w:t xml:space="preserve">Procentajul </w:t>
      </w:r>
      <w:r w:rsidRPr="005836A0">
        <w:rPr>
          <w:rFonts w:asciiTheme="majorHAnsi" w:hAnsiTheme="majorHAnsi" w:cstheme="majorHAnsi"/>
          <w:noProof/>
          <w:sz w:val="24"/>
          <w:szCs w:val="24"/>
          <w:lang w:val="ro-MD"/>
        </w:rPr>
        <w:lastRenderedPageBreak/>
        <w:t>populaţiei care a primit doza 1 a crescut de la 50% în februarie, la 68% în septembrie. Copiii cu vârste între 12 şi 15 ani au fost cuprinşi în campania de vaccinare, din luna iunie însă, cu toate acestea, în prezent doar 65% din populaţie a primit ambele doze.</w:t>
      </w:r>
      <w:r w:rsidRPr="005836A0">
        <w:rPr>
          <w:rFonts w:ascii="Georgia" w:eastAsia="Times New Roman" w:hAnsi="Georgia" w:cs="Times New Roman"/>
          <w:noProof/>
          <w:color w:val="1F2124"/>
          <w:sz w:val="24"/>
          <w:szCs w:val="24"/>
          <w:lang w:val="ro-MD"/>
        </w:rPr>
        <w:t xml:space="preserve"> </w:t>
      </w:r>
      <w:r w:rsidRPr="005836A0">
        <w:rPr>
          <w:rFonts w:asciiTheme="majorHAnsi" w:hAnsiTheme="majorHAnsi" w:cstheme="majorHAnsi"/>
          <w:noProof/>
          <w:sz w:val="24"/>
          <w:szCs w:val="24"/>
          <w:lang w:val="ro-MD"/>
        </w:rPr>
        <w:t>Israelul are unele avantaje naturale, fiind o țară relativ mică, atât din punct de vedere geografic, cât și al populației. Totuși, multe alte țări au aceleași caracteristici, nu și aceleași performanțe în materie de vaccinare anti-C</w:t>
      </w:r>
      <w:r w:rsidR="00D96273" w:rsidRPr="005836A0">
        <w:rPr>
          <w:rFonts w:asciiTheme="majorHAnsi" w:hAnsiTheme="majorHAnsi" w:cstheme="majorHAnsi"/>
          <w:noProof/>
          <w:sz w:val="24"/>
          <w:szCs w:val="24"/>
          <w:lang w:val="ro-MD"/>
        </w:rPr>
        <w:t>OVID-19</w:t>
      </w:r>
      <w:r w:rsidRPr="005836A0">
        <w:rPr>
          <w:rFonts w:asciiTheme="majorHAnsi" w:hAnsiTheme="majorHAnsi" w:cstheme="majorHAnsi"/>
          <w:noProof/>
          <w:sz w:val="24"/>
          <w:szCs w:val="24"/>
          <w:lang w:val="ro-MD"/>
        </w:rPr>
        <w:t>.</w:t>
      </w:r>
      <w:r w:rsidR="00580287" w:rsidRPr="005836A0">
        <w:rPr>
          <w:rFonts w:asciiTheme="majorHAnsi" w:hAnsiTheme="majorHAnsi" w:cstheme="majorHAnsi"/>
          <w:noProof/>
          <w:sz w:val="24"/>
          <w:szCs w:val="24"/>
          <w:lang w:val="ro-MD"/>
        </w:rPr>
        <w:t xml:space="preserve"> </w:t>
      </w:r>
      <w:r w:rsidRPr="005836A0">
        <w:rPr>
          <w:rFonts w:asciiTheme="majorHAnsi" w:hAnsiTheme="majorHAnsi" w:cstheme="majorHAnsi"/>
          <w:noProof/>
          <w:sz w:val="24"/>
          <w:szCs w:val="24"/>
          <w:lang w:val="ro-MD"/>
        </w:rPr>
        <w:t>Succesul inițial al Israelului este, de asemenea, atribuit sistemului său de sănătate, care datează dinainte de crearea statului și care este aproape complet digitalizat.</w:t>
      </w:r>
      <w:r w:rsidR="00580287" w:rsidRPr="005836A0">
        <w:rPr>
          <w:rFonts w:asciiTheme="majorHAnsi" w:hAnsiTheme="majorHAnsi" w:cstheme="majorHAnsi"/>
          <w:noProof/>
          <w:sz w:val="24"/>
          <w:szCs w:val="24"/>
          <w:lang w:val="ro-MD"/>
        </w:rPr>
        <w:t xml:space="preserve"> </w:t>
      </w:r>
      <w:r w:rsidRPr="005836A0">
        <w:rPr>
          <w:rFonts w:asciiTheme="majorHAnsi" w:hAnsiTheme="majorHAnsi" w:cstheme="majorHAnsi"/>
          <w:noProof/>
          <w:sz w:val="24"/>
          <w:szCs w:val="24"/>
          <w:lang w:val="ro-MD"/>
        </w:rPr>
        <w:t>În tandem, </w:t>
      </w:r>
      <w:r w:rsidRPr="005836A0">
        <w:rPr>
          <w:rFonts w:asciiTheme="majorHAnsi" w:hAnsiTheme="majorHAnsi" w:cstheme="majorHAnsi"/>
          <w:bCs/>
          <w:noProof/>
          <w:sz w:val="24"/>
          <w:szCs w:val="24"/>
          <w:lang w:val="ro-MD"/>
        </w:rPr>
        <w:t xml:space="preserve">guvernul a lansat o campanie puternică împotriva </w:t>
      </w:r>
      <w:r w:rsidR="00580287" w:rsidRPr="005836A0">
        <w:rPr>
          <w:rFonts w:asciiTheme="majorHAnsi" w:hAnsiTheme="majorHAnsi" w:cstheme="majorHAnsi"/>
          <w:bCs/>
          <w:noProof/>
          <w:sz w:val="24"/>
          <w:szCs w:val="24"/>
          <w:lang w:val="ro-MD"/>
        </w:rPr>
        <w:t>dezinformării anti-vacciniștilor</w:t>
      </w:r>
      <w:r w:rsidRPr="005836A0">
        <w:rPr>
          <w:rFonts w:asciiTheme="majorHAnsi" w:hAnsiTheme="majorHAnsi" w:cstheme="majorHAnsi"/>
          <w:noProof/>
          <w:sz w:val="24"/>
          <w:szCs w:val="24"/>
          <w:lang w:val="ro-MD"/>
        </w:rPr>
        <w:t>.</w:t>
      </w:r>
      <w:r w:rsidRPr="005836A0">
        <w:rPr>
          <w:rStyle w:val="FootnoteReference"/>
          <w:rFonts w:asciiTheme="majorHAnsi" w:hAnsiTheme="majorHAnsi" w:cstheme="majorHAnsi"/>
          <w:noProof/>
          <w:sz w:val="24"/>
          <w:szCs w:val="24"/>
          <w:lang w:val="ro-MD"/>
        </w:rPr>
        <w:footnoteReference w:id="4"/>
      </w:r>
    </w:p>
    <w:p w14:paraId="65BAC11A" w14:textId="629C92A5" w:rsidR="009D3E11" w:rsidRPr="005836A0" w:rsidRDefault="003233B2" w:rsidP="00327B5E">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În </w:t>
      </w:r>
      <w:r w:rsidR="009D3E11" w:rsidRPr="005836A0">
        <w:rPr>
          <w:rFonts w:asciiTheme="majorHAnsi" w:hAnsiTheme="majorHAnsi" w:cstheme="majorHAnsi"/>
          <w:b/>
          <w:sz w:val="24"/>
          <w:szCs w:val="24"/>
          <w:lang w:val="ro-MD"/>
        </w:rPr>
        <w:t>România</w:t>
      </w:r>
      <w:r w:rsidRPr="005836A0">
        <w:rPr>
          <w:rFonts w:asciiTheme="majorHAnsi" w:hAnsiTheme="majorHAnsi" w:cstheme="majorHAnsi"/>
          <w:sz w:val="24"/>
          <w:szCs w:val="24"/>
          <w:lang w:val="ro-MD"/>
        </w:rPr>
        <w:t>,</w:t>
      </w:r>
      <w:r w:rsidR="009D3E11" w:rsidRPr="005836A0">
        <w:rPr>
          <w:rFonts w:asciiTheme="majorHAnsi" w:hAnsiTheme="majorHAnsi" w:cstheme="majorHAnsi"/>
          <w:sz w:val="24"/>
          <w:szCs w:val="24"/>
          <w:lang w:val="ro-MD"/>
        </w:rPr>
        <w:t xml:space="preserve"> pentru eficientizarea procesului de vaccinare, evitarea supraaglomerării sau a </w:t>
      </w:r>
      <w:r w:rsidR="00DE5AFA">
        <w:rPr>
          <w:rFonts w:asciiTheme="majorHAnsi" w:hAnsiTheme="majorHAnsi" w:cstheme="majorHAnsi"/>
          <w:sz w:val="24"/>
          <w:szCs w:val="24"/>
          <w:lang w:val="ro-MD"/>
        </w:rPr>
        <w:t>nimicirii</w:t>
      </w:r>
      <w:r w:rsidR="00DE5AFA" w:rsidRPr="005836A0">
        <w:rPr>
          <w:rFonts w:asciiTheme="majorHAnsi" w:hAnsiTheme="majorHAnsi" w:cstheme="majorHAnsi"/>
          <w:sz w:val="24"/>
          <w:szCs w:val="24"/>
          <w:lang w:val="ro-MD"/>
        </w:rPr>
        <w:t xml:space="preserve"> </w:t>
      </w:r>
      <w:r w:rsidR="009D3E11" w:rsidRPr="005836A0">
        <w:rPr>
          <w:rFonts w:asciiTheme="majorHAnsi" w:hAnsiTheme="majorHAnsi" w:cstheme="majorHAnsi"/>
          <w:sz w:val="24"/>
          <w:szCs w:val="24"/>
          <w:lang w:val="ro-MD"/>
        </w:rPr>
        <w:t>dozelor de vaccin</w:t>
      </w:r>
      <w:r w:rsidR="00D96273" w:rsidRPr="005836A0">
        <w:rPr>
          <w:rFonts w:asciiTheme="majorHAnsi" w:hAnsiTheme="majorHAnsi" w:cstheme="majorHAnsi"/>
          <w:sz w:val="24"/>
          <w:szCs w:val="24"/>
          <w:lang w:val="ro-MD"/>
        </w:rPr>
        <w:t>uri</w:t>
      </w:r>
      <w:r w:rsidR="009D3E11" w:rsidRPr="005836A0">
        <w:rPr>
          <w:rFonts w:asciiTheme="majorHAnsi" w:hAnsiTheme="majorHAnsi" w:cstheme="majorHAnsi"/>
          <w:sz w:val="24"/>
          <w:szCs w:val="24"/>
          <w:lang w:val="ro-MD"/>
        </w:rPr>
        <w:t xml:space="preserve">, vaccinarea </w:t>
      </w:r>
      <w:r w:rsidRPr="005836A0">
        <w:rPr>
          <w:rFonts w:asciiTheme="majorHAnsi" w:hAnsiTheme="majorHAnsi" w:cstheme="majorHAnsi"/>
          <w:sz w:val="24"/>
          <w:szCs w:val="24"/>
          <w:lang w:val="ro-MD"/>
        </w:rPr>
        <w:t>s-a făcut</w:t>
      </w:r>
      <w:r w:rsidR="009D3E11" w:rsidRPr="005836A0">
        <w:rPr>
          <w:rFonts w:asciiTheme="majorHAnsi" w:hAnsiTheme="majorHAnsi" w:cstheme="majorHAnsi"/>
          <w:sz w:val="24"/>
          <w:szCs w:val="24"/>
          <w:lang w:val="ro-MD"/>
        </w:rPr>
        <w:t xml:space="preserve"> prin programare electronică, telefonică sau prin intermediul medicului de familie, datele fiind colectate într-o platformă unică. Un centru de vaccinare fix dispune de unul sau mai multe cabinete de vaccinare cu program adaptat nevoilor. Activitatea din centrul de vaccinare fix/mobil se organizează în baza un</w:t>
      </w:r>
      <w:r w:rsidR="007011A2" w:rsidRPr="005836A0">
        <w:rPr>
          <w:rFonts w:asciiTheme="majorHAnsi" w:hAnsiTheme="majorHAnsi" w:cstheme="majorHAnsi"/>
          <w:sz w:val="24"/>
          <w:szCs w:val="24"/>
          <w:lang w:val="ro-MD"/>
        </w:rPr>
        <w:t>or proceduri de lucru specifice: s</w:t>
      </w:r>
      <w:r w:rsidR="009D3E11" w:rsidRPr="005836A0">
        <w:rPr>
          <w:rFonts w:asciiTheme="majorHAnsi" w:hAnsiTheme="majorHAnsi" w:cstheme="majorHAnsi"/>
          <w:sz w:val="24"/>
          <w:szCs w:val="24"/>
          <w:lang w:val="ro-MD"/>
        </w:rPr>
        <w:t>e realizează consemnarea în dovada de vaccinare a datei pentru efectuarea rapelului și din RENV (Registrul electronic național de vaccinare)</w:t>
      </w:r>
      <w:r w:rsidR="00DE5AFA">
        <w:rPr>
          <w:rFonts w:asciiTheme="majorHAnsi" w:hAnsiTheme="majorHAnsi" w:cstheme="majorHAnsi"/>
          <w:sz w:val="24"/>
          <w:szCs w:val="24"/>
          <w:lang w:val="ro-MD"/>
        </w:rPr>
        <w:t>,</w:t>
      </w:r>
      <w:r w:rsidR="009D3E11" w:rsidRPr="005836A0">
        <w:rPr>
          <w:rFonts w:asciiTheme="majorHAnsi" w:hAnsiTheme="majorHAnsi" w:cstheme="majorHAnsi"/>
          <w:sz w:val="24"/>
          <w:szCs w:val="24"/>
          <w:lang w:val="ro-MD"/>
        </w:rPr>
        <w:t xml:space="preserve"> se efectuează notificarea persoanei vaccinate cu 24 de ore anterior prin SMS și/sau e-mail. Pentru etapele a II-a și a III-a, vaccinarea se organizează prin centre de vaccinare fixe și mobile, echipe mobile, rețeaua de medicină de familie, </w:t>
      </w:r>
      <w:r w:rsidR="009D3E11" w:rsidRPr="005836A0">
        <w:rPr>
          <w:rFonts w:asciiTheme="majorHAnsi" w:hAnsiTheme="majorHAnsi" w:cstheme="majorHAnsi"/>
          <w:noProof/>
          <w:sz w:val="24"/>
          <w:szCs w:val="24"/>
          <w:lang w:val="ro-MD"/>
        </w:rPr>
        <w:t>centre drive-through</w:t>
      </w:r>
      <w:r w:rsidR="009D3E11" w:rsidRPr="005836A0">
        <w:rPr>
          <w:rStyle w:val="FootnoteReference"/>
          <w:rFonts w:asciiTheme="majorHAnsi" w:hAnsiTheme="majorHAnsi" w:cstheme="majorHAnsi"/>
          <w:noProof/>
          <w:sz w:val="24"/>
          <w:szCs w:val="24"/>
          <w:lang w:val="ro-MD"/>
        </w:rPr>
        <w:footnoteReference w:id="5"/>
      </w:r>
      <w:r w:rsidR="009D3E11" w:rsidRPr="005836A0">
        <w:rPr>
          <w:rFonts w:asciiTheme="majorHAnsi" w:hAnsiTheme="majorHAnsi" w:cstheme="majorHAnsi"/>
          <w:noProof/>
          <w:sz w:val="24"/>
          <w:szCs w:val="24"/>
          <w:lang w:val="ro-MD"/>
        </w:rPr>
        <w:t>.</w:t>
      </w:r>
    </w:p>
    <w:p w14:paraId="0447D482" w14:textId="2BB2A25A" w:rsidR="00495DDD" w:rsidRPr="005836A0" w:rsidRDefault="003233B2" w:rsidP="00327B5E">
      <w:pPr>
        <w:spacing w:line="276" w:lineRule="auto"/>
        <w:jc w:val="both"/>
        <w:rPr>
          <w:rFonts w:asciiTheme="majorHAnsi" w:hAnsiTheme="majorHAnsi" w:cstheme="majorHAnsi"/>
          <w:sz w:val="24"/>
          <w:szCs w:val="24"/>
          <w:lang w:val="ro-MD"/>
        </w:rPr>
      </w:pPr>
      <w:r w:rsidRPr="005836A0">
        <w:rPr>
          <w:rFonts w:asciiTheme="majorHAnsi" w:hAnsiTheme="majorHAnsi" w:cstheme="majorHAnsi"/>
          <w:noProof/>
          <w:sz w:val="24"/>
          <w:szCs w:val="24"/>
          <w:lang w:val="ro-MD"/>
        </w:rPr>
        <w:t xml:space="preserve">În </w:t>
      </w:r>
      <w:r w:rsidR="009D3E11" w:rsidRPr="005836A0">
        <w:rPr>
          <w:rFonts w:asciiTheme="majorHAnsi" w:hAnsiTheme="majorHAnsi" w:cstheme="majorHAnsi"/>
          <w:b/>
          <w:noProof/>
          <w:sz w:val="24"/>
          <w:szCs w:val="24"/>
          <w:lang w:val="ro-MD"/>
        </w:rPr>
        <w:t>Estonia, Letonia</w:t>
      </w:r>
      <w:r w:rsidR="009D3E11" w:rsidRPr="005836A0">
        <w:rPr>
          <w:rFonts w:asciiTheme="majorHAnsi" w:hAnsiTheme="majorHAnsi" w:cstheme="majorHAnsi"/>
          <w:noProof/>
          <w:sz w:val="24"/>
          <w:szCs w:val="24"/>
          <w:lang w:val="ro-MD"/>
        </w:rPr>
        <w:t xml:space="preserve"> și </w:t>
      </w:r>
      <w:r w:rsidR="009D3E11" w:rsidRPr="005836A0">
        <w:rPr>
          <w:rFonts w:asciiTheme="majorHAnsi" w:hAnsiTheme="majorHAnsi" w:cstheme="majorHAnsi"/>
          <w:b/>
          <w:noProof/>
          <w:sz w:val="24"/>
          <w:szCs w:val="24"/>
          <w:lang w:val="ro-MD"/>
        </w:rPr>
        <w:t>Lituania</w:t>
      </w:r>
      <w:r w:rsidR="008F4F73" w:rsidRPr="005836A0">
        <w:rPr>
          <w:rFonts w:asciiTheme="majorHAnsi" w:hAnsiTheme="majorHAnsi" w:cstheme="majorHAnsi"/>
          <w:noProof/>
          <w:sz w:val="24"/>
          <w:szCs w:val="24"/>
          <w:lang w:val="ro-MD"/>
        </w:rPr>
        <w:t xml:space="preserve"> </w:t>
      </w:r>
      <w:r w:rsidR="009D3E11" w:rsidRPr="005836A0">
        <w:rPr>
          <w:rFonts w:asciiTheme="majorHAnsi" w:hAnsiTheme="majorHAnsi" w:cstheme="majorHAnsi"/>
          <w:noProof/>
          <w:sz w:val="24"/>
          <w:szCs w:val="24"/>
          <w:lang w:val="ro-MD"/>
        </w:rPr>
        <w:t>au</w:t>
      </w:r>
      <w:r w:rsidR="00350992" w:rsidRPr="005836A0">
        <w:rPr>
          <w:rFonts w:asciiTheme="majorHAnsi" w:hAnsiTheme="majorHAnsi" w:cstheme="majorHAnsi"/>
          <w:noProof/>
          <w:sz w:val="24"/>
          <w:szCs w:val="24"/>
          <w:lang w:val="ro-MD"/>
        </w:rPr>
        <w:t xml:space="preserve"> fost</w:t>
      </w:r>
      <w:r w:rsidR="009D3E11" w:rsidRPr="005836A0">
        <w:rPr>
          <w:rFonts w:asciiTheme="majorHAnsi" w:hAnsiTheme="majorHAnsi" w:cstheme="majorHAnsi"/>
          <w:noProof/>
          <w:sz w:val="24"/>
          <w:szCs w:val="24"/>
          <w:lang w:val="ro-MD"/>
        </w:rPr>
        <w:t xml:space="preserve"> stabilit</w:t>
      </w:r>
      <w:r w:rsidR="00350992" w:rsidRPr="005836A0">
        <w:rPr>
          <w:rFonts w:asciiTheme="majorHAnsi" w:hAnsiTheme="majorHAnsi" w:cstheme="majorHAnsi"/>
          <w:noProof/>
          <w:sz w:val="24"/>
          <w:szCs w:val="24"/>
          <w:lang w:val="ro-MD"/>
        </w:rPr>
        <w:t>e</w:t>
      </w:r>
      <w:r w:rsidR="009D3E11" w:rsidRPr="005836A0">
        <w:rPr>
          <w:rFonts w:asciiTheme="majorHAnsi" w:hAnsiTheme="majorHAnsi" w:cstheme="majorHAnsi"/>
          <w:noProof/>
          <w:sz w:val="24"/>
          <w:szCs w:val="24"/>
          <w:lang w:val="ro-MD"/>
        </w:rPr>
        <w:t xml:space="preserve"> cadre juridice pentru a susține programele de imunizare și pentru a se asigura că imunizarea este prioritizată. Fiecare dintre statele baltice și-a reformat sistemele de sănătate și cele ale PNI</w:t>
      </w:r>
      <w:r w:rsidR="00DE5AFA" w:rsidRPr="00BB5E33">
        <w:rPr>
          <w:rFonts w:asciiTheme="majorHAnsi" w:hAnsiTheme="majorHAnsi" w:cstheme="majorHAnsi"/>
          <w:noProof/>
          <w:sz w:val="24"/>
          <w:szCs w:val="24"/>
          <w:lang w:val="ro-MD"/>
        </w:rPr>
        <w:t>,</w:t>
      </w:r>
      <w:r w:rsidR="009D3E11" w:rsidRPr="005836A0">
        <w:rPr>
          <w:rFonts w:asciiTheme="majorHAnsi" w:hAnsiTheme="majorHAnsi" w:cstheme="majorHAnsi"/>
          <w:noProof/>
          <w:sz w:val="24"/>
          <w:szCs w:val="24"/>
          <w:lang w:val="ro-MD"/>
        </w:rPr>
        <w:t xml:space="preserve"> pentru a garanta finanțarea pentru vaccinuri, pentru a îmbunătăți sistemele de colectare și monitorizare a datelor și pentru a face achizițiile mai eficiente. Toate cele</w:t>
      </w:r>
      <w:r w:rsidR="009D3E11" w:rsidRPr="005836A0">
        <w:rPr>
          <w:rFonts w:asciiTheme="majorHAnsi" w:hAnsiTheme="majorHAnsi" w:cstheme="majorHAnsi"/>
          <w:sz w:val="24"/>
          <w:szCs w:val="24"/>
          <w:lang w:val="ro-MD"/>
        </w:rPr>
        <w:t xml:space="preserve"> trei țări înregistrează în prezent rate relativ ridicate de acoperire și fiecare dezvoltă modalități de abordare a ezitării față de vaccinare. </w:t>
      </w:r>
      <w:r w:rsidR="00327B5E" w:rsidRPr="005836A0">
        <w:rPr>
          <w:rFonts w:asciiTheme="majorHAnsi" w:hAnsiTheme="majorHAnsi" w:cstheme="majorHAnsi"/>
          <w:sz w:val="24"/>
          <w:szCs w:val="24"/>
          <w:lang w:val="ro-MD"/>
        </w:rPr>
        <w:t>Un</w:t>
      </w:r>
      <w:r w:rsidR="009D3E11" w:rsidRPr="005836A0">
        <w:rPr>
          <w:rFonts w:asciiTheme="majorHAnsi" w:hAnsiTheme="majorHAnsi" w:cstheme="majorHAnsi"/>
          <w:sz w:val="24"/>
          <w:szCs w:val="24"/>
          <w:lang w:val="ro-MD"/>
        </w:rPr>
        <w:t xml:space="preserve"> studiu de caz ilustrează faptul că nicio abordare legislativă nu conduce la o acoperire ridicată a imunizării. În plus, acesta consolidează conceptul conform căruia abordările legislative privind imunizarea trebuie adaptate nevoilor specifice fiecărei țări, inclusiv contextul politic și puterea programelor de implementare. Succesul imunizării în fiecare țară depinde de o abordare cuprinză</w:t>
      </w:r>
      <w:r w:rsidR="00327B5E" w:rsidRPr="005836A0">
        <w:rPr>
          <w:rFonts w:asciiTheme="majorHAnsi" w:hAnsiTheme="majorHAnsi" w:cstheme="majorHAnsi"/>
          <w:sz w:val="24"/>
          <w:szCs w:val="24"/>
          <w:lang w:val="ro-MD"/>
        </w:rPr>
        <w:t>toare a sistemului de imunizare</w:t>
      </w:r>
      <w:r w:rsidR="009D3E11" w:rsidRPr="005836A0">
        <w:rPr>
          <w:rStyle w:val="FootnoteReference"/>
          <w:rFonts w:asciiTheme="majorHAnsi" w:hAnsiTheme="majorHAnsi" w:cstheme="majorHAnsi"/>
          <w:sz w:val="24"/>
          <w:szCs w:val="24"/>
          <w:lang w:val="ro-MD"/>
        </w:rPr>
        <w:footnoteReference w:id="6"/>
      </w:r>
      <w:r w:rsidR="009D3E11" w:rsidRPr="005836A0">
        <w:rPr>
          <w:rFonts w:asciiTheme="majorHAnsi" w:hAnsiTheme="majorHAnsi" w:cstheme="majorHAnsi"/>
          <w:sz w:val="24"/>
          <w:szCs w:val="24"/>
          <w:lang w:val="ro-MD"/>
        </w:rPr>
        <w:t>.</w:t>
      </w:r>
    </w:p>
    <w:p w14:paraId="58C0E000" w14:textId="21DA08A0" w:rsidR="00FE33B3" w:rsidRPr="005836A0" w:rsidRDefault="00FE33B3" w:rsidP="00327B5E">
      <w:pPr>
        <w:pStyle w:val="ListParagraph"/>
        <w:numPr>
          <w:ilvl w:val="0"/>
          <w:numId w:val="21"/>
        </w:numPr>
        <w:spacing w:before="120" w:line="276" w:lineRule="auto"/>
        <w:ind w:left="540" w:hanging="540"/>
        <w:jc w:val="both"/>
        <w:outlineLvl w:val="0"/>
        <w:rPr>
          <w:rFonts w:asciiTheme="majorHAnsi" w:eastAsiaTheme="minorEastAsia" w:hAnsiTheme="majorHAnsi" w:cstheme="majorBidi"/>
          <w:b/>
          <w:bCs/>
          <w:color w:val="740000"/>
          <w:kern w:val="24"/>
          <w:sz w:val="28"/>
          <w:szCs w:val="28"/>
          <w:lang w:val="ro-MD"/>
        </w:rPr>
      </w:pPr>
      <w:bookmarkStart w:id="10" w:name="_Toc91233419"/>
      <w:bookmarkStart w:id="11" w:name="_Toc83634202"/>
      <w:r w:rsidRPr="005836A0">
        <w:rPr>
          <w:rFonts w:asciiTheme="majorHAnsi" w:eastAsiaTheme="minorEastAsia" w:hAnsiTheme="majorHAnsi" w:cstheme="majorBidi"/>
          <w:b/>
          <w:bCs/>
          <w:color w:val="740000"/>
          <w:kern w:val="24"/>
          <w:sz w:val="28"/>
          <w:szCs w:val="28"/>
          <w:lang w:val="ro-MD"/>
        </w:rPr>
        <w:t>SFERA ȘI ABORDAREA AUDITULUI</w:t>
      </w:r>
      <w:bookmarkEnd w:id="10"/>
    </w:p>
    <w:p w14:paraId="7A5E3770" w14:textId="7C419B8C" w:rsidR="00FE33B3" w:rsidRPr="005836A0" w:rsidRDefault="00F07584" w:rsidP="00327B5E">
      <w:pPr>
        <w:pStyle w:val="Heading2"/>
        <w:spacing w:before="0" w:line="276" w:lineRule="auto"/>
        <w:rPr>
          <w:rFonts w:eastAsiaTheme="minorEastAsia" w:cstheme="majorHAnsi"/>
          <w:b/>
          <w:bCs/>
          <w:color w:val="740000"/>
          <w:kern w:val="24"/>
          <w:sz w:val="24"/>
          <w:szCs w:val="28"/>
          <w:lang w:val="ro-MD"/>
        </w:rPr>
      </w:pPr>
      <w:bookmarkStart w:id="12" w:name="_Toc91233420"/>
      <w:r w:rsidRPr="005836A0">
        <w:rPr>
          <w:rFonts w:eastAsiaTheme="minorEastAsia" w:cstheme="majorHAnsi"/>
          <w:b/>
          <w:bCs/>
          <w:color w:val="740000"/>
          <w:kern w:val="24"/>
          <w:sz w:val="24"/>
          <w:szCs w:val="28"/>
          <w:lang w:val="ro-MD"/>
        </w:rPr>
        <w:t>S</w:t>
      </w:r>
      <w:r w:rsidR="00FE33B3" w:rsidRPr="005836A0">
        <w:rPr>
          <w:rFonts w:eastAsiaTheme="minorEastAsia" w:cstheme="majorHAnsi"/>
          <w:b/>
          <w:bCs/>
          <w:color w:val="740000"/>
          <w:kern w:val="24"/>
          <w:sz w:val="24"/>
          <w:szCs w:val="28"/>
          <w:lang w:val="ro-MD"/>
        </w:rPr>
        <w:t>ubiectul auditului</w:t>
      </w:r>
      <w:bookmarkEnd w:id="12"/>
    </w:p>
    <w:p w14:paraId="65685036" w14:textId="6A8E523C" w:rsidR="00F07584" w:rsidRPr="0061773C" w:rsidRDefault="00F07584" w:rsidP="00327B5E">
      <w:pPr>
        <w:pStyle w:val="NormalWeb"/>
        <w:shd w:val="clear" w:color="auto" w:fill="FEFEFE"/>
        <w:spacing w:before="0" w:beforeAutospacing="0" w:line="276" w:lineRule="auto"/>
        <w:jc w:val="both"/>
        <w:rPr>
          <w:rFonts w:asciiTheme="majorHAnsi" w:eastAsiaTheme="minorHAnsi" w:hAnsiTheme="majorHAnsi" w:cstheme="majorHAnsi"/>
          <w:noProof/>
          <w:lang w:val="ro-MD"/>
        </w:rPr>
      </w:pPr>
      <w:r w:rsidRPr="000D654C">
        <w:rPr>
          <w:rFonts w:asciiTheme="majorHAnsi" w:eastAsiaTheme="minorHAnsi" w:hAnsiTheme="majorHAnsi" w:cstheme="majorHAnsi"/>
          <w:noProof/>
          <w:lang w:val="ro-MD"/>
        </w:rPr>
        <w:t xml:space="preserve">Pandemia de coronavirus reprezintă criza globală de sănătate definitorie pentru timpurile noastre și una din cele mai mari provocări din ultimii zeci de ani. De la apariția sa la sfârșitul anului </w:t>
      </w:r>
      <w:r w:rsidR="002E6E31">
        <w:rPr>
          <w:rFonts w:asciiTheme="majorHAnsi" w:eastAsiaTheme="minorHAnsi" w:hAnsiTheme="majorHAnsi" w:cstheme="majorHAnsi"/>
          <w:noProof/>
          <w:lang w:val="ro-MD"/>
        </w:rPr>
        <w:t>2019</w:t>
      </w:r>
      <w:r w:rsidRPr="000D654C">
        <w:rPr>
          <w:rFonts w:asciiTheme="majorHAnsi" w:eastAsiaTheme="minorHAnsi" w:hAnsiTheme="majorHAnsi" w:cstheme="majorHAnsi"/>
          <w:noProof/>
          <w:lang w:val="ro-MD"/>
        </w:rPr>
        <w:t>, virusul s-a răspândit pe </w:t>
      </w:r>
      <w:hyperlink r:id="rId37" w:anchor="covid19dashboard" w:history="1">
        <w:r w:rsidRPr="000D654C">
          <w:rPr>
            <w:rFonts w:asciiTheme="majorHAnsi" w:eastAsiaTheme="minorHAnsi" w:hAnsiTheme="majorHAnsi" w:cstheme="majorHAnsi"/>
            <w:noProof/>
            <w:lang w:val="ro-MD"/>
          </w:rPr>
          <w:t>toate continentele</w:t>
        </w:r>
      </w:hyperlink>
      <w:r w:rsidRPr="000D654C">
        <w:rPr>
          <w:rFonts w:asciiTheme="majorHAnsi" w:eastAsiaTheme="minorHAnsi" w:hAnsiTheme="majorHAnsi" w:cstheme="majorHAnsi"/>
          <w:noProof/>
          <w:lang w:val="ro-MD"/>
        </w:rPr>
        <w:t>, iar umanitatea resimte o povară grea a pierderilor de vieți omenești. Dezvoltarea  vaccinurilor sigure și eficiente împotr</w:t>
      </w:r>
      <w:r w:rsidRPr="000A01E3">
        <w:rPr>
          <w:rFonts w:asciiTheme="majorHAnsi" w:eastAsiaTheme="minorHAnsi" w:hAnsiTheme="majorHAnsi" w:cstheme="majorHAnsi"/>
          <w:noProof/>
          <w:lang w:val="ro-MD"/>
        </w:rPr>
        <w:t xml:space="preserve">iva COVID-19 </w:t>
      </w:r>
      <w:r w:rsidR="002345F2" w:rsidRPr="000A01E3">
        <w:rPr>
          <w:rFonts w:asciiTheme="majorHAnsi" w:eastAsiaTheme="minorHAnsi" w:hAnsiTheme="majorHAnsi" w:cstheme="majorHAnsi"/>
          <w:noProof/>
          <w:lang w:val="ro-MD"/>
        </w:rPr>
        <w:t>a reprezentat</w:t>
      </w:r>
      <w:r w:rsidRPr="000A01E3">
        <w:rPr>
          <w:rFonts w:asciiTheme="majorHAnsi" w:eastAsiaTheme="minorHAnsi" w:hAnsiTheme="majorHAnsi" w:cstheme="majorHAnsi"/>
          <w:noProof/>
          <w:lang w:val="ro-MD"/>
        </w:rPr>
        <w:t xml:space="preserve"> un pas </w:t>
      </w:r>
      <w:r w:rsidR="00FB0773" w:rsidRPr="000A01E3">
        <w:rPr>
          <w:rFonts w:asciiTheme="majorHAnsi" w:eastAsiaTheme="minorHAnsi" w:hAnsiTheme="majorHAnsi" w:cstheme="majorHAnsi"/>
          <w:noProof/>
          <w:lang w:val="ro-MD"/>
        </w:rPr>
        <w:t>major</w:t>
      </w:r>
      <w:r w:rsidRPr="000A01E3">
        <w:rPr>
          <w:rFonts w:asciiTheme="majorHAnsi" w:eastAsiaTheme="minorHAnsi" w:hAnsiTheme="majorHAnsi" w:cstheme="majorHAnsi"/>
          <w:noProof/>
          <w:lang w:val="ro-MD"/>
        </w:rPr>
        <w:t xml:space="preserve"> al efortului global de a pune capăt pandemiei și de a reveni la o viață normală</w:t>
      </w:r>
      <w:r w:rsidR="0036544A" w:rsidRPr="00123204">
        <w:rPr>
          <w:rFonts w:asciiTheme="majorHAnsi" w:eastAsiaTheme="minorHAnsi" w:hAnsiTheme="majorHAnsi" w:cstheme="majorHAnsi"/>
          <w:noProof/>
          <w:lang w:val="ro-MD"/>
        </w:rPr>
        <w:t xml:space="preserve">, iar eforturile tuturor </w:t>
      </w:r>
      <w:r w:rsidR="0036544A" w:rsidRPr="00123204">
        <w:rPr>
          <w:rFonts w:asciiTheme="majorHAnsi" w:eastAsiaTheme="minorHAnsi" w:hAnsiTheme="majorHAnsi" w:cstheme="majorHAnsi"/>
          <w:noProof/>
          <w:lang w:val="ro-MD"/>
        </w:rPr>
        <w:lastRenderedPageBreak/>
        <w:t>autorităților au fost concentrate pe asigurarea cetățenilor cu vaccinuri anti-COVID-19 în termeni utili</w:t>
      </w:r>
      <w:r w:rsidR="002345F2" w:rsidRPr="00123204">
        <w:rPr>
          <w:rFonts w:asciiTheme="majorHAnsi" w:eastAsiaTheme="minorHAnsi" w:hAnsiTheme="majorHAnsi" w:cstheme="majorHAnsi"/>
          <w:noProof/>
          <w:lang w:val="ro-MD"/>
        </w:rPr>
        <w:t>. Modul de gestionare a campanie</w:t>
      </w:r>
      <w:r w:rsidR="002E6E31">
        <w:rPr>
          <w:rFonts w:asciiTheme="majorHAnsi" w:eastAsiaTheme="minorHAnsi" w:hAnsiTheme="majorHAnsi" w:cstheme="majorHAnsi"/>
          <w:noProof/>
          <w:lang w:val="ro-MD"/>
        </w:rPr>
        <w:t>i</w:t>
      </w:r>
      <w:r w:rsidR="002345F2" w:rsidRPr="00123204">
        <w:rPr>
          <w:rFonts w:asciiTheme="majorHAnsi" w:eastAsiaTheme="minorHAnsi" w:hAnsiTheme="majorHAnsi" w:cstheme="majorHAnsi"/>
          <w:noProof/>
          <w:lang w:val="ro-MD"/>
        </w:rPr>
        <w:t xml:space="preserve"> de vaccinare </w:t>
      </w:r>
      <w:r w:rsidR="0036544A" w:rsidRPr="007E5BC5">
        <w:rPr>
          <w:rFonts w:asciiTheme="majorHAnsi" w:eastAsiaTheme="minorHAnsi" w:hAnsiTheme="majorHAnsi" w:cstheme="majorHAnsi"/>
          <w:noProof/>
          <w:lang w:val="ro-MD"/>
        </w:rPr>
        <w:t>de către autoritățile competente a fost efectuat cu multiple deficiențe</w:t>
      </w:r>
      <w:r w:rsidR="002E6E31">
        <w:rPr>
          <w:rFonts w:asciiTheme="majorHAnsi" w:eastAsiaTheme="minorHAnsi" w:hAnsiTheme="majorHAnsi" w:cstheme="majorHAnsi"/>
          <w:noProof/>
          <w:lang w:val="ro-MD"/>
        </w:rPr>
        <w:t>,</w:t>
      </w:r>
      <w:r w:rsidR="0036544A" w:rsidRPr="007E5BC5">
        <w:rPr>
          <w:rFonts w:asciiTheme="majorHAnsi" w:eastAsiaTheme="minorHAnsi" w:hAnsiTheme="majorHAnsi" w:cstheme="majorHAnsi"/>
          <w:noProof/>
          <w:lang w:val="ro-MD"/>
        </w:rPr>
        <w:t xml:space="preserve"> d</w:t>
      </w:r>
      <w:r w:rsidR="002E6E31">
        <w:rPr>
          <w:rFonts w:asciiTheme="majorHAnsi" w:eastAsiaTheme="minorHAnsi" w:hAnsiTheme="majorHAnsi" w:cstheme="majorHAnsi"/>
          <w:noProof/>
          <w:lang w:val="ro-MD"/>
        </w:rPr>
        <w:t>e</w:t>
      </w:r>
      <w:r w:rsidR="0036544A" w:rsidRPr="007E5BC5">
        <w:rPr>
          <w:rFonts w:asciiTheme="majorHAnsi" w:eastAsiaTheme="minorHAnsi" w:hAnsiTheme="majorHAnsi" w:cstheme="majorHAnsi"/>
          <w:noProof/>
          <w:lang w:val="ro-MD"/>
        </w:rPr>
        <w:t>ter</w:t>
      </w:r>
      <w:r w:rsidR="00DD0107" w:rsidRPr="00AD6C74">
        <w:rPr>
          <w:rFonts w:asciiTheme="majorHAnsi" w:eastAsiaTheme="minorHAnsi" w:hAnsiTheme="majorHAnsi" w:cstheme="majorHAnsi"/>
          <w:noProof/>
          <w:lang w:val="ro-MD"/>
        </w:rPr>
        <w:t>minat</w:t>
      </w:r>
      <w:r w:rsidR="00887EE6" w:rsidRPr="00AD6C74">
        <w:rPr>
          <w:rFonts w:asciiTheme="majorHAnsi" w:eastAsiaTheme="minorHAnsi" w:hAnsiTheme="majorHAnsi" w:cstheme="majorHAnsi"/>
          <w:noProof/>
          <w:lang w:val="ro-MD"/>
        </w:rPr>
        <w:t>e</w:t>
      </w:r>
      <w:r w:rsidR="00DD0107" w:rsidRPr="0061773C">
        <w:rPr>
          <w:rFonts w:asciiTheme="majorHAnsi" w:eastAsiaTheme="minorHAnsi" w:hAnsiTheme="majorHAnsi" w:cstheme="majorHAnsi"/>
          <w:noProof/>
          <w:lang w:val="ro-MD"/>
        </w:rPr>
        <w:t xml:space="preserve"> de lipsa practicilor, întâ</w:t>
      </w:r>
      <w:r w:rsidR="0036544A" w:rsidRPr="0061773C">
        <w:rPr>
          <w:rFonts w:asciiTheme="majorHAnsi" w:eastAsiaTheme="minorHAnsi" w:hAnsiTheme="majorHAnsi" w:cstheme="majorHAnsi"/>
          <w:noProof/>
          <w:lang w:val="ro-MD"/>
        </w:rPr>
        <w:t xml:space="preserve">ietatea procesului, precum și </w:t>
      </w:r>
      <w:r w:rsidR="002E6E31">
        <w:rPr>
          <w:rFonts w:asciiTheme="majorHAnsi" w:eastAsiaTheme="minorHAnsi" w:hAnsiTheme="majorHAnsi" w:cstheme="majorHAnsi"/>
          <w:noProof/>
          <w:lang w:val="ro-MD"/>
        </w:rPr>
        <w:t xml:space="preserve">de </w:t>
      </w:r>
      <w:r w:rsidR="0036544A" w:rsidRPr="0061773C">
        <w:rPr>
          <w:rFonts w:asciiTheme="majorHAnsi" w:eastAsiaTheme="minorHAnsi" w:hAnsiTheme="majorHAnsi" w:cstheme="majorHAnsi"/>
          <w:noProof/>
          <w:lang w:val="ro-MD"/>
        </w:rPr>
        <w:t>criza pandemică care se menține în continuare.</w:t>
      </w:r>
    </w:p>
    <w:p w14:paraId="0C1F7556" w14:textId="6E48071E" w:rsidR="00FE33B3" w:rsidRPr="005836A0" w:rsidRDefault="00FE33B3" w:rsidP="00D87FF6">
      <w:pPr>
        <w:pStyle w:val="Heading2"/>
        <w:spacing w:before="0"/>
        <w:rPr>
          <w:rFonts w:eastAsiaTheme="minorEastAsia" w:cstheme="majorHAnsi"/>
          <w:b/>
          <w:bCs/>
          <w:color w:val="740000"/>
          <w:kern w:val="24"/>
          <w:sz w:val="24"/>
          <w:szCs w:val="28"/>
          <w:lang w:val="ro-MD"/>
        </w:rPr>
      </w:pPr>
      <w:bookmarkStart w:id="13" w:name="_Toc91233421"/>
      <w:r w:rsidRPr="005836A0">
        <w:rPr>
          <w:rFonts w:eastAsiaTheme="minorEastAsia" w:cstheme="majorHAnsi"/>
          <w:b/>
          <w:bCs/>
          <w:color w:val="740000"/>
          <w:kern w:val="24"/>
          <w:sz w:val="24"/>
          <w:szCs w:val="28"/>
          <w:lang w:val="ro-MD"/>
        </w:rPr>
        <w:t>Motivele auditului</w:t>
      </w:r>
      <w:bookmarkEnd w:id="13"/>
    </w:p>
    <w:p w14:paraId="6EAFD61D" w14:textId="2071AC63" w:rsidR="00954312" w:rsidRPr="000D654C" w:rsidRDefault="00E832FB" w:rsidP="00E832FB">
      <w:pPr>
        <w:spacing w:line="276" w:lineRule="auto"/>
        <w:jc w:val="both"/>
        <w:rPr>
          <w:rFonts w:asciiTheme="majorHAnsi" w:hAnsiTheme="majorHAnsi" w:cstheme="majorHAnsi"/>
          <w:noProof/>
          <w:sz w:val="24"/>
          <w:szCs w:val="24"/>
          <w:lang w:val="ro-MD"/>
        </w:rPr>
      </w:pPr>
      <w:r w:rsidRPr="005836A0">
        <w:rPr>
          <w:noProof/>
        </w:rPr>
        <mc:AlternateContent>
          <mc:Choice Requires="wps">
            <w:drawing>
              <wp:anchor distT="0" distB="0" distL="114300" distR="114300" simplePos="0" relativeHeight="251697152" behindDoc="0" locked="0" layoutInCell="1" allowOverlap="1" wp14:anchorId="729640E2" wp14:editId="1C7BCFCF">
                <wp:simplePos x="0" y="0"/>
                <wp:positionH relativeFrom="margin">
                  <wp:posOffset>-89535</wp:posOffset>
                </wp:positionH>
                <wp:positionV relativeFrom="margin">
                  <wp:posOffset>1565910</wp:posOffset>
                </wp:positionV>
                <wp:extent cx="3230880" cy="2103120"/>
                <wp:effectExtent l="0" t="0" r="7620" b="0"/>
                <wp:wrapSquare wrapText="bothSides"/>
                <wp:docPr id="15" name="Text Box 15"/>
                <wp:cNvGraphicFramePr/>
                <a:graphic xmlns:a="http://schemas.openxmlformats.org/drawingml/2006/main">
                  <a:graphicData uri="http://schemas.microsoft.com/office/word/2010/wordprocessingShape">
                    <wps:wsp>
                      <wps:cNvSpPr txBox="1"/>
                      <wps:spPr>
                        <a:xfrm>
                          <a:off x="0" y="0"/>
                          <a:ext cx="3230880" cy="2103120"/>
                        </a:xfrm>
                        <a:prstGeom prst="rect">
                          <a:avLst/>
                        </a:prstGeom>
                        <a:solidFill>
                          <a:sysClr val="window" lastClr="FFFFFF"/>
                        </a:solidFill>
                        <a:ln w="12700" cap="flat" cmpd="sng" algn="ctr">
                          <a:noFill/>
                          <a:prstDash val="solid"/>
                          <a:miter lim="800000"/>
                        </a:ln>
                        <a:effectLst/>
                      </wps:spPr>
                      <wps:txbx>
                        <w:txbxContent>
                          <w:p w14:paraId="377430C8" w14:textId="77777777" w:rsidR="00136254" w:rsidRPr="0085253D" w:rsidRDefault="00136254" w:rsidP="00432578">
                            <w:pPr>
                              <w:jc w:val="center"/>
                              <w:rPr>
                                <w:rFonts w:ascii="Ebrima" w:hAnsi="Ebrima"/>
                                <w:color w:val="404040" w:themeColor="text1" w:themeTint="BF"/>
                                <w:sz w:val="20"/>
                                <w:szCs w:val="20"/>
                                <w:lang w:val="ro-RO"/>
                              </w:rPr>
                            </w:pPr>
                            <w:r w:rsidRPr="00C7061A">
                              <w:rPr>
                                <w:rFonts w:ascii="Ebrima" w:hAnsi="Ebrima"/>
                                <w:noProof/>
                                <w:color w:val="404040" w:themeColor="text1" w:themeTint="BF"/>
                                <w:sz w:val="20"/>
                                <w:szCs w:val="20"/>
                              </w:rPr>
                              <w:drawing>
                                <wp:inline distT="0" distB="0" distL="0" distR="0" wp14:anchorId="77BA45D7" wp14:editId="174162F8">
                                  <wp:extent cx="3032760" cy="1975154"/>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34875" cy="19765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640E2" id="Text Box 15" o:spid="_x0000_s1055" type="#_x0000_t202" style="position:absolute;left:0;text-align:left;margin-left:-7.05pt;margin-top:123.3pt;width:254.4pt;height:165.6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" fillcolor="window" stroked="f" strokeweight="1pt">
                <v:textbox>
                  <w:txbxContent>
                    <w:p w14:paraId="377430C8" w14:textId="77777777" w:rsidR="00136254" w:rsidRPr="0085253D" w:rsidRDefault="00136254" w:rsidP="00432578">
                      <w:pPr>
                        <w:jc w:val="center"/>
                        <w:rPr>
                          <w:rFonts w:ascii="Ebrima" w:hAnsi="Ebrima"/>
                          <w:color w:val="404040" w:themeColor="text1" w:themeTint="BF"/>
                          <w:sz w:val="20"/>
                          <w:szCs w:val="20"/>
                          <w:lang w:val="ro-RO"/>
                        </w:rPr>
                      </w:pPr>
                      <w:r w:rsidRPr="00C7061A">
                        <w:rPr>
                          <w:rFonts w:ascii="Ebrima" w:hAnsi="Ebrima"/>
                          <w:noProof/>
                          <w:color w:val="404040" w:themeColor="text1" w:themeTint="BF"/>
                          <w:sz w:val="20"/>
                          <w:szCs w:val="20"/>
                        </w:rPr>
                        <w:drawing>
                          <wp:inline distT="0" distB="0" distL="0" distR="0" wp14:anchorId="77BA45D7" wp14:editId="174162F8">
                            <wp:extent cx="3032760" cy="1975154"/>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4875" cy="1976531"/>
                                    </a:xfrm>
                                    <a:prstGeom prst="rect">
                                      <a:avLst/>
                                    </a:prstGeom>
                                    <a:noFill/>
                                    <a:ln>
                                      <a:noFill/>
                                    </a:ln>
                                  </pic:spPr>
                                </pic:pic>
                              </a:graphicData>
                            </a:graphic>
                          </wp:inline>
                        </w:drawing>
                      </w:r>
                    </w:p>
                  </w:txbxContent>
                </v:textbox>
                <w10:wrap type="square" anchorx="margin" anchory="margin"/>
              </v:shape>
            </w:pict>
          </mc:Fallback>
        </mc:AlternateContent>
      </w:r>
      <w:r w:rsidR="00F63C1F" w:rsidRPr="005836A0">
        <w:rPr>
          <w:rFonts w:asciiTheme="majorHAnsi" w:hAnsiTheme="majorHAnsi" w:cstheme="majorHAnsi"/>
          <w:noProof/>
          <w:sz w:val="24"/>
          <w:szCs w:val="24"/>
          <w:lang w:val="ro-MD"/>
        </w:rPr>
        <w:t>Situația pandemică la nivel mondial</w:t>
      </w:r>
      <w:r w:rsidR="00F63C1F" w:rsidRPr="000D654C">
        <w:rPr>
          <w:rFonts w:asciiTheme="majorHAnsi" w:hAnsiTheme="majorHAnsi" w:cstheme="majorHAnsi"/>
          <w:noProof/>
          <w:sz w:val="24"/>
          <w:szCs w:val="24"/>
          <w:lang w:val="ro-MD"/>
        </w:rPr>
        <w:t xml:space="preserve"> generează un număr mare de morbiditate și mortalitate cauzate de infecția C</w:t>
      </w:r>
      <w:r w:rsidR="002E6E31">
        <w:rPr>
          <w:rFonts w:asciiTheme="majorHAnsi" w:hAnsiTheme="majorHAnsi" w:cstheme="majorHAnsi"/>
          <w:noProof/>
          <w:sz w:val="24"/>
          <w:szCs w:val="24"/>
          <w:lang w:val="ro-MD"/>
        </w:rPr>
        <w:t>OVID</w:t>
      </w:r>
      <w:r w:rsidR="00F63C1F" w:rsidRPr="000D654C">
        <w:rPr>
          <w:rFonts w:asciiTheme="majorHAnsi" w:hAnsiTheme="majorHAnsi" w:cstheme="majorHAnsi"/>
          <w:noProof/>
          <w:sz w:val="24"/>
          <w:szCs w:val="24"/>
          <w:lang w:val="ro-MD"/>
        </w:rPr>
        <w:t xml:space="preserve">. Astfel, </w:t>
      </w:r>
      <w:r w:rsidR="002E6E31">
        <w:rPr>
          <w:rFonts w:asciiTheme="majorHAnsi" w:hAnsiTheme="majorHAnsi" w:cstheme="majorHAnsi"/>
          <w:noProof/>
          <w:sz w:val="24"/>
          <w:szCs w:val="24"/>
          <w:lang w:val="ro-MD"/>
        </w:rPr>
        <w:t xml:space="preserve">se impune </w:t>
      </w:r>
      <w:r w:rsidR="00F63C1F" w:rsidRPr="000D654C">
        <w:rPr>
          <w:rFonts w:asciiTheme="majorHAnsi" w:hAnsiTheme="majorHAnsi" w:cstheme="majorHAnsi"/>
          <w:noProof/>
          <w:sz w:val="24"/>
          <w:szCs w:val="24"/>
          <w:lang w:val="ro-MD"/>
        </w:rPr>
        <w:t xml:space="preserve">necesitatea de a întreprinde măsuri </w:t>
      </w:r>
      <w:r w:rsidR="00DF2B83" w:rsidRPr="00AE6040">
        <w:rPr>
          <w:rFonts w:asciiTheme="majorHAnsi" w:hAnsiTheme="majorHAnsi" w:cstheme="majorHAnsi"/>
          <w:noProof/>
          <w:sz w:val="24"/>
          <w:szCs w:val="24"/>
          <w:lang w:val="ro-MD"/>
        </w:rPr>
        <w:t xml:space="preserve">stringente în asigurarea vieții cetățenilor prin vaccinare. </w:t>
      </w:r>
      <w:r w:rsidR="00954312" w:rsidRPr="00AE6040">
        <w:rPr>
          <w:rFonts w:asciiTheme="majorHAnsi" w:hAnsiTheme="majorHAnsi" w:cstheme="majorHAnsi"/>
          <w:noProof/>
          <w:sz w:val="24"/>
          <w:szCs w:val="24"/>
          <w:lang w:val="ro-MD"/>
        </w:rPr>
        <w:t xml:space="preserve">Auditarea gestionării </w:t>
      </w:r>
      <w:r w:rsidR="00952287" w:rsidRPr="00123204">
        <w:rPr>
          <w:rFonts w:asciiTheme="majorHAnsi" w:hAnsiTheme="majorHAnsi" w:cstheme="majorHAnsi"/>
          <w:noProof/>
          <w:sz w:val="24"/>
          <w:szCs w:val="24"/>
          <w:lang w:val="ro-MD"/>
        </w:rPr>
        <w:t>procesului de</w:t>
      </w:r>
      <w:r w:rsidR="00954312" w:rsidRPr="00123204">
        <w:rPr>
          <w:rFonts w:asciiTheme="majorHAnsi" w:hAnsiTheme="majorHAnsi" w:cstheme="majorHAnsi"/>
          <w:noProof/>
          <w:sz w:val="24"/>
          <w:szCs w:val="24"/>
          <w:lang w:val="ro-MD"/>
        </w:rPr>
        <w:t xml:space="preserve"> vaccin</w:t>
      </w:r>
      <w:r w:rsidR="00952287" w:rsidRPr="00123204">
        <w:rPr>
          <w:rFonts w:asciiTheme="majorHAnsi" w:hAnsiTheme="majorHAnsi" w:cstheme="majorHAnsi"/>
          <w:noProof/>
          <w:sz w:val="24"/>
          <w:szCs w:val="24"/>
          <w:lang w:val="ro-MD"/>
        </w:rPr>
        <w:t>are împotriva COVID-</w:t>
      </w:r>
      <w:r w:rsidR="007D7CB0" w:rsidRPr="006216BD">
        <w:rPr>
          <w:rFonts w:asciiTheme="majorHAnsi" w:hAnsiTheme="majorHAnsi" w:cstheme="majorHAnsi"/>
          <w:noProof/>
          <w:sz w:val="24"/>
          <w:szCs w:val="24"/>
          <w:lang w:val="ro-MD"/>
        </w:rPr>
        <w:t xml:space="preserve">19 </w:t>
      </w:r>
      <w:r w:rsidR="00952287" w:rsidRPr="00242B98">
        <w:rPr>
          <w:rFonts w:asciiTheme="majorHAnsi" w:hAnsiTheme="majorHAnsi" w:cstheme="majorHAnsi"/>
          <w:noProof/>
          <w:sz w:val="24"/>
          <w:szCs w:val="24"/>
          <w:lang w:val="ro-MD"/>
        </w:rPr>
        <w:t>este o modalitate de a susține entitățile auditate prin dezvăluirea deficiențelor din sistem și abordarea punctelor slabe, identificarea zonelor de îmbunătăţire și consolidare a managementului instituțional, eliminarea deficiențelor constatate de audit și a ambiguităților cadrului n</w:t>
      </w:r>
      <w:r w:rsidR="004E650F" w:rsidRPr="00242B98">
        <w:rPr>
          <w:rFonts w:asciiTheme="majorHAnsi" w:hAnsiTheme="majorHAnsi" w:cstheme="majorHAnsi"/>
          <w:noProof/>
          <w:sz w:val="24"/>
          <w:szCs w:val="24"/>
          <w:lang w:val="ro-MD"/>
        </w:rPr>
        <w:t>o</w:t>
      </w:r>
      <w:r w:rsidR="00952287" w:rsidRPr="00242B98">
        <w:rPr>
          <w:rFonts w:asciiTheme="majorHAnsi" w:hAnsiTheme="majorHAnsi" w:cstheme="majorHAnsi"/>
          <w:noProof/>
          <w:sz w:val="24"/>
          <w:szCs w:val="24"/>
          <w:lang w:val="ro-MD"/>
        </w:rPr>
        <w:t>rmativ.</w:t>
      </w:r>
      <w:r w:rsidR="00432578" w:rsidRPr="005836A0">
        <w:rPr>
          <w:noProof/>
          <w:lang w:val="ro-MD"/>
        </w:rPr>
        <w:t xml:space="preserve"> </w:t>
      </w:r>
    </w:p>
    <w:p w14:paraId="4758F033" w14:textId="1FC8956D" w:rsidR="00FE33B3" w:rsidRPr="00B85981" w:rsidRDefault="0032745E" w:rsidP="00D87FF6">
      <w:pPr>
        <w:jc w:val="both"/>
        <w:rPr>
          <w:rFonts w:asciiTheme="majorHAnsi" w:hAnsiTheme="majorHAnsi" w:cstheme="majorHAnsi"/>
          <w:noProof/>
          <w:sz w:val="24"/>
          <w:szCs w:val="24"/>
          <w:lang w:val="ro-MD"/>
        </w:rPr>
      </w:pPr>
      <w:r w:rsidRPr="00AE6040">
        <w:rPr>
          <w:rFonts w:asciiTheme="majorHAnsi" w:hAnsiTheme="majorHAnsi" w:cstheme="majorHAnsi"/>
          <w:noProof/>
          <w:sz w:val="24"/>
          <w:szCs w:val="24"/>
          <w:lang w:val="ro-MD"/>
        </w:rPr>
        <w:t>Curtea de Conturi, prin actuala misiune de</w:t>
      </w:r>
      <w:r w:rsidR="00FE33B3" w:rsidRPr="00AE6040">
        <w:rPr>
          <w:rFonts w:asciiTheme="majorHAnsi" w:hAnsiTheme="majorHAnsi" w:cstheme="majorHAnsi"/>
          <w:noProof/>
          <w:sz w:val="24"/>
          <w:szCs w:val="24"/>
          <w:lang w:val="ro-MD"/>
        </w:rPr>
        <w:t xml:space="preserve"> audit, a evaluat </w:t>
      </w:r>
      <w:r w:rsidRPr="00931D99">
        <w:rPr>
          <w:rFonts w:asciiTheme="majorHAnsi" w:hAnsiTheme="majorHAnsi" w:cstheme="majorHAnsi"/>
          <w:noProof/>
          <w:sz w:val="24"/>
          <w:szCs w:val="24"/>
          <w:lang w:val="ro-MD"/>
        </w:rPr>
        <w:t xml:space="preserve">realizarea </w:t>
      </w:r>
      <w:r w:rsidR="00FE33B3" w:rsidRPr="00123204">
        <w:rPr>
          <w:rFonts w:asciiTheme="majorHAnsi" w:hAnsiTheme="majorHAnsi" w:cstheme="majorHAnsi"/>
          <w:noProof/>
          <w:sz w:val="24"/>
          <w:szCs w:val="24"/>
          <w:lang w:val="ro-MD"/>
        </w:rPr>
        <w:t>politici</w:t>
      </w:r>
      <w:r w:rsidR="002E6E31">
        <w:rPr>
          <w:rFonts w:asciiTheme="majorHAnsi" w:hAnsiTheme="majorHAnsi" w:cstheme="majorHAnsi"/>
          <w:noProof/>
          <w:sz w:val="24"/>
          <w:szCs w:val="24"/>
          <w:lang w:val="ro-MD"/>
        </w:rPr>
        <w:t>l</w:t>
      </w:r>
      <w:r w:rsidRPr="00123204">
        <w:rPr>
          <w:rFonts w:asciiTheme="majorHAnsi" w:hAnsiTheme="majorHAnsi" w:cstheme="majorHAnsi"/>
          <w:noProof/>
          <w:sz w:val="24"/>
          <w:szCs w:val="24"/>
          <w:lang w:val="ro-MD"/>
        </w:rPr>
        <w:t>or</w:t>
      </w:r>
      <w:r w:rsidR="00FE33B3" w:rsidRPr="00123204">
        <w:rPr>
          <w:rFonts w:asciiTheme="majorHAnsi" w:hAnsiTheme="majorHAnsi" w:cstheme="majorHAnsi"/>
          <w:noProof/>
          <w:sz w:val="24"/>
          <w:szCs w:val="24"/>
          <w:lang w:val="ro-MD"/>
        </w:rPr>
        <w:t xml:space="preserve"> </w:t>
      </w:r>
      <w:r w:rsidRPr="00123204">
        <w:rPr>
          <w:rFonts w:asciiTheme="majorHAnsi" w:hAnsiTheme="majorHAnsi" w:cstheme="majorHAnsi"/>
          <w:noProof/>
          <w:sz w:val="24"/>
          <w:szCs w:val="24"/>
          <w:lang w:val="ro-MD"/>
        </w:rPr>
        <w:t>statului î</w:t>
      </w:r>
      <w:r w:rsidR="00FE33B3" w:rsidRPr="006216BD">
        <w:rPr>
          <w:rFonts w:asciiTheme="majorHAnsi" w:hAnsiTheme="majorHAnsi" w:cstheme="majorHAnsi"/>
          <w:noProof/>
          <w:sz w:val="24"/>
          <w:szCs w:val="24"/>
          <w:lang w:val="ro-MD"/>
        </w:rPr>
        <w:t xml:space="preserve">n domeniu și </w:t>
      </w:r>
      <w:r w:rsidRPr="007E5BC5">
        <w:rPr>
          <w:rFonts w:asciiTheme="majorHAnsi" w:hAnsiTheme="majorHAnsi" w:cstheme="majorHAnsi"/>
          <w:noProof/>
          <w:sz w:val="24"/>
          <w:szCs w:val="24"/>
          <w:lang w:val="ro-MD"/>
        </w:rPr>
        <w:t xml:space="preserve">a </w:t>
      </w:r>
      <w:r w:rsidR="00FE33B3" w:rsidRPr="00AD6C74">
        <w:rPr>
          <w:rFonts w:asciiTheme="majorHAnsi" w:hAnsiTheme="majorHAnsi" w:cstheme="majorHAnsi"/>
          <w:noProof/>
          <w:sz w:val="24"/>
          <w:szCs w:val="24"/>
          <w:lang w:val="ro-MD"/>
        </w:rPr>
        <w:t>activitățil</w:t>
      </w:r>
      <w:r w:rsidRPr="00AD6C74">
        <w:rPr>
          <w:rFonts w:asciiTheme="majorHAnsi" w:hAnsiTheme="majorHAnsi" w:cstheme="majorHAnsi"/>
          <w:noProof/>
          <w:sz w:val="24"/>
          <w:szCs w:val="24"/>
          <w:lang w:val="ro-MD"/>
        </w:rPr>
        <w:t xml:space="preserve">or autorităților </w:t>
      </w:r>
      <w:r w:rsidR="00FE33B3" w:rsidRPr="0061773C">
        <w:rPr>
          <w:rFonts w:asciiTheme="majorHAnsi" w:hAnsiTheme="majorHAnsi" w:cstheme="majorHAnsi"/>
          <w:noProof/>
          <w:sz w:val="24"/>
          <w:szCs w:val="24"/>
          <w:lang w:val="ro-MD"/>
        </w:rPr>
        <w:t xml:space="preserve">responsabile în vederea </w:t>
      </w:r>
      <w:r w:rsidR="00952287" w:rsidRPr="0061773C">
        <w:rPr>
          <w:rFonts w:asciiTheme="majorHAnsi" w:hAnsiTheme="majorHAnsi" w:cstheme="majorHAnsi"/>
          <w:noProof/>
          <w:sz w:val="24"/>
          <w:szCs w:val="24"/>
          <w:lang w:val="ro-MD"/>
        </w:rPr>
        <w:t>asigurării cetățenilor cu vaccinuri și atingerii imunității colective pentru combaterea infecției COVID-19</w:t>
      </w:r>
      <w:r w:rsidR="00FE33B3" w:rsidRPr="00840F6B">
        <w:rPr>
          <w:rFonts w:asciiTheme="majorHAnsi" w:hAnsiTheme="majorHAnsi" w:cstheme="majorHAnsi"/>
          <w:noProof/>
          <w:sz w:val="24"/>
          <w:szCs w:val="24"/>
          <w:lang w:val="ro-MD"/>
        </w:rPr>
        <w:t>.</w:t>
      </w:r>
      <w:r w:rsidR="00F63C1F" w:rsidRPr="00840F6B">
        <w:rPr>
          <w:rFonts w:asciiTheme="majorHAnsi" w:hAnsiTheme="majorHAnsi" w:cstheme="majorHAnsi"/>
          <w:noProof/>
          <w:sz w:val="24"/>
          <w:szCs w:val="24"/>
          <w:lang w:val="ro-MD"/>
        </w:rPr>
        <w:t xml:space="preserve"> </w:t>
      </w:r>
    </w:p>
    <w:p w14:paraId="19010233" w14:textId="36F133EA" w:rsidR="003233B2" w:rsidRPr="005836A0" w:rsidRDefault="003233B2" w:rsidP="003233B2">
      <w:pPr>
        <w:pStyle w:val="Heading2"/>
        <w:rPr>
          <w:rFonts w:eastAsiaTheme="minorEastAsia" w:cstheme="majorHAnsi"/>
          <w:b/>
          <w:bCs/>
          <w:color w:val="740000"/>
          <w:kern w:val="24"/>
          <w:sz w:val="24"/>
          <w:szCs w:val="28"/>
          <w:lang w:val="ro-MD"/>
        </w:rPr>
      </w:pPr>
      <w:bookmarkStart w:id="14" w:name="_Toc91233422"/>
      <w:r w:rsidRPr="005836A0">
        <w:rPr>
          <w:rFonts w:eastAsiaTheme="minorEastAsia" w:cstheme="majorHAnsi"/>
          <w:b/>
          <w:bCs/>
          <w:color w:val="740000"/>
          <w:kern w:val="24"/>
          <w:sz w:val="24"/>
          <w:szCs w:val="28"/>
          <w:lang w:val="ro-MD"/>
        </w:rPr>
        <w:t>Întrebările de audit</w:t>
      </w:r>
      <w:bookmarkEnd w:id="14"/>
    </w:p>
    <w:p w14:paraId="56BE1E4A" w14:textId="5E615872" w:rsidR="003233B2" w:rsidRPr="00F453E4" w:rsidRDefault="004F1B8F" w:rsidP="003233B2">
      <w:pPr>
        <w:jc w:val="both"/>
        <w:rPr>
          <w:rFonts w:asciiTheme="majorHAnsi" w:hAnsiTheme="majorHAnsi" w:cstheme="majorHAnsi"/>
          <w:noProof/>
          <w:sz w:val="24"/>
          <w:szCs w:val="24"/>
          <w:lang w:val="ro-MD"/>
        </w:rPr>
      </w:pPr>
      <w:r w:rsidRPr="005836A0">
        <w:rPr>
          <w:noProof/>
        </w:rPr>
        <mc:AlternateContent>
          <mc:Choice Requires="wps">
            <w:drawing>
              <wp:anchor distT="0" distB="0" distL="114300" distR="114300" simplePos="0" relativeHeight="251707392" behindDoc="0" locked="0" layoutInCell="1" allowOverlap="1" wp14:anchorId="491CD08E" wp14:editId="587DB357">
                <wp:simplePos x="0" y="0"/>
                <wp:positionH relativeFrom="margin">
                  <wp:posOffset>2583180</wp:posOffset>
                </wp:positionH>
                <wp:positionV relativeFrom="margin">
                  <wp:posOffset>4440555</wp:posOffset>
                </wp:positionV>
                <wp:extent cx="3543300" cy="210312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3543300" cy="2103120"/>
                        </a:xfrm>
                        <a:prstGeom prst="rect">
                          <a:avLst/>
                        </a:prstGeom>
                        <a:solidFill>
                          <a:sysClr val="window" lastClr="FFFFFF"/>
                        </a:solidFill>
                        <a:ln w="12700" cap="flat" cmpd="sng" algn="ctr">
                          <a:noFill/>
                          <a:prstDash val="solid"/>
                          <a:miter lim="800000"/>
                        </a:ln>
                        <a:effectLst/>
                      </wps:spPr>
                      <wps:txbx>
                        <w:txbxContent>
                          <w:p w14:paraId="3F805411" w14:textId="77777777" w:rsidR="00136254" w:rsidRPr="0085253D" w:rsidRDefault="00136254" w:rsidP="00E832FB">
                            <w:pPr>
                              <w:jc w:val="center"/>
                              <w:rPr>
                                <w:rFonts w:ascii="Ebrima" w:hAnsi="Ebrima"/>
                                <w:color w:val="404040" w:themeColor="text1" w:themeTint="BF"/>
                                <w:sz w:val="20"/>
                                <w:szCs w:val="20"/>
                                <w:lang w:val="ro-RO"/>
                              </w:rPr>
                            </w:pPr>
                            <w:r w:rsidRPr="00243B6C">
                              <w:rPr>
                                <w:rFonts w:ascii="Ebrima" w:hAnsi="Ebrima"/>
                                <w:noProof/>
                                <w:color w:val="404040" w:themeColor="text1" w:themeTint="BF"/>
                                <w:sz w:val="20"/>
                                <w:szCs w:val="20"/>
                              </w:rPr>
                              <w:drawing>
                                <wp:inline distT="0" distB="0" distL="0" distR="0" wp14:anchorId="3925DF3A" wp14:editId="7CF17FBF">
                                  <wp:extent cx="3347720" cy="1959297"/>
                                  <wp:effectExtent l="0" t="0" r="508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47720" cy="19592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CD08E" id="Text Box 28" o:spid="_x0000_s1056" type="#_x0000_t202" style="position:absolute;left:0;text-align:left;margin-left:203.4pt;margin-top:349.65pt;width:279pt;height:165.6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" fillcolor="window" stroked="f" strokeweight="1pt">
                <v:textbox>
                  <w:txbxContent>
                    <w:p w14:paraId="3F805411" w14:textId="77777777" w:rsidR="00136254" w:rsidRPr="0085253D" w:rsidRDefault="00136254" w:rsidP="00E832FB">
                      <w:pPr>
                        <w:jc w:val="center"/>
                        <w:rPr>
                          <w:rFonts w:ascii="Ebrima" w:hAnsi="Ebrima"/>
                          <w:color w:val="404040" w:themeColor="text1" w:themeTint="BF"/>
                          <w:sz w:val="20"/>
                          <w:szCs w:val="20"/>
                          <w:lang w:val="ro-RO"/>
                        </w:rPr>
                      </w:pPr>
                      <w:r w:rsidRPr="00243B6C">
                        <w:rPr>
                          <w:rFonts w:ascii="Ebrima" w:hAnsi="Ebrima"/>
                          <w:noProof/>
                          <w:color w:val="404040" w:themeColor="text1" w:themeTint="BF"/>
                          <w:sz w:val="20"/>
                          <w:szCs w:val="20"/>
                        </w:rPr>
                        <w:drawing>
                          <wp:inline distT="0" distB="0" distL="0" distR="0" wp14:anchorId="3925DF3A" wp14:editId="7CF17FBF">
                            <wp:extent cx="3347720" cy="1959297"/>
                            <wp:effectExtent l="0" t="0" r="508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47720" cy="1959297"/>
                                    </a:xfrm>
                                    <a:prstGeom prst="rect">
                                      <a:avLst/>
                                    </a:prstGeom>
                                    <a:noFill/>
                                    <a:ln>
                                      <a:noFill/>
                                    </a:ln>
                                  </pic:spPr>
                                </pic:pic>
                              </a:graphicData>
                            </a:graphic>
                          </wp:inline>
                        </w:drawing>
                      </w:r>
                    </w:p>
                  </w:txbxContent>
                </v:textbox>
                <w10:wrap type="square" anchorx="margin" anchory="margin"/>
              </v:shape>
            </w:pict>
          </mc:Fallback>
        </mc:AlternateContent>
      </w:r>
      <w:r w:rsidR="003233B2" w:rsidRPr="000D654C">
        <w:rPr>
          <w:rFonts w:asciiTheme="majorHAnsi" w:hAnsiTheme="majorHAnsi" w:cstheme="majorHAnsi"/>
          <w:b/>
          <w:noProof/>
          <w:sz w:val="24"/>
          <w:szCs w:val="24"/>
          <w:lang w:val="ro-MD"/>
        </w:rPr>
        <w:t>Obiectivul general al auditului</w:t>
      </w:r>
      <w:r w:rsidR="003233B2" w:rsidRPr="000A01E3">
        <w:rPr>
          <w:rFonts w:asciiTheme="majorHAnsi" w:hAnsiTheme="majorHAnsi" w:cstheme="majorHAnsi"/>
          <w:noProof/>
          <w:sz w:val="24"/>
          <w:szCs w:val="24"/>
          <w:lang w:val="ro-MD"/>
        </w:rPr>
        <w:t xml:space="preserve"> a constat în determinarea faptului dacă autoritățile competente au întreprins</w:t>
      </w:r>
      <w:r w:rsidR="003233B2" w:rsidRPr="00123204">
        <w:rPr>
          <w:rFonts w:asciiTheme="majorHAnsi" w:hAnsiTheme="majorHAnsi" w:cstheme="majorHAnsi"/>
          <w:noProof/>
          <w:sz w:val="24"/>
          <w:szCs w:val="24"/>
          <w:lang w:val="ro-MD"/>
        </w:rPr>
        <w:t xml:space="preserve"> suficiente măsuri în vederea asigurării cetățenilor cu vaccinuri și atingerii imunității colective pentru combaterea infecției COVID-19.</w:t>
      </w:r>
      <w:r w:rsidR="003233B2" w:rsidRPr="007E5BC5">
        <w:rPr>
          <w:noProof/>
          <w:lang w:val="ro-MD"/>
        </w:rPr>
        <w:t xml:space="preserve"> </w:t>
      </w:r>
    </w:p>
    <w:p w14:paraId="23BCFFFD" w14:textId="4B036845" w:rsidR="00FB67D7" w:rsidRPr="005836A0" w:rsidRDefault="003233B2" w:rsidP="003233B2">
      <w:pPr>
        <w:jc w:val="both"/>
        <w:rPr>
          <w:rFonts w:asciiTheme="majorHAnsi" w:hAnsiTheme="majorHAnsi" w:cstheme="majorHAnsi"/>
          <w:sz w:val="24"/>
          <w:szCs w:val="24"/>
          <w:lang w:val="ro-MD"/>
        </w:rPr>
      </w:pPr>
      <w:r w:rsidRPr="00763FEF">
        <w:rPr>
          <w:rFonts w:asciiTheme="majorHAnsi" w:hAnsiTheme="majorHAnsi" w:cstheme="majorHAnsi"/>
          <w:noProof/>
          <w:sz w:val="24"/>
          <w:szCs w:val="24"/>
          <w:lang w:val="ro-MD"/>
        </w:rPr>
        <w:t>În</w:t>
      </w:r>
      <w:r w:rsidRPr="00763FEF">
        <w:rPr>
          <w:rFonts w:cstheme="majorHAnsi"/>
          <w:noProof/>
          <w:szCs w:val="24"/>
          <w:lang w:val="ro-MD"/>
        </w:rPr>
        <w:t xml:space="preserve"> </w:t>
      </w:r>
      <w:r w:rsidRPr="002E6E31">
        <w:rPr>
          <w:rFonts w:asciiTheme="majorHAnsi" w:hAnsiTheme="majorHAnsi" w:cstheme="majorHAnsi"/>
          <w:noProof/>
          <w:sz w:val="24"/>
          <w:szCs w:val="24"/>
          <w:lang w:val="ro-MD"/>
        </w:rPr>
        <w:t xml:space="preserve">acest sens, </w:t>
      </w:r>
      <w:r w:rsidRPr="005836A0">
        <w:rPr>
          <w:rFonts w:asciiTheme="majorHAnsi" w:hAnsiTheme="majorHAnsi" w:cstheme="majorHAnsi"/>
          <w:sz w:val="24"/>
          <w:szCs w:val="24"/>
          <w:lang w:val="ro-MD"/>
        </w:rPr>
        <w:t xml:space="preserve">reieșind din obiectivul general de audit, echipa de audit </w:t>
      </w:r>
      <w:r w:rsidR="007D7CB0" w:rsidRPr="005836A0">
        <w:rPr>
          <w:rFonts w:asciiTheme="majorHAnsi" w:hAnsiTheme="majorHAnsi" w:cstheme="majorHAnsi"/>
          <w:sz w:val="24"/>
          <w:szCs w:val="24"/>
          <w:lang w:val="ro-MD"/>
        </w:rPr>
        <w:t>a stabilit</w:t>
      </w:r>
      <w:r w:rsidRPr="005836A0">
        <w:rPr>
          <w:rFonts w:asciiTheme="majorHAnsi" w:hAnsiTheme="majorHAnsi" w:cstheme="majorHAnsi"/>
          <w:sz w:val="24"/>
          <w:szCs w:val="24"/>
          <w:lang w:val="ro-MD"/>
        </w:rPr>
        <w:t xml:space="preserve"> </w:t>
      </w:r>
      <w:r w:rsidRPr="000D654C">
        <w:rPr>
          <w:rFonts w:asciiTheme="majorHAnsi" w:hAnsiTheme="majorHAnsi" w:cstheme="majorHAnsi"/>
          <w:noProof/>
          <w:sz w:val="24"/>
          <w:szCs w:val="24"/>
          <w:lang w:val="ro-MD"/>
        </w:rPr>
        <w:t>următoarele 3 întrebări specifice:</w:t>
      </w:r>
      <w:r w:rsidRPr="005836A0">
        <w:rPr>
          <w:rFonts w:asciiTheme="majorHAnsi" w:hAnsiTheme="majorHAnsi" w:cstheme="majorHAnsi"/>
          <w:sz w:val="24"/>
          <w:szCs w:val="24"/>
          <w:lang w:val="ro-MD"/>
        </w:rPr>
        <w:t xml:space="preserve"> </w:t>
      </w:r>
    </w:p>
    <w:p w14:paraId="5D3642BA" w14:textId="77777777" w:rsidR="003233B2" w:rsidRPr="005836A0" w:rsidRDefault="003233B2" w:rsidP="003233B2">
      <w:pPr>
        <w:spacing w:before="120"/>
        <w:jc w:val="both"/>
        <w:rPr>
          <w:rFonts w:asciiTheme="majorHAnsi" w:eastAsiaTheme="minorEastAsia" w:hAnsiTheme="majorHAnsi" w:cstheme="majorBidi"/>
          <w:b/>
          <w:bCs/>
          <w:color w:val="9A0000"/>
          <w:kern w:val="24"/>
          <w:sz w:val="24"/>
          <w:szCs w:val="28"/>
          <w:lang w:val="ro-MD"/>
        </w:rPr>
      </w:pPr>
      <w:r w:rsidRPr="005836A0">
        <w:rPr>
          <w:rFonts w:asciiTheme="majorHAnsi" w:hAnsiTheme="majorHAnsi" w:cstheme="majorHAnsi"/>
          <w:noProof/>
          <w:sz w:val="28"/>
          <w:szCs w:val="24"/>
        </w:rPr>
        <mc:AlternateContent>
          <mc:Choice Requires="wps">
            <w:drawing>
              <wp:anchor distT="0" distB="0" distL="114300" distR="114300" simplePos="0" relativeHeight="251695104" behindDoc="0" locked="0" layoutInCell="1" allowOverlap="1" wp14:anchorId="1AA8B191" wp14:editId="62E8EE33">
                <wp:simplePos x="0" y="0"/>
                <wp:positionH relativeFrom="column">
                  <wp:posOffset>-5715</wp:posOffset>
                </wp:positionH>
                <wp:positionV relativeFrom="paragraph">
                  <wp:posOffset>19050</wp:posOffset>
                </wp:positionV>
                <wp:extent cx="6149340" cy="2362200"/>
                <wp:effectExtent l="0" t="0" r="22860" b="19050"/>
                <wp:wrapNone/>
                <wp:docPr id="14" name="Rectangle 14"/>
                <wp:cNvGraphicFramePr/>
                <a:graphic xmlns:a="http://schemas.openxmlformats.org/drawingml/2006/main">
                  <a:graphicData uri="http://schemas.microsoft.com/office/word/2010/wordprocessingShape">
                    <wps:wsp>
                      <wps:cNvSpPr/>
                      <wps:spPr>
                        <a:xfrm>
                          <a:off x="0" y="0"/>
                          <a:ext cx="6149340" cy="2362200"/>
                        </a:xfrm>
                        <a:prstGeom prst="rect">
                          <a:avLst/>
                        </a:prstGeom>
                        <a:solidFill>
                          <a:schemeClr val="bg1">
                            <a:lumMod val="95000"/>
                          </a:schemeClr>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00CE441F" w14:textId="12DA31BD" w:rsidR="00136254" w:rsidRPr="007D7CB0" w:rsidRDefault="00136254" w:rsidP="007D7CB0">
                            <w:pPr>
                              <w:jc w:val="both"/>
                              <w:rPr>
                                <w:rFonts w:asciiTheme="majorHAnsi" w:hAnsiTheme="majorHAnsi" w:cstheme="majorHAnsi"/>
                                <w:b/>
                                <w:noProof/>
                                <w:sz w:val="24"/>
                                <w:szCs w:val="28"/>
                                <w:lang w:val="ro-RO"/>
                              </w:rPr>
                            </w:pPr>
                            <w:r w:rsidRPr="007D7CB0">
                              <w:rPr>
                                <w:rFonts w:asciiTheme="majorHAnsi" w:hAnsiTheme="majorHAnsi" w:cstheme="majorHAnsi"/>
                                <w:b/>
                                <w:noProof/>
                                <w:sz w:val="24"/>
                                <w:szCs w:val="28"/>
                              </w:rPr>
                              <w:t>Întrebarea</w:t>
                            </w:r>
                            <w:r w:rsidRPr="007D7CB0">
                              <w:rPr>
                                <w:rFonts w:asciiTheme="majorHAnsi" w:hAnsiTheme="majorHAnsi" w:cstheme="majorHAnsi"/>
                                <w:b/>
                                <w:noProof/>
                                <w:sz w:val="24"/>
                                <w:szCs w:val="28"/>
                                <w:lang w:val="ro-RO"/>
                              </w:rPr>
                              <w:t xml:space="preserve"> de audit nr.1: </w:t>
                            </w:r>
                            <w:r w:rsidRPr="007D7CB0">
                              <w:rPr>
                                <w:rFonts w:asciiTheme="majorHAnsi" w:hAnsiTheme="majorHAnsi" w:cstheme="majorHAnsi"/>
                                <w:i/>
                                <w:noProof/>
                                <w:sz w:val="24"/>
                                <w:szCs w:val="28"/>
                                <w:lang w:val="ro-RO"/>
                              </w:rPr>
                              <w:t>Au fost instituite procese și proceduri de control eficiente care să asigure repartizarea, distribuirea și administrarea vaccinului anti</w:t>
                            </w:r>
                            <w:r>
                              <w:rPr>
                                <w:rFonts w:asciiTheme="majorHAnsi" w:hAnsiTheme="majorHAnsi" w:cstheme="majorHAnsi"/>
                                <w:i/>
                                <w:noProof/>
                                <w:sz w:val="24"/>
                                <w:szCs w:val="28"/>
                                <w:lang w:val="ro-RO"/>
                              </w:rPr>
                              <w:t>-</w:t>
                            </w:r>
                            <w:r w:rsidRPr="007D7CB0">
                              <w:rPr>
                                <w:rFonts w:asciiTheme="majorHAnsi" w:hAnsiTheme="majorHAnsi" w:cstheme="majorHAnsi"/>
                                <w:i/>
                                <w:noProof/>
                                <w:sz w:val="24"/>
                                <w:szCs w:val="28"/>
                                <w:lang w:val="ro-RO"/>
                              </w:rPr>
                              <w:t xml:space="preserve">COVID-19 în condiții de siguranță pentru </w:t>
                            </w:r>
                            <w:r w:rsidRPr="009A10CD">
                              <w:rPr>
                                <w:rFonts w:asciiTheme="majorHAnsi" w:hAnsiTheme="majorHAnsi" w:cstheme="majorHAnsi"/>
                                <w:i/>
                                <w:noProof/>
                                <w:sz w:val="24"/>
                                <w:szCs w:val="28"/>
                                <w:lang w:val="ro-RO"/>
                              </w:rPr>
                              <w:t>cetățeni</w:t>
                            </w:r>
                            <w:r>
                              <w:rPr>
                                <w:rFonts w:asciiTheme="majorHAnsi" w:hAnsiTheme="majorHAnsi" w:cstheme="majorHAnsi"/>
                                <w:i/>
                                <w:noProof/>
                                <w:sz w:val="24"/>
                                <w:szCs w:val="28"/>
                                <w:lang w:val="ro-RO"/>
                              </w:rPr>
                              <w:t>,</w:t>
                            </w:r>
                            <w:r w:rsidRPr="009A10CD">
                              <w:rPr>
                                <w:rFonts w:asciiTheme="majorHAnsi" w:hAnsiTheme="majorHAnsi" w:cstheme="majorHAnsi"/>
                                <w:i/>
                                <w:noProof/>
                                <w:sz w:val="24"/>
                                <w:szCs w:val="28"/>
                                <w:lang w:val="ro-RO"/>
                              </w:rPr>
                              <w:t xml:space="preserve"> în termeni utili</w:t>
                            </w:r>
                            <w:r w:rsidRPr="007D7CB0">
                              <w:rPr>
                                <w:rFonts w:asciiTheme="majorHAnsi" w:hAnsiTheme="majorHAnsi" w:cstheme="majorHAnsi"/>
                                <w:i/>
                                <w:noProof/>
                                <w:sz w:val="24"/>
                                <w:szCs w:val="28"/>
                                <w:lang w:val="ro-RO"/>
                              </w:rPr>
                              <w:t xml:space="preserve"> și cu respectarea consecutivității etapelor de vaccinare? A fost asigurată o com</w:t>
                            </w:r>
                            <w:r>
                              <w:rPr>
                                <w:rFonts w:asciiTheme="majorHAnsi" w:hAnsiTheme="majorHAnsi" w:cstheme="majorHAnsi"/>
                                <w:i/>
                                <w:noProof/>
                                <w:sz w:val="24"/>
                                <w:szCs w:val="28"/>
                                <w:lang w:val="ro-RO"/>
                              </w:rPr>
                              <w:t>u</w:t>
                            </w:r>
                            <w:r w:rsidRPr="007D7CB0">
                              <w:rPr>
                                <w:rFonts w:asciiTheme="majorHAnsi" w:hAnsiTheme="majorHAnsi" w:cstheme="majorHAnsi"/>
                                <w:i/>
                                <w:noProof/>
                                <w:sz w:val="24"/>
                                <w:szCs w:val="28"/>
                                <w:lang w:val="ro-RO"/>
                              </w:rPr>
                              <w:t>nicare amplă de informare și cre</w:t>
                            </w:r>
                            <w:r>
                              <w:rPr>
                                <w:rFonts w:asciiTheme="majorHAnsi" w:hAnsiTheme="majorHAnsi" w:cstheme="majorHAnsi"/>
                                <w:i/>
                                <w:noProof/>
                                <w:sz w:val="24"/>
                                <w:szCs w:val="28"/>
                                <w:lang w:val="ro-RO"/>
                              </w:rPr>
                              <w:t>ș</w:t>
                            </w:r>
                            <w:r w:rsidRPr="007D7CB0">
                              <w:rPr>
                                <w:rFonts w:asciiTheme="majorHAnsi" w:hAnsiTheme="majorHAnsi" w:cstheme="majorHAnsi"/>
                                <w:i/>
                                <w:noProof/>
                                <w:sz w:val="24"/>
                                <w:szCs w:val="28"/>
                                <w:lang w:val="ro-RO"/>
                              </w:rPr>
                              <w:t>tere a gradului de acceptabilitate a vaccinului în rândul populației?</w:t>
                            </w:r>
                          </w:p>
                          <w:p w14:paraId="041814FC" w14:textId="70134600" w:rsidR="00136254" w:rsidRPr="007D7CB0" w:rsidRDefault="00136254" w:rsidP="007D7CB0">
                            <w:pPr>
                              <w:jc w:val="both"/>
                              <w:rPr>
                                <w:rFonts w:asciiTheme="majorHAnsi" w:hAnsiTheme="majorHAnsi" w:cstheme="majorHAnsi"/>
                                <w:b/>
                                <w:noProof/>
                                <w:sz w:val="24"/>
                                <w:szCs w:val="28"/>
                                <w:lang w:val="ro-RO"/>
                              </w:rPr>
                            </w:pPr>
                            <w:r w:rsidRPr="007D7CB0">
                              <w:rPr>
                                <w:rFonts w:asciiTheme="majorHAnsi" w:hAnsiTheme="majorHAnsi" w:cstheme="majorHAnsi"/>
                                <w:b/>
                                <w:noProof/>
                                <w:sz w:val="24"/>
                                <w:szCs w:val="28"/>
                                <w:lang w:val="ro-RO"/>
                              </w:rPr>
                              <w:t>Întrebarea de audit nr.2</w:t>
                            </w:r>
                            <w:r>
                              <w:rPr>
                                <w:rFonts w:asciiTheme="majorHAnsi" w:hAnsiTheme="majorHAnsi" w:cstheme="majorHAnsi"/>
                                <w:b/>
                                <w:noProof/>
                                <w:sz w:val="24"/>
                                <w:szCs w:val="28"/>
                                <w:lang w:val="ro-RO"/>
                              </w:rPr>
                              <w:t>:</w:t>
                            </w:r>
                            <w:r w:rsidRPr="007D7CB0">
                              <w:rPr>
                                <w:rFonts w:asciiTheme="majorHAnsi" w:hAnsiTheme="majorHAnsi" w:cstheme="majorHAnsi"/>
                                <w:b/>
                                <w:noProof/>
                                <w:sz w:val="24"/>
                                <w:szCs w:val="28"/>
                                <w:lang w:val="ro-RO"/>
                              </w:rPr>
                              <w:t xml:space="preserve"> </w:t>
                            </w:r>
                            <w:r w:rsidRPr="007D7CB0">
                              <w:rPr>
                                <w:rFonts w:asciiTheme="majorHAnsi" w:hAnsiTheme="majorHAnsi" w:cstheme="majorHAnsi"/>
                                <w:i/>
                                <w:noProof/>
                                <w:sz w:val="24"/>
                                <w:szCs w:val="28"/>
                                <w:lang w:val="ro-RO"/>
                              </w:rPr>
                              <w:t>Procesul de monitorizare și raportare a imunizării anti-COVID-19 este unul eficient și conceput în vederea prioritizării sănătății cetățenilor?</w:t>
                            </w:r>
                          </w:p>
                          <w:p w14:paraId="2AE9B21C" w14:textId="056F20C6" w:rsidR="00136254" w:rsidRPr="00AA179F" w:rsidRDefault="00136254" w:rsidP="007D7CB0">
                            <w:pPr>
                              <w:jc w:val="both"/>
                              <w:rPr>
                                <w:rFonts w:asciiTheme="majorHAnsi" w:hAnsiTheme="majorHAnsi" w:cstheme="majorHAnsi"/>
                                <w:b/>
                                <w:noProof/>
                                <w:sz w:val="24"/>
                                <w:szCs w:val="28"/>
                                <w:lang w:val="ro-RO"/>
                              </w:rPr>
                            </w:pPr>
                            <w:r w:rsidRPr="007D7CB0">
                              <w:rPr>
                                <w:rFonts w:asciiTheme="majorHAnsi" w:hAnsiTheme="majorHAnsi" w:cstheme="majorHAnsi"/>
                                <w:b/>
                                <w:noProof/>
                                <w:sz w:val="24"/>
                                <w:szCs w:val="28"/>
                              </w:rPr>
                              <w:t>Întrebarea</w:t>
                            </w:r>
                            <w:r w:rsidRPr="007D7CB0">
                              <w:rPr>
                                <w:rFonts w:asciiTheme="majorHAnsi" w:hAnsiTheme="majorHAnsi" w:cstheme="majorHAnsi"/>
                                <w:b/>
                                <w:noProof/>
                                <w:sz w:val="24"/>
                                <w:szCs w:val="28"/>
                                <w:lang w:val="ro-RO"/>
                              </w:rPr>
                              <w:t xml:space="preserve"> de audit nr.3</w:t>
                            </w:r>
                            <w:r>
                              <w:rPr>
                                <w:rFonts w:asciiTheme="majorHAnsi" w:hAnsiTheme="majorHAnsi" w:cstheme="majorHAnsi"/>
                                <w:b/>
                                <w:noProof/>
                                <w:sz w:val="24"/>
                                <w:szCs w:val="28"/>
                                <w:lang w:val="ro-RO"/>
                              </w:rPr>
                              <w:t>:</w:t>
                            </w:r>
                            <w:r w:rsidRPr="007D7CB0">
                              <w:rPr>
                                <w:rFonts w:asciiTheme="majorHAnsi" w:hAnsiTheme="majorHAnsi" w:cstheme="majorHAnsi"/>
                                <w:b/>
                                <w:noProof/>
                                <w:sz w:val="24"/>
                                <w:szCs w:val="28"/>
                                <w:lang w:val="ro-RO"/>
                              </w:rPr>
                              <w:t xml:space="preserve"> </w:t>
                            </w:r>
                            <w:r w:rsidRPr="007D7CB0">
                              <w:rPr>
                                <w:rFonts w:asciiTheme="majorHAnsi" w:eastAsia="Times New Roman" w:hAnsiTheme="majorHAnsi" w:cstheme="majorHAnsi"/>
                                <w:bCs/>
                                <w:sz w:val="24"/>
                                <w:szCs w:val="28"/>
                                <w:lang w:val="ro-RO"/>
                              </w:rPr>
                              <w:t>Autoritățile competente au întreprins</w:t>
                            </w:r>
                            <w:r w:rsidRPr="007D7CB0">
                              <w:rPr>
                                <w:rFonts w:asciiTheme="majorHAnsi" w:eastAsia="Times New Roman" w:hAnsiTheme="majorHAnsi" w:cstheme="majorHAnsi"/>
                                <w:b/>
                                <w:bCs/>
                                <w:sz w:val="24"/>
                                <w:szCs w:val="28"/>
                                <w:lang w:val="ro-RO"/>
                              </w:rPr>
                              <w:t xml:space="preserve"> </w:t>
                            </w:r>
                            <w:r w:rsidRPr="007D7CB0">
                              <w:rPr>
                                <w:rFonts w:asciiTheme="majorHAnsi" w:hAnsiTheme="majorHAnsi" w:cstheme="majorHAnsi"/>
                                <w:i/>
                                <w:noProof/>
                                <w:sz w:val="24"/>
                                <w:szCs w:val="28"/>
                                <w:lang w:val="ro-RO"/>
                              </w:rPr>
                              <w:t>măsuri suficiente de planificare a procesului de vaccinare, cu identificarea necesităților, achiziționarea/recepționarea acestora în condiții de economicitate?</w:t>
                            </w:r>
                            <w:r w:rsidRPr="00AA179F">
                              <w:rPr>
                                <w:rFonts w:asciiTheme="majorHAnsi" w:hAnsiTheme="majorHAnsi" w:cstheme="majorHAnsi"/>
                                <w:i/>
                                <w:noProof/>
                                <w:sz w:val="24"/>
                                <w:szCs w:val="28"/>
                                <w:lang w:val="ro-RO"/>
                              </w:rPr>
                              <w:t xml:space="preserve"> </w:t>
                            </w:r>
                          </w:p>
                          <w:p w14:paraId="4A361CF0" w14:textId="77777777" w:rsidR="00136254" w:rsidRPr="00DE7F9C" w:rsidRDefault="00136254" w:rsidP="003233B2">
                            <w:pPr>
                              <w:spacing w:after="240"/>
                              <w:jc w:val="center"/>
                              <w:rPr>
                                <w:sz w:val="20"/>
                                <w:lang w:val="ro-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8B191" id="Rectangle 14" o:spid="_x0000_s1057" style="position:absolute;left:0;text-align:left;margin-left:-.45pt;margin-top:1.5pt;width:484.2pt;height:18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" fillcolor="#f2f2f2 [3052]" strokecolor="#c00000" strokeweight="1pt">
                <v:textbox>
                  <w:txbxContent>
                    <w:p w14:paraId="00CE441F" w14:textId="12DA31BD" w:rsidR="00136254" w:rsidRPr="007D7CB0" w:rsidRDefault="00136254" w:rsidP="007D7CB0">
                      <w:pPr>
                        <w:jc w:val="both"/>
                        <w:rPr>
                          <w:rFonts w:asciiTheme="majorHAnsi" w:hAnsiTheme="majorHAnsi" w:cstheme="majorHAnsi"/>
                          <w:b/>
                          <w:noProof/>
                          <w:sz w:val="24"/>
                          <w:szCs w:val="28"/>
                          <w:lang w:val="ro-RO"/>
                        </w:rPr>
                      </w:pPr>
                      <w:r w:rsidRPr="007D7CB0">
                        <w:rPr>
                          <w:rFonts w:asciiTheme="majorHAnsi" w:hAnsiTheme="majorHAnsi" w:cstheme="majorHAnsi"/>
                          <w:b/>
                          <w:noProof/>
                          <w:sz w:val="24"/>
                          <w:szCs w:val="28"/>
                        </w:rPr>
                        <w:t>Întrebarea</w:t>
                      </w:r>
                      <w:r w:rsidRPr="007D7CB0">
                        <w:rPr>
                          <w:rFonts w:asciiTheme="majorHAnsi" w:hAnsiTheme="majorHAnsi" w:cstheme="majorHAnsi"/>
                          <w:b/>
                          <w:noProof/>
                          <w:sz w:val="24"/>
                          <w:szCs w:val="28"/>
                          <w:lang w:val="ro-RO"/>
                        </w:rPr>
                        <w:t xml:space="preserve"> de audit nr.1: </w:t>
                      </w:r>
                      <w:r w:rsidRPr="007D7CB0">
                        <w:rPr>
                          <w:rFonts w:asciiTheme="majorHAnsi" w:hAnsiTheme="majorHAnsi" w:cstheme="majorHAnsi"/>
                          <w:i/>
                          <w:noProof/>
                          <w:sz w:val="24"/>
                          <w:szCs w:val="28"/>
                          <w:lang w:val="ro-RO"/>
                        </w:rPr>
                        <w:t>Au fost instituite procese și proceduri de control eficiente care să asigure repartizarea, distribuirea și administrarea vaccinului anti</w:t>
                      </w:r>
                      <w:r>
                        <w:rPr>
                          <w:rFonts w:asciiTheme="majorHAnsi" w:hAnsiTheme="majorHAnsi" w:cstheme="majorHAnsi"/>
                          <w:i/>
                          <w:noProof/>
                          <w:sz w:val="24"/>
                          <w:szCs w:val="28"/>
                          <w:lang w:val="ro-RO"/>
                        </w:rPr>
                        <w:t>-</w:t>
                      </w:r>
                      <w:r w:rsidRPr="007D7CB0">
                        <w:rPr>
                          <w:rFonts w:asciiTheme="majorHAnsi" w:hAnsiTheme="majorHAnsi" w:cstheme="majorHAnsi"/>
                          <w:i/>
                          <w:noProof/>
                          <w:sz w:val="24"/>
                          <w:szCs w:val="28"/>
                          <w:lang w:val="ro-RO"/>
                        </w:rPr>
                        <w:t xml:space="preserve">COVID-19 în condiții de siguranță pentru </w:t>
                      </w:r>
                      <w:r w:rsidRPr="009A10CD">
                        <w:rPr>
                          <w:rFonts w:asciiTheme="majorHAnsi" w:hAnsiTheme="majorHAnsi" w:cstheme="majorHAnsi"/>
                          <w:i/>
                          <w:noProof/>
                          <w:sz w:val="24"/>
                          <w:szCs w:val="28"/>
                          <w:lang w:val="ro-RO"/>
                        </w:rPr>
                        <w:t>cetățeni</w:t>
                      </w:r>
                      <w:r>
                        <w:rPr>
                          <w:rFonts w:asciiTheme="majorHAnsi" w:hAnsiTheme="majorHAnsi" w:cstheme="majorHAnsi"/>
                          <w:i/>
                          <w:noProof/>
                          <w:sz w:val="24"/>
                          <w:szCs w:val="28"/>
                          <w:lang w:val="ro-RO"/>
                        </w:rPr>
                        <w:t>,</w:t>
                      </w:r>
                      <w:r w:rsidRPr="009A10CD">
                        <w:rPr>
                          <w:rFonts w:asciiTheme="majorHAnsi" w:hAnsiTheme="majorHAnsi" w:cstheme="majorHAnsi"/>
                          <w:i/>
                          <w:noProof/>
                          <w:sz w:val="24"/>
                          <w:szCs w:val="28"/>
                          <w:lang w:val="ro-RO"/>
                        </w:rPr>
                        <w:t xml:space="preserve"> în termeni utili</w:t>
                      </w:r>
                      <w:r w:rsidRPr="007D7CB0">
                        <w:rPr>
                          <w:rFonts w:asciiTheme="majorHAnsi" w:hAnsiTheme="majorHAnsi" w:cstheme="majorHAnsi"/>
                          <w:i/>
                          <w:noProof/>
                          <w:sz w:val="24"/>
                          <w:szCs w:val="28"/>
                          <w:lang w:val="ro-RO"/>
                        </w:rPr>
                        <w:t xml:space="preserve"> și cu respectarea consecutivității etapelor de vaccinare? A fost asigurată o com</w:t>
                      </w:r>
                      <w:r>
                        <w:rPr>
                          <w:rFonts w:asciiTheme="majorHAnsi" w:hAnsiTheme="majorHAnsi" w:cstheme="majorHAnsi"/>
                          <w:i/>
                          <w:noProof/>
                          <w:sz w:val="24"/>
                          <w:szCs w:val="28"/>
                          <w:lang w:val="ro-RO"/>
                        </w:rPr>
                        <w:t>u</w:t>
                      </w:r>
                      <w:r w:rsidRPr="007D7CB0">
                        <w:rPr>
                          <w:rFonts w:asciiTheme="majorHAnsi" w:hAnsiTheme="majorHAnsi" w:cstheme="majorHAnsi"/>
                          <w:i/>
                          <w:noProof/>
                          <w:sz w:val="24"/>
                          <w:szCs w:val="28"/>
                          <w:lang w:val="ro-RO"/>
                        </w:rPr>
                        <w:t>nicare amplă de informare și cre</w:t>
                      </w:r>
                      <w:r>
                        <w:rPr>
                          <w:rFonts w:asciiTheme="majorHAnsi" w:hAnsiTheme="majorHAnsi" w:cstheme="majorHAnsi"/>
                          <w:i/>
                          <w:noProof/>
                          <w:sz w:val="24"/>
                          <w:szCs w:val="28"/>
                          <w:lang w:val="ro-RO"/>
                        </w:rPr>
                        <w:t>ș</w:t>
                      </w:r>
                      <w:r w:rsidRPr="007D7CB0">
                        <w:rPr>
                          <w:rFonts w:asciiTheme="majorHAnsi" w:hAnsiTheme="majorHAnsi" w:cstheme="majorHAnsi"/>
                          <w:i/>
                          <w:noProof/>
                          <w:sz w:val="24"/>
                          <w:szCs w:val="28"/>
                          <w:lang w:val="ro-RO"/>
                        </w:rPr>
                        <w:t>tere a gradului de acceptabilitate a vaccinului în rândul populației?</w:t>
                      </w:r>
                    </w:p>
                    <w:p w14:paraId="041814FC" w14:textId="70134600" w:rsidR="00136254" w:rsidRPr="007D7CB0" w:rsidRDefault="00136254" w:rsidP="007D7CB0">
                      <w:pPr>
                        <w:jc w:val="both"/>
                        <w:rPr>
                          <w:rFonts w:asciiTheme="majorHAnsi" w:hAnsiTheme="majorHAnsi" w:cstheme="majorHAnsi"/>
                          <w:b/>
                          <w:noProof/>
                          <w:sz w:val="24"/>
                          <w:szCs w:val="28"/>
                          <w:lang w:val="ro-RO"/>
                        </w:rPr>
                      </w:pPr>
                      <w:r w:rsidRPr="007D7CB0">
                        <w:rPr>
                          <w:rFonts w:asciiTheme="majorHAnsi" w:hAnsiTheme="majorHAnsi" w:cstheme="majorHAnsi"/>
                          <w:b/>
                          <w:noProof/>
                          <w:sz w:val="24"/>
                          <w:szCs w:val="28"/>
                          <w:lang w:val="ro-RO"/>
                        </w:rPr>
                        <w:t>Întrebarea de audit nr.2</w:t>
                      </w:r>
                      <w:r>
                        <w:rPr>
                          <w:rFonts w:asciiTheme="majorHAnsi" w:hAnsiTheme="majorHAnsi" w:cstheme="majorHAnsi"/>
                          <w:b/>
                          <w:noProof/>
                          <w:sz w:val="24"/>
                          <w:szCs w:val="28"/>
                          <w:lang w:val="ro-RO"/>
                        </w:rPr>
                        <w:t>:</w:t>
                      </w:r>
                      <w:r w:rsidRPr="007D7CB0">
                        <w:rPr>
                          <w:rFonts w:asciiTheme="majorHAnsi" w:hAnsiTheme="majorHAnsi" w:cstheme="majorHAnsi"/>
                          <w:b/>
                          <w:noProof/>
                          <w:sz w:val="24"/>
                          <w:szCs w:val="28"/>
                          <w:lang w:val="ro-RO"/>
                        </w:rPr>
                        <w:t xml:space="preserve"> </w:t>
                      </w:r>
                      <w:r w:rsidRPr="007D7CB0">
                        <w:rPr>
                          <w:rFonts w:asciiTheme="majorHAnsi" w:hAnsiTheme="majorHAnsi" w:cstheme="majorHAnsi"/>
                          <w:i/>
                          <w:noProof/>
                          <w:sz w:val="24"/>
                          <w:szCs w:val="28"/>
                          <w:lang w:val="ro-RO"/>
                        </w:rPr>
                        <w:t>Procesul de monitorizare și raportare a imunizării anti-COVID-19 este unul eficient și conceput în vederea prioritizării sănătății cetățenilor?</w:t>
                      </w:r>
                    </w:p>
                    <w:p w14:paraId="2AE9B21C" w14:textId="056F20C6" w:rsidR="00136254" w:rsidRPr="00AA179F" w:rsidRDefault="00136254" w:rsidP="007D7CB0">
                      <w:pPr>
                        <w:jc w:val="both"/>
                        <w:rPr>
                          <w:rFonts w:asciiTheme="majorHAnsi" w:hAnsiTheme="majorHAnsi" w:cstheme="majorHAnsi"/>
                          <w:b/>
                          <w:noProof/>
                          <w:sz w:val="24"/>
                          <w:szCs w:val="28"/>
                          <w:lang w:val="ro-RO"/>
                        </w:rPr>
                      </w:pPr>
                      <w:r w:rsidRPr="007D7CB0">
                        <w:rPr>
                          <w:rFonts w:asciiTheme="majorHAnsi" w:hAnsiTheme="majorHAnsi" w:cstheme="majorHAnsi"/>
                          <w:b/>
                          <w:noProof/>
                          <w:sz w:val="24"/>
                          <w:szCs w:val="28"/>
                        </w:rPr>
                        <w:t>Întrebarea</w:t>
                      </w:r>
                      <w:r w:rsidRPr="007D7CB0">
                        <w:rPr>
                          <w:rFonts w:asciiTheme="majorHAnsi" w:hAnsiTheme="majorHAnsi" w:cstheme="majorHAnsi"/>
                          <w:b/>
                          <w:noProof/>
                          <w:sz w:val="24"/>
                          <w:szCs w:val="28"/>
                          <w:lang w:val="ro-RO"/>
                        </w:rPr>
                        <w:t xml:space="preserve"> de audit nr.3</w:t>
                      </w:r>
                      <w:r>
                        <w:rPr>
                          <w:rFonts w:asciiTheme="majorHAnsi" w:hAnsiTheme="majorHAnsi" w:cstheme="majorHAnsi"/>
                          <w:b/>
                          <w:noProof/>
                          <w:sz w:val="24"/>
                          <w:szCs w:val="28"/>
                          <w:lang w:val="ro-RO"/>
                        </w:rPr>
                        <w:t>:</w:t>
                      </w:r>
                      <w:r w:rsidRPr="007D7CB0">
                        <w:rPr>
                          <w:rFonts w:asciiTheme="majorHAnsi" w:hAnsiTheme="majorHAnsi" w:cstheme="majorHAnsi"/>
                          <w:b/>
                          <w:noProof/>
                          <w:sz w:val="24"/>
                          <w:szCs w:val="28"/>
                          <w:lang w:val="ro-RO"/>
                        </w:rPr>
                        <w:t xml:space="preserve"> </w:t>
                      </w:r>
                      <w:r w:rsidRPr="007D7CB0">
                        <w:rPr>
                          <w:rFonts w:asciiTheme="majorHAnsi" w:eastAsia="Times New Roman" w:hAnsiTheme="majorHAnsi" w:cstheme="majorHAnsi"/>
                          <w:bCs/>
                          <w:sz w:val="24"/>
                          <w:szCs w:val="28"/>
                          <w:lang w:val="ro-RO"/>
                        </w:rPr>
                        <w:t>Autoritățile competente au întreprins</w:t>
                      </w:r>
                      <w:r w:rsidRPr="007D7CB0">
                        <w:rPr>
                          <w:rFonts w:asciiTheme="majorHAnsi" w:eastAsia="Times New Roman" w:hAnsiTheme="majorHAnsi" w:cstheme="majorHAnsi"/>
                          <w:b/>
                          <w:bCs/>
                          <w:sz w:val="24"/>
                          <w:szCs w:val="28"/>
                          <w:lang w:val="ro-RO"/>
                        </w:rPr>
                        <w:t xml:space="preserve"> </w:t>
                      </w:r>
                      <w:r w:rsidRPr="007D7CB0">
                        <w:rPr>
                          <w:rFonts w:asciiTheme="majorHAnsi" w:hAnsiTheme="majorHAnsi" w:cstheme="majorHAnsi"/>
                          <w:i/>
                          <w:noProof/>
                          <w:sz w:val="24"/>
                          <w:szCs w:val="28"/>
                          <w:lang w:val="ro-RO"/>
                        </w:rPr>
                        <w:t>măsuri suficiente de planificare a procesului de vaccinare, cu identificarea necesităților, achiziționarea/recepționarea acestora în condiții de economicitate?</w:t>
                      </w:r>
                      <w:r w:rsidRPr="00AA179F">
                        <w:rPr>
                          <w:rFonts w:asciiTheme="majorHAnsi" w:hAnsiTheme="majorHAnsi" w:cstheme="majorHAnsi"/>
                          <w:i/>
                          <w:noProof/>
                          <w:sz w:val="24"/>
                          <w:szCs w:val="28"/>
                          <w:lang w:val="ro-RO"/>
                        </w:rPr>
                        <w:t xml:space="preserve"> </w:t>
                      </w:r>
                    </w:p>
                    <w:p w14:paraId="4A361CF0" w14:textId="77777777" w:rsidR="00136254" w:rsidRPr="00DE7F9C" w:rsidRDefault="00136254" w:rsidP="003233B2">
                      <w:pPr>
                        <w:spacing w:after="240"/>
                        <w:jc w:val="center"/>
                        <w:rPr>
                          <w:sz w:val="20"/>
                          <w:lang w:val="ro-RO"/>
                        </w:rPr>
                      </w:pPr>
                    </w:p>
                  </w:txbxContent>
                </v:textbox>
              </v:rect>
            </w:pict>
          </mc:Fallback>
        </mc:AlternateContent>
      </w:r>
    </w:p>
    <w:p w14:paraId="05AABEE1" w14:textId="77777777" w:rsidR="003233B2" w:rsidRPr="005836A0" w:rsidRDefault="003233B2" w:rsidP="003233B2">
      <w:pPr>
        <w:spacing w:before="120"/>
        <w:jc w:val="both"/>
        <w:rPr>
          <w:rFonts w:asciiTheme="majorHAnsi" w:eastAsiaTheme="minorEastAsia" w:hAnsiTheme="majorHAnsi" w:cstheme="majorBidi"/>
          <w:b/>
          <w:bCs/>
          <w:color w:val="9A0000"/>
          <w:kern w:val="24"/>
          <w:sz w:val="24"/>
          <w:szCs w:val="28"/>
          <w:lang w:val="ro-MD"/>
        </w:rPr>
      </w:pPr>
    </w:p>
    <w:p w14:paraId="02696109" w14:textId="77777777" w:rsidR="003233B2" w:rsidRPr="005836A0" w:rsidRDefault="003233B2" w:rsidP="003233B2">
      <w:pPr>
        <w:spacing w:before="120"/>
        <w:jc w:val="both"/>
        <w:rPr>
          <w:rFonts w:asciiTheme="majorHAnsi" w:eastAsiaTheme="minorEastAsia" w:hAnsiTheme="majorHAnsi" w:cstheme="majorBidi"/>
          <w:b/>
          <w:bCs/>
          <w:color w:val="9A0000"/>
          <w:kern w:val="24"/>
          <w:sz w:val="24"/>
          <w:szCs w:val="28"/>
          <w:lang w:val="ro-MD"/>
        </w:rPr>
      </w:pPr>
    </w:p>
    <w:p w14:paraId="1FBC3897" w14:textId="2803E53D" w:rsidR="003233B2" w:rsidRPr="005836A0" w:rsidRDefault="003233B2" w:rsidP="003233B2">
      <w:pPr>
        <w:spacing w:before="120"/>
        <w:jc w:val="both"/>
        <w:rPr>
          <w:rFonts w:asciiTheme="majorHAnsi" w:eastAsiaTheme="minorEastAsia" w:hAnsiTheme="majorHAnsi" w:cstheme="majorBidi"/>
          <w:b/>
          <w:bCs/>
          <w:color w:val="9A0000"/>
          <w:kern w:val="24"/>
          <w:sz w:val="24"/>
          <w:szCs w:val="28"/>
          <w:lang w:val="ro-MD"/>
        </w:rPr>
      </w:pPr>
    </w:p>
    <w:p w14:paraId="387E2269" w14:textId="3C017EE7" w:rsidR="007D7CB0" w:rsidRPr="005836A0" w:rsidRDefault="007D7CB0" w:rsidP="003233B2">
      <w:pPr>
        <w:spacing w:before="120"/>
        <w:jc w:val="both"/>
        <w:rPr>
          <w:rFonts w:asciiTheme="majorHAnsi" w:eastAsiaTheme="minorEastAsia" w:hAnsiTheme="majorHAnsi" w:cstheme="majorBidi"/>
          <w:b/>
          <w:bCs/>
          <w:color w:val="9A0000"/>
          <w:kern w:val="24"/>
          <w:sz w:val="24"/>
          <w:szCs w:val="28"/>
          <w:lang w:val="ro-MD"/>
        </w:rPr>
      </w:pPr>
    </w:p>
    <w:p w14:paraId="206E306C" w14:textId="77777777" w:rsidR="007D7CB0" w:rsidRPr="005836A0" w:rsidRDefault="007D7CB0" w:rsidP="003233B2">
      <w:pPr>
        <w:spacing w:before="120"/>
        <w:jc w:val="both"/>
        <w:rPr>
          <w:rFonts w:asciiTheme="majorHAnsi" w:eastAsiaTheme="minorEastAsia" w:hAnsiTheme="majorHAnsi" w:cstheme="majorBidi"/>
          <w:b/>
          <w:bCs/>
          <w:color w:val="9A0000"/>
          <w:kern w:val="24"/>
          <w:sz w:val="24"/>
          <w:szCs w:val="28"/>
          <w:lang w:val="ro-MD"/>
        </w:rPr>
      </w:pPr>
    </w:p>
    <w:p w14:paraId="5B139E31" w14:textId="2E93D8EE" w:rsidR="003233B2" w:rsidRPr="009A10CD" w:rsidRDefault="003233B2" w:rsidP="003233B2">
      <w:pPr>
        <w:tabs>
          <w:tab w:val="left" w:pos="0"/>
          <w:tab w:val="left" w:pos="709"/>
        </w:tabs>
        <w:spacing w:before="160" w:line="276" w:lineRule="auto"/>
        <w:jc w:val="both"/>
        <w:rPr>
          <w:rFonts w:asciiTheme="majorHAnsi" w:eastAsia="Calibri" w:hAnsiTheme="majorHAnsi" w:cstheme="majorHAnsi"/>
          <w:noProof/>
          <w:sz w:val="24"/>
          <w:szCs w:val="24"/>
          <w:lang w:val="ro-MD"/>
        </w:rPr>
      </w:pPr>
      <w:r w:rsidRPr="000D654C">
        <w:rPr>
          <w:rFonts w:asciiTheme="majorHAnsi" w:eastAsia="Calibri" w:hAnsiTheme="majorHAnsi" w:cstheme="majorHAnsi"/>
          <w:noProof/>
          <w:sz w:val="24"/>
          <w:szCs w:val="24"/>
          <w:lang w:val="ro-MD"/>
        </w:rPr>
        <w:lastRenderedPageBreak/>
        <w:t>Obținând răspunsurile la aceste 3 între</w:t>
      </w:r>
      <w:r w:rsidRPr="000A01E3">
        <w:rPr>
          <w:rFonts w:asciiTheme="majorHAnsi" w:eastAsia="Calibri" w:hAnsiTheme="majorHAnsi" w:cstheme="majorHAnsi"/>
          <w:noProof/>
          <w:sz w:val="24"/>
          <w:szCs w:val="24"/>
          <w:lang w:val="ro-MD"/>
        </w:rPr>
        <w:t xml:space="preserve">bări specifice, auditul </w:t>
      </w:r>
      <w:r w:rsidR="00CF3916" w:rsidRPr="000A01E3">
        <w:rPr>
          <w:rFonts w:asciiTheme="majorHAnsi" w:eastAsia="Calibri" w:hAnsiTheme="majorHAnsi" w:cstheme="majorHAnsi"/>
          <w:noProof/>
          <w:sz w:val="24"/>
          <w:szCs w:val="24"/>
          <w:lang w:val="ro-MD"/>
        </w:rPr>
        <w:t>prezintă constatările</w:t>
      </w:r>
      <w:r w:rsidRPr="000A01E3">
        <w:rPr>
          <w:rFonts w:asciiTheme="majorHAnsi" w:eastAsia="Calibri" w:hAnsiTheme="majorHAnsi" w:cstheme="majorHAnsi"/>
          <w:noProof/>
          <w:sz w:val="24"/>
          <w:szCs w:val="24"/>
          <w:lang w:val="ro-MD"/>
        </w:rPr>
        <w:t xml:space="preserve"> în atenția tuturor părților interesate (Parlament, Guvern, </w:t>
      </w:r>
      <w:r w:rsidR="00D11760">
        <w:rPr>
          <w:rFonts w:asciiTheme="majorHAnsi" w:eastAsia="Calibri" w:hAnsiTheme="majorHAnsi" w:cstheme="majorHAnsi"/>
          <w:noProof/>
          <w:sz w:val="24"/>
          <w:szCs w:val="24"/>
          <w:lang w:val="ro-MD"/>
        </w:rPr>
        <w:t>i</w:t>
      </w:r>
      <w:r w:rsidRPr="00123204">
        <w:rPr>
          <w:rFonts w:asciiTheme="majorHAnsi" w:eastAsia="Calibri" w:hAnsiTheme="majorHAnsi" w:cstheme="majorHAnsi"/>
          <w:noProof/>
          <w:sz w:val="24"/>
          <w:szCs w:val="24"/>
          <w:lang w:val="ro-MD"/>
        </w:rPr>
        <w:t xml:space="preserve">nstituții medicale, </w:t>
      </w:r>
      <w:r w:rsidRPr="006022AB">
        <w:rPr>
          <w:rFonts w:asciiTheme="majorHAnsi" w:eastAsia="Calibri" w:hAnsiTheme="majorHAnsi" w:cstheme="majorHAnsi"/>
          <w:noProof/>
          <w:sz w:val="24"/>
          <w:szCs w:val="24"/>
          <w:lang w:val="ro-MD"/>
        </w:rPr>
        <w:t>societate civilă, donatori externi, autorități publice etc.). Misiunea</w:t>
      </w:r>
      <w:r w:rsidRPr="007E5BC5">
        <w:rPr>
          <w:rFonts w:asciiTheme="majorHAnsi" w:eastAsia="Calibri" w:hAnsiTheme="majorHAnsi" w:cstheme="majorHAnsi"/>
          <w:noProof/>
          <w:sz w:val="24"/>
          <w:szCs w:val="24"/>
          <w:lang w:val="ro-MD"/>
        </w:rPr>
        <w:t xml:space="preserve"> de audit a fost orientată s</w:t>
      </w:r>
      <w:r w:rsidRPr="00F453E4">
        <w:rPr>
          <w:rFonts w:asciiTheme="majorHAnsi" w:eastAsia="Calibri" w:hAnsiTheme="majorHAnsi" w:cstheme="majorHAnsi"/>
          <w:noProof/>
          <w:sz w:val="24"/>
          <w:szCs w:val="24"/>
          <w:lang w:val="ro-MD"/>
        </w:rPr>
        <w:t xml:space="preserve">pre asigurarea că autoritățile însărcinate cu guvernanța în domeniul vaccinării anti-COVID-19 demonstrează responsabilitatea corespunzătoare în materie de implementare eficientă a Planului național de imunizare anti-COVID-19, iar recomandările oferite vor </w:t>
      </w:r>
      <w:r w:rsidRPr="009A10CD">
        <w:rPr>
          <w:rFonts w:asciiTheme="majorHAnsi" w:eastAsia="Calibri" w:hAnsiTheme="majorHAnsi" w:cstheme="majorHAnsi"/>
          <w:noProof/>
          <w:sz w:val="24"/>
          <w:szCs w:val="24"/>
          <w:lang w:val="ro-MD"/>
        </w:rPr>
        <w:t>contribui la îmbunătățirea proce</w:t>
      </w:r>
      <w:r w:rsidR="009A10CD">
        <w:rPr>
          <w:rFonts w:asciiTheme="majorHAnsi" w:eastAsia="Calibri" w:hAnsiTheme="majorHAnsi" w:cstheme="majorHAnsi"/>
          <w:noProof/>
          <w:sz w:val="24"/>
          <w:szCs w:val="24"/>
          <w:lang w:val="ro-MD"/>
        </w:rPr>
        <w:t>s</w:t>
      </w:r>
      <w:r w:rsidRPr="009A10CD">
        <w:rPr>
          <w:rFonts w:asciiTheme="majorHAnsi" w:eastAsia="Calibri" w:hAnsiTheme="majorHAnsi" w:cstheme="majorHAnsi"/>
          <w:noProof/>
          <w:sz w:val="24"/>
          <w:szCs w:val="24"/>
          <w:lang w:val="ro-MD"/>
        </w:rPr>
        <w:t xml:space="preserve">ului de imunizare, </w:t>
      </w:r>
      <w:r w:rsidR="009A10CD">
        <w:rPr>
          <w:rFonts w:asciiTheme="majorHAnsi" w:eastAsia="Calibri" w:hAnsiTheme="majorHAnsi" w:cstheme="majorHAnsi"/>
          <w:noProof/>
          <w:sz w:val="24"/>
          <w:szCs w:val="24"/>
          <w:lang w:val="ro-MD"/>
        </w:rPr>
        <w:t xml:space="preserve">la </w:t>
      </w:r>
      <w:r w:rsidRPr="009A10CD">
        <w:rPr>
          <w:rFonts w:asciiTheme="majorHAnsi" w:eastAsia="Calibri" w:hAnsiTheme="majorHAnsi" w:cstheme="majorHAnsi"/>
          <w:noProof/>
          <w:sz w:val="24"/>
          <w:szCs w:val="24"/>
          <w:lang w:val="ro-MD"/>
        </w:rPr>
        <w:t>eliminarea deficiențelor constatate</w:t>
      </w:r>
      <w:r w:rsidR="009A10CD">
        <w:rPr>
          <w:rFonts w:asciiTheme="majorHAnsi" w:eastAsia="Calibri" w:hAnsiTheme="majorHAnsi" w:cstheme="majorHAnsi"/>
          <w:noProof/>
          <w:sz w:val="24"/>
          <w:szCs w:val="24"/>
          <w:lang w:val="ro-MD"/>
        </w:rPr>
        <w:t xml:space="preserve">, </w:t>
      </w:r>
      <w:r w:rsidRPr="009A10CD">
        <w:rPr>
          <w:rFonts w:asciiTheme="majorHAnsi" w:eastAsia="Calibri" w:hAnsiTheme="majorHAnsi" w:cstheme="majorHAnsi"/>
          <w:noProof/>
          <w:sz w:val="24"/>
          <w:szCs w:val="24"/>
          <w:lang w:val="ro-MD"/>
        </w:rPr>
        <w:t xml:space="preserve"> </w:t>
      </w:r>
      <w:r w:rsidR="009A10CD">
        <w:rPr>
          <w:rFonts w:asciiTheme="majorHAnsi" w:eastAsia="Calibri" w:hAnsiTheme="majorHAnsi" w:cstheme="majorHAnsi"/>
          <w:noProof/>
          <w:sz w:val="24"/>
          <w:szCs w:val="24"/>
          <w:lang w:val="ro-MD"/>
        </w:rPr>
        <w:t>p</w:t>
      </w:r>
      <w:r w:rsidRPr="009A10CD">
        <w:rPr>
          <w:rFonts w:asciiTheme="majorHAnsi" w:eastAsia="Calibri" w:hAnsiTheme="majorHAnsi" w:cstheme="majorHAnsi"/>
          <w:noProof/>
          <w:sz w:val="24"/>
          <w:szCs w:val="24"/>
          <w:lang w:val="ro-MD"/>
        </w:rPr>
        <w:t xml:space="preserve">recum și </w:t>
      </w:r>
      <w:r w:rsidR="009A10CD">
        <w:rPr>
          <w:rFonts w:asciiTheme="majorHAnsi" w:eastAsia="Calibri" w:hAnsiTheme="majorHAnsi" w:cstheme="majorHAnsi"/>
          <w:noProof/>
          <w:sz w:val="24"/>
          <w:szCs w:val="24"/>
          <w:lang w:val="ro-MD"/>
        </w:rPr>
        <w:t xml:space="preserve">la </w:t>
      </w:r>
      <w:r w:rsidRPr="009A10CD">
        <w:rPr>
          <w:rFonts w:asciiTheme="majorHAnsi" w:eastAsia="Calibri" w:hAnsiTheme="majorHAnsi" w:cstheme="majorHAnsi"/>
          <w:noProof/>
          <w:sz w:val="24"/>
          <w:szCs w:val="24"/>
          <w:lang w:val="ro-MD"/>
        </w:rPr>
        <w:t>promovarea spiritului de responsabilitate privind implementarea principiilor bunei guvernări în r</w:t>
      </w:r>
      <w:r w:rsidR="009A10CD">
        <w:rPr>
          <w:rFonts w:asciiTheme="majorHAnsi" w:eastAsia="Calibri" w:hAnsiTheme="majorHAnsi" w:cstheme="majorHAnsi"/>
          <w:noProof/>
          <w:sz w:val="24"/>
          <w:szCs w:val="24"/>
          <w:lang w:val="ro-MD"/>
        </w:rPr>
        <w:t>â</w:t>
      </w:r>
      <w:r w:rsidRPr="009A10CD">
        <w:rPr>
          <w:rFonts w:asciiTheme="majorHAnsi" w:eastAsia="Calibri" w:hAnsiTheme="majorHAnsi" w:cstheme="majorHAnsi"/>
          <w:noProof/>
          <w:sz w:val="24"/>
          <w:szCs w:val="24"/>
          <w:lang w:val="ro-MD"/>
        </w:rPr>
        <w:t>ndul actorilor implicați în acest proces.</w:t>
      </w:r>
    </w:p>
    <w:p w14:paraId="7D6612BC" w14:textId="6CAEB811" w:rsidR="00FE33B3" w:rsidRPr="005836A0" w:rsidRDefault="00FE33B3" w:rsidP="00D87FF6">
      <w:pPr>
        <w:pStyle w:val="Heading2"/>
        <w:rPr>
          <w:rFonts w:eastAsiaTheme="minorEastAsia"/>
          <w:b/>
          <w:bCs/>
          <w:color w:val="740000"/>
          <w:kern w:val="24"/>
          <w:sz w:val="24"/>
          <w:szCs w:val="28"/>
          <w:lang w:val="ro-MD"/>
        </w:rPr>
      </w:pPr>
      <w:bookmarkStart w:id="15" w:name="_Toc91233423"/>
      <w:r w:rsidRPr="005836A0">
        <w:rPr>
          <w:rFonts w:eastAsiaTheme="minorEastAsia"/>
          <w:b/>
          <w:bCs/>
          <w:color w:val="740000"/>
          <w:kern w:val="24"/>
          <w:sz w:val="24"/>
          <w:szCs w:val="28"/>
          <w:lang w:val="ro-MD"/>
        </w:rPr>
        <w:t>Sfera auditului</w:t>
      </w:r>
      <w:bookmarkEnd w:id="15"/>
      <w:r w:rsidRPr="005836A0">
        <w:rPr>
          <w:rFonts w:eastAsiaTheme="minorEastAsia"/>
          <w:b/>
          <w:bCs/>
          <w:color w:val="740000"/>
          <w:kern w:val="24"/>
          <w:sz w:val="24"/>
          <w:szCs w:val="28"/>
          <w:lang w:val="ro-MD"/>
        </w:rPr>
        <w:t xml:space="preserve"> </w:t>
      </w:r>
    </w:p>
    <w:p w14:paraId="16A08FEF" w14:textId="56B0B060" w:rsidR="002C6F6A" w:rsidRPr="005836A0" w:rsidRDefault="004F1B8F" w:rsidP="00C30307">
      <w:pPr>
        <w:spacing w:afterLines="160" w:after="384" w:line="276" w:lineRule="auto"/>
        <w:jc w:val="both"/>
        <w:rPr>
          <w:rFonts w:asciiTheme="majorHAnsi" w:hAnsiTheme="majorHAnsi" w:cstheme="majorHAnsi"/>
          <w:sz w:val="24"/>
          <w:szCs w:val="24"/>
          <w:lang w:val="ro-MD"/>
        </w:rPr>
      </w:pPr>
      <w:r w:rsidRPr="005836A0">
        <w:rPr>
          <w:noProof/>
        </w:rPr>
        <mc:AlternateContent>
          <mc:Choice Requires="wps">
            <w:drawing>
              <wp:anchor distT="0" distB="0" distL="114300" distR="114300" simplePos="0" relativeHeight="251703296" behindDoc="0" locked="0" layoutInCell="1" allowOverlap="1" wp14:anchorId="1DE360A4" wp14:editId="32432CB5">
                <wp:simplePos x="0" y="0"/>
                <wp:positionH relativeFrom="margin">
                  <wp:posOffset>3423285</wp:posOffset>
                </wp:positionH>
                <wp:positionV relativeFrom="margin">
                  <wp:posOffset>2091690</wp:posOffset>
                </wp:positionV>
                <wp:extent cx="2796540" cy="1798320"/>
                <wp:effectExtent l="0" t="0" r="3810" b="0"/>
                <wp:wrapSquare wrapText="bothSides"/>
                <wp:docPr id="32" name="Text Box 32"/>
                <wp:cNvGraphicFramePr/>
                <a:graphic xmlns:a="http://schemas.openxmlformats.org/drawingml/2006/main">
                  <a:graphicData uri="http://schemas.microsoft.com/office/word/2010/wordprocessingShape">
                    <wps:wsp>
                      <wps:cNvSpPr txBox="1"/>
                      <wps:spPr>
                        <a:xfrm>
                          <a:off x="0" y="0"/>
                          <a:ext cx="2796540" cy="179832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5C7ABE4E" w14:textId="77777777" w:rsidR="00136254" w:rsidRPr="0085253D" w:rsidRDefault="00136254" w:rsidP="00C965EA">
                            <w:pPr>
                              <w:jc w:val="center"/>
                              <w:rPr>
                                <w:rFonts w:ascii="Ebrima" w:hAnsi="Ebrima"/>
                                <w:color w:val="404040" w:themeColor="text1" w:themeTint="BF"/>
                                <w:sz w:val="20"/>
                                <w:szCs w:val="20"/>
                                <w:lang w:val="ro-RO"/>
                              </w:rPr>
                            </w:pPr>
                            <w:r w:rsidRPr="004D280E">
                              <w:rPr>
                                <w:rFonts w:ascii="Ebrima" w:hAnsi="Ebrima"/>
                                <w:noProof/>
                                <w:color w:val="404040" w:themeColor="text1" w:themeTint="BF"/>
                                <w:sz w:val="20"/>
                                <w:szCs w:val="20"/>
                              </w:rPr>
                              <w:drawing>
                                <wp:inline distT="0" distB="0" distL="0" distR="0" wp14:anchorId="162448BE" wp14:editId="71E851EC">
                                  <wp:extent cx="2514600" cy="1691959"/>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8084" cy="16943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360A4" id="Text Box 32" o:spid="_x0000_s1058" type="#_x0000_t202" style="position:absolute;left:0;text-align:left;margin-left:269.55pt;margin-top:164.7pt;width:220.2pt;height:141.6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" fillcolor="white [3201]" stroked="f" strokeweight="1pt">
                <v:textbox>
                  <w:txbxContent>
                    <w:p w14:paraId="5C7ABE4E" w14:textId="77777777" w:rsidR="00136254" w:rsidRPr="0085253D" w:rsidRDefault="00136254" w:rsidP="00C965EA">
                      <w:pPr>
                        <w:jc w:val="center"/>
                        <w:rPr>
                          <w:rFonts w:ascii="Ebrima" w:hAnsi="Ebrima"/>
                          <w:color w:val="404040" w:themeColor="text1" w:themeTint="BF"/>
                          <w:sz w:val="20"/>
                          <w:szCs w:val="20"/>
                          <w:lang w:val="ro-RO"/>
                        </w:rPr>
                      </w:pPr>
                      <w:r w:rsidRPr="004D280E">
                        <w:rPr>
                          <w:rFonts w:ascii="Ebrima" w:hAnsi="Ebrima"/>
                          <w:noProof/>
                          <w:color w:val="404040" w:themeColor="text1" w:themeTint="BF"/>
                          <w:sz w:val="20"/>
                          <w:szCs w:val="20"/>
                        </w:rPr>
                        <w:drawing>
                          <wp:inline distT="0" distB="0" distL="0" distR="0" wp14:anchorId="162448BE" wp14:editId="71E851EC">
                            <wp:extent cx="2514600" cy="1691959"/>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8084" cy="1694303"/>
                                    </a:xfrm>
                                    <a:prstGeom prst="rect">
                                      <a:avLst/>
                                    </a:prstGeom>
                                    <a:noFill/>
                                    <a:ln>
                                      <a:noFill/>
                                    </a:ln>
                                  </pic:spPr>
                                </pic:pic>
                              </a:graphicData>
                            </a:graphic>
                          </wp:inline>
                        </w:drawing>
                      </w:r>
                    </w:p>
                  </w:txbxContent>
                </v:textbox>
                <w10:wrap type="square" anchorx="margin" anchory="margin"/>
              </v:shape>
            </w:pict>
          </mc:Fallback>
        </mc:AlternateContent>
      </w:r>
      <w:r w:rsidR="00FE33B3" w:rsidRPr="000D654C">
        <w:rPr>
          <w:rFonts w:asciiTheme="majorHAnsi" w:eastAsia="Calibri" w:hAnsiTheme="majorHAnsi" w:cstheme="majorHAnsi"/>
          <w:bCs/>
          <w:noProof/>
          <w:sz w:val="24"/>
          <w:szCs w:val="24"/>
          <w:lang w:val="ro-MD" w:eastAsia="ru-RU"/>
        </w:rPr>
        <w:t>Sfera auditului</w:t>
      </w:r>
      <w:r w:rsidR="00FE33B3" w:rsidRPr="000A01E3">
        <w:rPr>
          <w:rFonts w:asciiTheme="majorHAnsi" w:eastAsia="Calibri" w:hAnsiTheme="majorHAnsi" w:cstheme="majorHAnsi"/>
          <w:bCs/>
          <w:noProof/>
          <w:sz w:val="24"/>
          <w:szCs w:val="24"/>
          <w:lang w:val="ro-MD" w:eastAsia="ru-RU"/>
        </w:rPr>
        <w:t xml:space="preserve"> </w:t>
      </w:r>
      <w:r w:rsidR="00FE33B3" w:rsidRPr="000A01E3">
        <w:rPr>
          <w:rFonts w:asciiTheme="majorHAnsi" w:hAnsiTheme="majorHAnsi" w:cstheme="majorHAnsi"/>
          <w:noProof/>
          <w:sz w:val="24"/>
          <w:szCs w:val="24"/>
          <w:lang w:val="ro-MD"/>
        </w:rPr>
        <w:t xml:space="preserve">a cuprins examinarea activităților </w:t>
      </w:r>
      <w:r w:rsidR="009A10CD">
        <w:rPr>
          <w:rFonts w:asciiTheme="majorHAnsi" w:hAnsiTheme="majorHAnsi" w:cstheme="majorHAnsi"/>
          <w:noProof/>
          <w:sz w:val="24"/>
          <w:szCs w:val="24"/>
          <w:lang w:val="ro-MD"/>
        </w:rPr>
        <w:t xml:space="preserve">desfășurate de </w:t>
      </w:r>
      <w:r w:rsidR="00FE33B3" w:rsidRPr="000A01E3">
        <w:rPr>
          <w:rFonts w:asciiTheme="majorHAnsi" w:hAnsiTheme="majorHAnsi" w:cstheme="majorHAnsi"/>
          <w:noProof/>
          <w:sz w:val="24"/>
          <w:szCs w:val="24"/>
          <w:lang w:val="ro-MD"/>
        </w:rPr>
        <w:t>autoritățil</w:t>
      </w:r>
      <w:r w:rsidR="009A10CD">
        <w:rPr>
          <w:rFonts w:asciiTheme="majorHAnsi" w:hAnsiTheme="majorHAnsi" w:cstheme="majorHAnsi"/>
          <w:noProof/>
          <w:sz w:val="24"/>
          <w:szCs w:val="24"/>
          <w:lang w:val="ro-MD"/>
        </w:rPr>
        <w:t>e</w:t>
      </w:r>
      <w:r w:rsidR="003A658B" w:rsidRPr="00123204">
        <w:rPr>
          <w:rFonts w:asciiTheme="majorHAnsi" w:hAnsiTheme="majorHAnsi" w:cstheme="majorHAnsi"/>
          <w:noProof/>
          <w:sz w:val="24"/>
          <w:szCs w:val="24"/>
          <w:lang w:val="ro-MD"/>
        </w:rPr>
        <w:t xml:space="preserve"> și instituțiil</w:t>
      </w:r>
      <w:r w:rsidR="009A10CD">
        <w:rPr>
          <w:rFonts w:asciiTheme="majorHAnsi" w:hAnsiTheme="majorHAnsi" w:cstheme="majorHAnsi"/>
          <w:noProof/>
          <w:sz w:val="24"/>
          <w:szCs w:val="24"/>
          <w:lang w:val="ro-MD"/>
        </w:rPr>
        <w:t>e</w:t>
      </w:r>
      <w:r w:rsidR="00FE33B3" w:rsidRPr="00123204">
        <w:rPr>
          <w:rFonts w:asciiTheme="majorHAnsi" w:hAnsiTheme="majorHAnsi" w:cstheme="majorHAnsi"/>
          <w:noProof/>
          <w:sz w:val="24"/>
          <w:szCs w:val="24"/>
          <w:lang w:val="ro-MD"/>
        </w:rPr>
        <w:t xml:space="preserve"> din domeniu, prin prisma responsabilităților acestora, precum și evaluarea nivelului de realizare a </w:t>
      </w:r>
      <w:r w:rsidR="00572327" w:rsidRPr="007E5BC5">
        <w:rPr>
          <w:rFonts w:asciiTheme="majorHAnsi" w:hAnsiTheme="majorHAnsi" w:cstheme="majorHAnsi"/>
          <w:noProof/>
          <w:sz w:val="24"/>
          <w:szCs w:val="24"/>
          <w:lang w:val="ro-MD"/>
        </w:rPr>
        <w:t>Plan</w:t>
      </w:r>
      <w:r w:rsidR="009A10CD">
        <w:rPr>
          <w:rFonts w:asciiTheme="majorHAnsi" w:hAnsiTheme="majorHAnsi" w:cstheme="majorHAnsi"/>
          <w:noProof/>
          <w:sz w:val="24"/>
          <w:szCs w:val="24"/>
          <w:lang w:val="ro-MD"/>
        </w:rPr>
        <w:t>u</w:t>
      </w:r>
      <w:r w:rsidR="00572327" w:rsidRPr="007E5BC5">
        <w:rPr>
          <w:rFonts w:asciiTheme="majorHAnsi" w:hAnsiTheme="majorHAnsi" w:cstheme="majorHAnsi"/>
          <w:noProof/>
          <w:sz w:val="24"/>
          <w:szCs w:val="24"/>
          <w:lang w:val="ro-MD"/>
        </w:rPr>
        <w:t xml:space="preserve">lui național de imunizare anti-CoVID-19, </w:t>
      </w:r>
      <w:r w:rsidR="00FE33B3" w:rsidRPr="00F453E4">
        <w:rPr>
          <w:rFonts w:asciiTheme="majorHAnsi" w:hAnsiTheme="majorHAnsi" w:cstheme="majorHAnsi"/>
          <w:noProof/>
          <w:sz w:val="24"/>
          <w:szCs w:val="24"/>
          <w:lang w:val="ro-MD"/>
        </w:rPr>
        <w:t>potrivit obi</w:t>
      </w:r>
      <w:r w:rsidR="00FE33B3" w:rsidRPr="00763FEF">
        <w:rPr>
          <w:rFonts w:asciiTheme="majorHAnsi" w:hAnsiTheme="majorHAnsi" w:cstheme="majorHAnsi"/>
          <w:noProof/>
          <w:sz w:val="24"/>
          <w:szCs w:val="24"/>
          <w:lang w:val="ro-MD"/>
        </w:rPr>
        <w:t>ectivelor trasate</w:t>
      </w:r>
      <w:r w:rsidR="003A658B" w:rsidRPr="00763FEF">
        <w:rPr>
          <w:rFonts w:asciiTheme="majorHAnsi" w:hAnsiTheme="majorHAnsi" w:cstheme="majorHAnsi"/>
          <w:noProof/>
          <w:sz w:val="24"/>
          <w:szCs w:val="24"/>
          <w:lang w:val="ro-MD"/>
        </w:rPr>
        <w:t>,</w:t>
      </w:r>
      <w:r w:rsidR="00FE33B3" w:rsidRPr="002E6E31">
        <w:rPr>
          <w:rFonts w:asciiTheme="majorHAnsi" w:hAnsiTheme="majorHAnsi" w:cstheme="majorHAnsi"/>
          <w:noProof/>
          <w:sz w:val="24"/>
          <w:szCs w:val="24"/>
          <w:lang w:val="ro-MD"/>
        </w:rPr>
        <w:t xml:space="preserve"> </w:t>
      </w:r>
      <w:r w:rsidR="00572327" w:rsidRPr="002E6E31">
        <w:rPr>
          <w:rFonts w:asciiTheme="majorHAnsi" w:hAnsiTheme="majorHAnsi" w:cstheme="majorHAnsi"/>
          <w:noProof/>
          <w:sz w:val="24"/>
          <w:szCs w:val="24"/>
          <w:lang w:val="ro-MD"/>
        </w:rPr>
        <w:t>orientate spre beneficiul cetățenilor, atingerea imunității colective și combaterea pandemiei</w:t>
      </w:r>
      <w:r w:rsidR="00FE33B3" w:rsidRPr="002E6E31">
        <w:rPr>
          <w:rFonts w:asciiTheme="majorHAnsi" w:hAnsiTheme="majorHAnsi" w:cstheme="majorHAnsi"/>
          <w:noProof/>
          <w:sz w:val="24"/>
          <w:szCs w:val="24"/>
          <w:lang w:val="ro-MD"/>
        </w:rPr>
        <w:t xml:space="preserve">. </w:t>
      </w:r>
      <w:r w:rsidR="00AE6C5A" w:rsidRPr="005836A0">
        <w:rPr>
          <w:rFonts w:asciiTheme="majorHAnsi" w:hAnsiTheme="majorHAnsi" w:cstheme="majorHAnsi"/>
          <w:sz w:val="24"/>
          <w:szCs w:val="24"/>
          <w:lang w:val="ro-MD"/>
        </w:rPr>
        <w:t xml:space="preserve">Domeniul de aplicare a auditului </w:t>
      </w:r>
      <w:r w:rsidR="007A30A1">
        <w:rPr>
          <w:rFonts w:asciiTheme="majorHAnsi" w:hAnsiTheme="majorHAnsi" w:cstheme="majorHAnsi"/>
          <w:sz w:val="24"/>
          <w:szCs w:val="24"/>
          <w:lang w:val="ro-MD"/>
        </w:rPr>
        <w:t>s-a referit la</w:t>
      </w:r>
      <w:r w:rsidR="00AE6C5A" w:rsidRPr="005836A0">
        <w:rPr>
          <w:rFonts w:asciiTheme="majorHAnsi" w:hAnsiTheme="majorHAnsi" w:cstheme="majorHAnsi"/>
          <w:sz w:val="24"/>
          <w:szCs w:val="24"/>
          <w:lang w:val="ro-MD"/>
        </w:rPr>
        <w:t xml:space="preserve"> perioada</w:t>
      </w:r>
      <w:r w:rsidR="00572327" w:rsidRPr="005836A0">
        <w:rPr>
          <w:rFonts w:asciiTheme="majorHAnsi" w:hAnsiTheme="majorHAnsi" w:cstheme="majorHAnsi"/>
          <w:sz w:val="24"/>
          <w:szCs w:val="24"/>
          <w:lang w:val="ro-MD"/>
        </w:rPr>
        <w:t xml:space="preserve"> campaniei de vaccinare</w:t>
      </w:r>
      <w:r w:rsidR="007A30A1">
        <w:rPr>
          <w:rFonts w:asciiTheme="majorHAnsi" w:hAnsiTheme="majorHAnsi" w:cstheme="majorHAnsi"/>
          <w:sz w:val="24"/>
          <w:szCs w:val="24"/>
          <w:lang w:val="ro-MD"/>
        </w:rPr>
        <w:t>,</w:t>
      </w:r>
      <w:r w:rsidR="00572327" w:rsidRPr="005836A0">
        <w:rPr>
          <w:rFonts w:asciiTheme="majorHAnsi" w:hAnsiTheme="majorHAnsi" w:cstheme="majorHAnsi"/>
          <w:sz w:val="24"/>
          <w:szCs w:val="24"/>
          <w:lang w:val="ro-MD"/>
        </w:rPr>
        <w:t xml:space="preserve"> cuprinsă în</w:t>
      </w:r>
      <w:r w:rsidR="003A658B" w:rsidRPr="005836A0">
        <w:rPr>
          <w:rFonts w:asciiTheme="majorHAnsi" w:hAnsiTheme="majorHAnsi" w:cstheme="majorHAnsi"/>
          <w:sz w:val="24"/>
          <w:szCs w:val="24"/>
          <w:lang w:val="ro-MD"/>
        </w:rPr>
        <w:t>tre</w:t>
      </w:r>
      <w:r w:rsidR="00CF3916" w:rsidRPr="005836A0">
        <w:rPr>
          <w:rFonts w:asciiTheme="majorHAnsi" w:hAnsiTheme="majorHAnsi" w:cstheme="majorHAnsi"/>
          <w:sz w:val="24"/>
          <w:szCs w:val="24"/>
          <w:lang w:val="ro-MD"/>
        </w:rPr>
        <w:t xml:space="preserve"> lunile martie</w:t>
      </w:r>
      <w:r w:rsidR="007A30A1">
        <w:rPr>
          <w:rFonts w:asciiTheme="majorHAnsi" w:hAnsiTheme="majorHAnsi" w:cstheme="majorHAnsi"/>
          <w:sz w:val="24"/>
          <w:szCs w:val="24"/>
          <w:lang w:val="ro-MD"/>
        </w:rPr>
        <w:t>-</w:t>
      </w:r>
      <w:r w:rsidR="00572327" w:rsidRPr="005836A0">
        <w:rPr>
          <w:rFonts w:asciiTheme="majorHAnsi" w:hAnsiTheme="majorHAnsi" w:cstheme="majorHAnsi"/>
          <w:sz w:val="24"/>
          <w:szCs w:val="24"/>
          <w:lang w:val="ro-MD"/>
        </w:rPr>
        <w:t>octombrie 2021.</w:t>
      </w:r>
      <w:r w:rsidR="002C6F6A" w:rsidRPr="005836A0">
        <w:rPr>
          <w:rFonts w:asciiTheme="majorHAnsi" w:hAnsiTheme="majorHAnsi" w:cstheme="majorHAnsi"/>
          <w:sz w:val="24"/>
          <w:szCs w:val="24"/>
          <w:lang w:val="ro-MD"/>
        </w:rPr>
        <w:t xml:space="preserve"> </w:t>
      </w:r>
      <w:r w:rsidR="002C6F6A" w:rsidRPr="005836A0">
        <w:rPr>
          <w:rFonts w:ascii="Calibri Light" w:eastAsia="Times New Roman" w:hAnsi="Calibri Light" w:cs="Calibri Light"/>
          <w:noProof/>
          <w:sz w:val="24"/>
          <w:lang w:val="ro-MD"/>
        </w:rPr>
        <w:t>Pentru analiza și evaluarea atingerii obiectivelor și indicatorilor Planului național de imunizare anti-COVID</w:t>
      </w:r>
      <w:r w:rsidR="00F574DF" w:rsidRPr="005836A0">
        <w:rPr>
          <w:rFonts w:ascii="Calibri Light" w:eastAsia="Times New Roman" w:hAnsi="Calibri Light" w:cs="Calibri Light"/>
          <w:noProof/>
          <w:sz w:val="24"/>
          <w:lang w:val="ro-MD"/>
        </w:rPr>
        <w:t>-</w:t>
      </w:r>
      <w:r w:rsidR="002C6F6A" w:rsidRPr="005836A0">
        <w:rPr>
          <w:rFonts w:ascii="Calibri Light" w:eastAsia="Times New Roman" w:hAnsi="Calibri Light" w:cs="Calibri Light"/>
          <w:noProof/>
          <w:sz w:val="24"/>
          <w:lang w:val="ro-MD"/>
        </w:rPr>
        <w:t>19, orientate la reducerea morbidității și mortalității provocate de infecția COVID-19</w:t>
      </w:r>
      <w:r w:rsidR="003A3D57">
        <w:rPr>
          <w:rFonts w:ascii="Calibri Light" w:eastAsia="Times New Roman" w:hAnsi="Calibri Light" w:cs="Calibri Light"/>
          <w:noProof/>
          <w:sz w:val="24"/>
          <w:lang w:val="ro-MD"/>
        </w:rPr>
        <w:t>,</w:t>
      </w:r>
      <w:r w:rsidR="002C6F6A" w:rsidRPr="005836A0">
        <w:rPr>
          <w:rFonts w:ascii="Calibri Light" w:eastAsia="Times New Roman" w:hAnsi="Calibri Light" w:cs="Calibri Light"/>
          <w:noProof/>
          <w:sz w:val="24"/>
          <w:lang w:val="ro-MD"/>
        </w:rPr>
        <w:t xml:space="preserve"> prin asigurarea și administrarea în timp util a vaccinurilor sigure și eficiente, auditorii au colectat probe de la instituțiile de toate nivelurile și aferente proceselor desfășurate în cadrul a 17  entități. Astfel, acțiunile de audit au fost efectuate la Ministerul Sănătății, Agenția Națională pentru Sănătate Publică, Centrul pentru Achiziții Publice Centralizate în Sănătate, Oficiu</w:t>
      </w:r>
      <w:r w:rsidR="007A30A1">
        <w:rPr>
          <w:rFonts w:ascii="Calibri Light" w:eastAsia="Times New Roman" w:hAnsi="Calibri Light" w:cs="Calibri Light"/>
          <w:noProof/>
          <w:sz w:val="24"/>
          <w:lang w:val="ro-MD"/>
        </w:rPr>
        <w:t>l</w:t>
      </w:r>
      <w:r w:rsidR="002C6F6A" w:rsidRPr="005836A0">
        <w:rPr>
          <w:rFonts w:ascii="Calibri Light" w:eastAsia="Times New Roman" w:hAnsi="Calibri Light" w:cs="Calibri Light"/>
          <w:noProof/>
          <w:sz w:val="24"/>
          <w:lang w:val="ro-MD"/>
        </w:rPr>
        <w:t xml:space="preserve"> de Gestionare a Programelor de Asistență Externă, IMSP: AMT Centru, AMT Ciocana, AMT Rîșcani, CMF B</w:t>
      </w:r>
      <w:r w:rsidR="003A3D57">
        <w:rPr>
          <w:rFonts w:ascii="Calibri Light" w:eastAsia="Times New Roman" w:hAnsi="Calibri Light" w:cs="Calibri Light"/>
          <w:noProof/>
          <w:sz w:val="24"/>
          <w:lang w:val="ro-MD"/>
        </w:rPr>
        <w:t>ă</w:t>
      </w:r>
      <w:r w:rsidR="002C6F6A" w:rsidRPr="005836A0">
        <w:rPr>
          <w:rFonts w:ascii="Calibri Light" w:eastAsia="Times New Roman" w:hAnsi="Calibri Light" w:cs="Calibri Light"/>
          <w:noProof/>
          <w:sz w:val="24"/>
          <w:lang w:val="ro-MD"/>
        </w:rPr>
        <w:t xml:space="preserve">lți, </w:t>
      </w:r>
      <w:r w:rsidR="007A30A1" w:rsidRPr="000138BD">
        <w:rPr>
          <w:rFonts w:ascii="Calibri Light" w:eastAsia="Times New Roman" w:hAnsi="Calibri Light" w:cs="Calibri Light"/>
          <w:noProof/>
          <w:sz w:val="24"/>
          <w:lang w:val="ro-MD"/>
        </w:rPr>
        <w:t xml:space="preserve">CME </w:t>
      </w:r>
      <w:r w:rsidR="003A3D57">
        <w:rPr>
          <w:rFonts w:ascii="Calibri Light" w:eastAsia="Times New Roman" w:hAnsi="Calibri Light" w:cs="Calibri Light"/>
          <w:noProof/>
          <w:sz w:val="24"/>
          <w:lang w:val="ro-MD"/>
        </w:rPr>
        <w:t>„</w:t>
      </w:r>
      <w:r w:rsidR="007A30A1" w:rsidRPr="000138BD">
        <w:rPr>
          <w:rFonts w:ascii="Calibri Light" w:eastAsia="Times New Roman" w:hAnsi="Calibri Light" w:cs="Calibri Light"/>
          <w:noProof/>
          <w:sz w:val="24"/>
          <w:lang w:val="ro-MD"/>
        </w:rPr>
        <w:t>Sancos</w:t>
      </w:r>
      <w:r w:rsidR="003A3D57">
        <w:rPr>
          <w:rFonts w:ascii="Calibri Light" w:eastAsia="Times New Roman" w:hAnsi="Calibri Light" w:cs="Calibri Light"/>
          <w:noProof/>
          <w:sz w:val="24"/>
          <w:lang w:val="ro-MD"/>
        </w:rPr>
        <w:t>”</w:t>
      </w:r>
      <w:r w:rsidR="007A30A1">
        <w:rPr>
          <w:rFonts w:ascii="Calibri Light" w:eastAsia="Times New Roman" w:hAnsi="Calibri Light" w:cs="Calibri Light"/>
          <w:noProof/>
          <w:sz w:val="24"/>
          <w:lang w:val="ro-MD"/>
        </w:rPr>
        <w:t>,</w:t>
      </w:r>
      <w:r w:rsidR="007A30A1" w:rsidRPr="007A30A1">
        <w:rPr>
          <w:rFonts w:ascii="Calibri Light" w:eastAsia="Times New Roman" w:hAnsi="Calibri Light" w:cs="Calibri Light"/>
          <w:noProof/>
          <w:sz w:val="24"/>
          <w:lang w:val="ro-MD"/>
        </w:rPr>
        <w:t xml:space="preserve"> </w:t>
      </w:r>
      <w:r w:rsidR="002C6F6A" w:rsidRPr="005836A0">
        <w:rPr>
          <w:rFonts w:ascii="Calibri Light" w:eastAsia="Times New Roman" w:hAnsi="Calibri Light" w:cs="Calibri Light"/>
          <w:noProof/>
          <w:sz w:val="24"/>
          <w:lang w:val="ro-MD"/>
        </w:rPr>
        <w:t>CS Cahul, CS Ocnița, CS Dondușeni, CS Nisporeni, CS Criuleni, CS Ștefan</w:t>
      </w:r>
      <w:r w:rsidR="007A30A1">
        <w:rPr>
          <w:rFonts w:ascii="Calibri Light" w:eastAsia="Times New Roman" w:hAnsi="Calibri Light" w:cs="Calibri Light"/>
          <w:noProof/>
          <w:sz w:val="24"/>
          <w:lang w:val="ro-MD"/>
        </w:rPr>
        <w:t xml:space="preserve"> </w:t>
      </w:r>
      <w:r w:rsidR="002C6F6A" w:rsidRPr="005836A0">
        <w:rPr>
          <w:rFonts w:ascii="Calibri Light" w:eastAsia="Times New Roman" w:hAnsi="Calibri Light" w:cs="Calibri Light"/>
          <w:noProof/>
          <w:sz w:val="24"/>
          <w:lang w:val="ro-MD"/>
        </w:rPr>
        <w:t>Vodă, CS B</w:t>
      </w:r>
      <w:r w:rsidR="007A30A1">
        <w:rPr>
          <w:rFonts w:ascii="Calibri Light" w:eastAsia="Times New Roman" w:hAnsi="Calibri Light" w:cs="Calibri Light"/>
          <w:noProof/>
          <w:sz w:val="24"/>
          <w:lang w:val="ro-MD"/>
        </w:rPr>
        <w:t>ă</w:t>
      </w:r>
      <w:r w:rsidR="00B9545E">
        <w:rPr>
          <w:rFonts w:ascii="Calibri Light" w:eastAsia="Times New Roman" w:hAnsi="Calibri Light" w:cs="Calibri Light"/>
          <w:noProof/>
          <w:sz w:val="24"/>
          <w:lang w:val="ro-MD"/>
        </w:rPr>
        <w:t xml:space="preserve">cioi și CS </w:t>
      </w:r>
      <w:r w:rsidR="00904336">
        <w:rPr>
          <w:rFonts w:ascii="Calibri Light" w:eastAsia="Times New Roman" w:hAnsi="Calibri Light" w:cs="Calibri Light"/>
          <w:noProof/>
          <w:sz w:val="24"/>
          <w:lang w:val="ro-MD"/>
        </w:rPr>
        <w:t>Talmaza cu 89 de subdiviziuni ale acestora.</w:t>
      </w:r>
    </w:p>
    <w:p w14:paraId="5524D192" w14:textId="4736346D" w:rsidR="00FE33B3" w:rsidRPr="005836A0" w:rsidRDefault="00FE33B3" w:rsidP="007D7CB0">
      <w:pPr>
        <w:pStyle w:val="Heading2"/>
        <w:spacing w:after="240"/>
        <w:rPr>
          <w:rFonts w:eastAsiaTheme="minorEastAsia"/>
          <w:b/>
          <w:bCs/>
          <w:color w:val="740000"/>
          <w:kern w:val="24"/>
          <w:sz w:val="24"/>
          <w:szCs w:val="28"/>
          <w:lang w:val="ro-MD"/>
        </w:rPr>
      </w:pPr>
      <w:bookmarkStart w:id="16" w:name="_Toc91233424"/>
      <w:r w:rsidRPr="005836A0">
        <w:rPr>
          <w:rFonts w:eastAsiaTheme="minorEastAsia"/>
          <w:b/>
          <w:bCs/>
          <w:color w:val="740000"/>
          <w:kern w:val="24"/>
          <w:sz w:val="24"/>
          <w:szCs w:val="28"/>
          <w:lang w:val="ro-MD"/>
        </w:rPr>
        <w:t>Criteriile de audit</w:t>
      </w:r>
      <w:bookmarkEnd w:id="16"/>
    </w:p>
    <w:p w14:paraId="51F03434" w14:textId="02EBD99D" w:rsidR="003A658B" w:rsidRPr="005836A0" w:rsidRDefault="00C30307" w:rsidP="003A658B">
      <w:pPr>
        <w:spacing w:after="0" w:line="276" w:lineRule="auto"/>
        <w:contextualSpacing/>
        <w:jc w:val="both"/>
        <w:rPr>
          <w:rFonts w:asciiTheme="majorHAnsi" w:hAnsiTheme="majorHAnsi" w:cstheme="majorHAnsi"/>
          <w:sz w:val="24"/>
          <w:szCs w:val="24"/>
          <w:lang w:val="ro-MD"/>
        </w:rPr>
      </w:pPr>
      <w:r w:rsidRPr="005836A0">
        <w:rPr>
          <w:noProof/>
        </w:rPr>
        <mc:AlternateContent>
          <mc:Choice Requires="wps">
            <w:drawing>
              <wp:anchor distT="0" distB="0" distL="114300" distR="114300" simplePos="0" relativeHeight="251705344" behindDoc="0" locked="0" layoutInCell="1" allowOverlap="1" wp14:anchorId="1FFCAA8D" wp14:editId="7493B1FA">
                <wp:simplePos x="0" y="0"/>
                <wp:positionH relativeFrom="margin">
                  <wp:align>left</wp:align>
                </wp:positionH>
                <wp:positionV relativeFrom="margin">
                  <wp:posOffset>6678930</wp:posOffset>
                </wp:positionV>
                <wp:extent cx="3002280" cy="1851660"/>
                <wp:effectExtent l="0" t="0" r="7620" b="0"/>
                <wp:wrapSquare wrapText="bothSides"/>
                <wp:docPr id="22" name="Text Box 22"/>
                <wp:cNvGraphicFramePr/>
                <a:graphic xmlns:a="http://schemas.openxmlformats.org/drawingml/2006/main">
                  <a:graphicData uri="http://schemas.microsoft.com/office/word/2010/wordprocessingShape">
                    <wps:wsp>
                      <wps:cNvSpPr txBox="1"/>
                      <wps:spPr>
                        <a:xfrm>
                          <a:off x="0" y="0"/>
                          <a:ext cx="3002280" cy="185166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3382D11A" w14:textId="77777777" w:rsidR="00136254" w:rsidRPr="0085253D" w:rsidRDefault="00136254" w:rsidP="003F094C">
                            <w:pPr>
                              <w:jc w:val="center"/>
                              <w:rPr>
                                <w:rFonts w:ascii="Ebrima" w:hAnsi="Ebrima"/>
                                <w:color w:val="404040" w:themeColor="text1" w:themeTint="BF"/>
                                <w:sz w:val="20"/>
                                <w:szCs w:val="20"/>
                                <w:lang w:val="ro-RO"/>
                              </w:rPr>
                            </w:pPr>
                            <w:r w:rsidRPr="002B0048">
                              <w:rPr>
                                <w:rFonts w:ascii="Ebrima" w:hAnsi="Ebrima"/>
                                <w:noProof/>
                                <w:color w:val="404040" w:themeColor="text1" w:themeTint="BF"/>
                                <w:sz w:val="20"/>
                                <w:szCs w:val="20"/>
                              </w:rPr>
                              <w:drawing>
                                <wp:inline distT="0" distB="0" distL="0" distR="0" wp14:anchorId="614DE0E8" wp14:editId="7C28BDF1">
                                  <wp:extent cx="2810508" cy="1691640"/>
                                  <wp:effectExtent l="0" t="0" r="9525"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13529" cy="16934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CAA8D" id="Text Box 22" o:spid="_x0000_s1059" type="#_x0000_t202" style="position:absolute;left:0;text-align:left;margin-left:0;margin-top:525.9pt;width:236.4pt;height:145.8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" fillcolor="white [3201]" stroked="f" strokeweight="1pt">
                <v:textbox>
                  <w:txbxContent>
                    <w:p w14:paraId="3382D11A" w14:textId="77777777" w:rsidR="00136254" w:rsidRPr="0085253D" w:rsidRDefault="00136254" w:rsidP="003F094C">
                      <w:pPr>
                        <w:jc w:val="center"/>
                        <w:rPr>
                          <w:rFonts w:ascii="Ebrima" w:hAnsi="Ebrima"/>
                          <w:color w:val="404040" w:themeColor="text1" w:themeTint="BF"/>
                          <w:sz w:val="20"/>
                          <w:szCs w:val="20"/>
                          <w:lang w:val="ro-RO"/>
                        </w:rPr>
                      </w:pPr>
                      <w:r w:rsidRPr="002B0048">
                        <w:rPr>
                          <w:rFonts w:ascii="Ebrima" w:hAnsi="Ebrima"/>
                          <w:noProof/>
                          <w:color w:val="404040" w:themeColor="text1" w:themeTint="BF"/>
                          <w:sz w:val="20"/>
                          <w:szCs w:val="20"/>
                        </w:rPr>
                        <w:drawing>
                          <wp:inline distT="0" distB="0" distL="0" distR="0" wp14:anchorId="614DE0E8" wp14:editId="7C28BDF1">
                            <wp:extent cx="2810508" cy="1691640"/>
                            <wp:effectExtent l="0" t="0" r="9525"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13529" cy="1693458"/>
                                    </a:xfrm>
                                    <a:prstGeom prst="rect">
                                      <a:avLst/>
                                    </a:prstGeom>
                                    <a:noFill/>
                                    <a:ln>
                                      <a:noFill/>
                                    </a:ln>
                                  </pic:spPr>
                                </pic:pic>
                              </a:graphicData>
                            </a:graphic>
                          </wp:inline>
                        </w:drawing>
                      </w:r>
                    </w:p>
                  </w:txbxContent>
                </v:textbox>
                <w10:wrap type="square" anchorx="margin" anchory="margin"/>
              </v:shape>
            </w:pict>
          </mc:Fallback>
        </mc:AlternateContent>
      </w:r>
      <w:r w:rsidR="003A658B" w:rsidRPr="005836A0">
        <w:rPr>
          <w:rFonts w:asciiTheme="majorHAnsi" w:hAnsiTheme="majorHAnsi" w:cstheme="majorHAnsi"/>
          <w:sz w:val="24"/>
          <w:szCs w:val="24"/>
          <w:lang w:val="ro-MD"/>
        </w:rPr>
        <w:t>Echipa de audit a utilizat diverse documente și informații pentru definirea surselor criteriilor de audit, după cum urmează:</w:t>
      </w:r>
      <w:r w:rsidR="006D7B42" w:rsidRPr="005836A0">
        <w:rPr>
          <w:rFonts w:asciiTheme="majorHAnsi" w:hAnsiTheme="majorHAnsi" w:cstheme="majorHAnsi"/>
          <w:sz w:val="24"/>
          <w:szCs w:val="24"/>
          <w:lang w:val="ro-MD"/>
        </w:rPr>
        <w:t xml:space="preserve"> </w:t>
      </w:r>
      <w:r w:rsidR="003A658B" w:rsidRPr="005836A0">
        <w:rPr>
          <w:rFonts w:asciiTheme="majorHAnsi" w:hAnsiTheme="majorHAnsi" w:cstheme="majorHAnsi"/>
          <w:sz w:val="24"/>
          <w:szCs w:val="24"/>
          <w:lang w:val="ro-MD"/>
        </w:rPr>
        <w:t xml:space="preserve">Planul </w:t>
      </w:r>
      <w:r w:rsidR="006D7B42" w:rsidRPr="005836A0">
        <w:rPr>
          <w:rFonts w:asciiTheme="majorHAnsi" w:hAnsiTheme="majorHAnsi" w:cstheme="majorHAnsi"/>
          <w:sz w:val="24"/>
          <w:szCs w:val="24"/>
          <w:lang w:val="ro-MD"/>
        </w:rPr>
        <w:t xml:space="preserve">național de imunizare anti-COVID-19, Planul </w:t>
      </w:r>
      <w:r w:rsidR="003A658B" w:rsidRPr="005836A0">
        <w:rPr>
          <w:rFonts w:asciiTheme="majorHAnsi" w:hAnsiTheme="majorHAnsi" w:cstheme="majorHAnsi"/>
          <w:sz w:val="24"/>
          <w:szCs w:val="24"/>
          <w:lang w:val="ro-MD"/>
        </w:rPr>
        <w:t>de acțiuni al Strategiei de comunicare a Campaniei naționale d</w:t>
      </w:r>
      <w:r w:rsidR="006D7B42" w:rsidRPr="005836A0">
        <w:rPr>
          <w:rFonts w:asciiTheme="majorHAnsi" w:hAnsiTheme="majorHAnsi" w:cstheme="majorHAnsi"/>
          <w:sz w:val="24"/>
          <w:szCs w:val="24"/>
          <w:lang w:val="ro-MD"/>
        </w:rPr>
        <w:t xml:space="preserve">e vaccinare împotriva COVID-19, </w:t>
      </w:r>
      <w:r w:rsidR="003A658B" w:rsidRPr="005836A0">
        <w:rPr>
          <w:rFonts w:asciiTheme="majorHAnsi" w:hAnsiTheme="majorHAnsi" w:cstheme="majorHAnsi"/>
          <w:sz w:val="24"/>
          <w:szCs w:val="24"/>
          <w:lang w:val="ro-MD"/>
        </w:rPr>
        <w:t>cadrul legal-normativ ce reglementează și stabile</w:t>
      </w:r>
      <w:r w:rsidR="00836DD1">
        <w:rPr>
          <w:rFonts w:asciiTheme="majorHAnsi" w:hAnsiTheme="majorHAnsi" w:cstheme="majorHAnsi"/>
          <w:sz w:val="24"/>
          <w:szCs w:val="24"/>
          <w:lang w:val="ro-MD"/>
        </w:rPr>
        <w:t>ște</w:t>
      </w:r>
      <w:r w:rsidR="003A658B" w:rsidRPr="005836A0">
        <w:rPr>
          <w:rFonts w:asciiTheme="majorHAnsi" w:hAnsiTheme="majorHAnsi" w:cstheme="majorHAnsi"/>
          <w:sz w:val="24"/>
          <w:szCs w:val="24"/>
          <w:lang w:val="ro-MD"/>
        </w:rPr>
        <w:t xml:space="preserve"> atribuțiile și responsabilitățile instituțiilor implicate în implementarea Planului național de imunizare anti-COVID-19. Prezentarea surselor, domeniul</w:t>
      </w:r>
      <w:r w:rsidR="00836DD1" w:rsidRPr="00BB5E33">
        <w:rPr>
          <w:rFonts w:asciiTheme="majorHAnsi" w:hAnsiTheme="majorHAnsi" w:cstheme="majorHAnsi"/>
          <w:sz w:val="24"/>
          <w:szCs w:val="24"/>
          <w:lang w:val="ro-MD"/>
        </w:rPr>
        <w:t>ui</w:t>
      </w:r>
      <w:r w:rsidR="003A658B" w:rsidRPr="005836A0">
        <w:rPr>
          <w:rFonts w:asciiTheme="majorHAnsi" w:hAnsiTheme="majorHAnsi" w:cstheme="majorHAnsi"/>
          <w:sz w:val="24"/>
          <w:szCs w:val="24"/>
          <w:lang w:val="ro-MD"/>
        </w:rPr>
        <w:t xml:space="preserve"> </w:t>
      </w:r>
      <w:r w:rsidR="003A658B" w:rsidRPr="005836A0">
        <w:rPr>
          <w:rFonts w:asciiTheme="majorHAnsi" w:hAnsiTheme="majorHAnsi" w:cstheme="majorHAnsi"/>
          <w:sz w:val="24"/>
          <w:szCs w:val="24"/>
          <w:lang w:val="ro-MD"/>
        </w:rPr>
        <w:lastRenderedPageBreak/>
        <w:t>și responsabilitățil</w:t>
      </w:r>
      <w:r w:rsidR="00836DD1" w:rsidRPr="00BB5E33">
        <w:rPr>
          <w:rFonts w:asciiTheme="majorHAnsi" w:hAnsiTheme="majorHAnsi" w:cstheme="majorHAnsi"/>
          <w:sz w:val="24"/>
          <w:szCs w:val="24"/>
          <w:lang w:val="ro-MD"/>
        </w:rPr>
        <w:t>or</w:t>
      </w:r>
      <w:r w:rsidR="003A658B" w:rsidRPr="005836A0">
        <w:rPr>
          <w:rFonts w:asciiTheme="majorHAnsi" w:hAnsiTheme="majorHAnsi" w:cstheme="majorHAnsi"/>
          <w:sz w:val="24"/>
          <w:szCs w:val="24"/>
          <w:lang w:val="ro-MD"/>
        </w:rPr>
        <w:t xml:space="preserve"> </w:t>
      </w:r>
      <w:r w:rsidR="003A3D57">
        <w:rPr>
          <w:rFonts w:asciiTheme="majorHAnsi" w:hAnsiTheme="majorHAnsi" w:cstheme="majorHAnsi"/>
          <w:sz w:val="24"/>
          <w:szCs w:val="24"/>
          <w:lang w:val="ro-MD"/>
        </w:rPr>
        <w:t xml:space="preserve">actorilor implicați </w:t>
      </w:r>
      <w:r w:rsidR="003A658B" w:rsidRPr="005836A0">
        <w:rPr>
          <w:rFonts w:asciiTheme="majorHAnsi" w:hAnsiTheme="majorHAnsi" w:cstheme="majorHAnsi"/>
          <w:sz w:val="24"/>
          <w:szCs w:val="24"/>
          <w:lang w:val="ro-MD"/>
        </w:rPr>
        <w:t xml:space="preserve">sunt </w:t>
      </w:r>
      <w:r w:rsidR="00350992" w:rsidRPr="005836A0">
        <w:rPr>
          <w:rFonts w:asciiTheme="majorHAnsi" w:hAnsiTheme="majorHAnsi" w:cstheme="majorHAnsi"/>
          <w:sz w:val="24"/>
          <w:szCs w:val="24"/>
          <w:lang w:val="ro-MD"/>
        </w:rPr>
        <w:t>reflectate</w:t>
      </w:r>
      <w:r w:rsidR="003A658B" w:rsidRPr="005836A0">
        <w:rPr>
          <w:rFonts w:asciiTheme="majorHAnsi" w:hAnsiTheme="majorHAnsi" w:cstheme="majorHAnsi"/>
          <w:sz w:val="24"/>
          <w:szCs w:val="24"/>
          <w:lang w:val="ro-MD"/>
        </w:rPr>
        <w:t xml:space="preserve"> în Anexa nr. 2</w:t>
      </w:r>
      <w:r w:rsidR="007A30A1">
        <w:rPr>
          <w:rFonts w:asciiTheme="majorHAnsi" w:hAnsiTheme="majorHAnsi" w:cstheme="majorHAnsi"/>
          <w:sz w:val="24"/>
          <w:szCs w:val="24"/>
          <w:lang w:val="ro-MD"/>
        </w:rPr>
        <w:t xml:space="preserve"> la prezentul Raport de audit</w:t>
      </w:r>
      <w:r w:rsidR="003A658B" w:rsidRPr="005836A0">
        <w:rPr>
          <w:rFonts w:asciiTheme="majorHAnsi" w:hAnsiTheme="majorHAnsi" w:cstheme="majorHAnsi"/>
          <w:sz w:val="24"/>
          <w:szCs w:val="24"/>
          <w:lang w:val="ro-MD"/>
        </w:rPr>
        <w:t>.</w:t>
      </w:r>
    </w:p>
    <w:p w14:paraId="1D866252" w14:textId="325860D6" w:rsidR="00432578" w:rsidRPr="005836A0" w:rsidRDefault="00432578" w:rsidP="003A658B">
      <w:pPr>
        <w:spacing w:after="0" w:line="276" w:lineRule="auto"/>
        <w:contextualSpacing/>
        <w:jc w:val="both"/>
        <w:rPr>
          <w:rFonts w:asciiTheme="majorHAnsi" w:hAnsiTheme="majorHAnsi" w:cstheme="majorHAnsi"/>
          <w:sz w:val="24"/>
          <w:szCs w:val="24"/>
          <w:lang w:val="ro-MD"/>
        </w:rPr>
      </w:pPr>
    </w:p>
    <w:p w14:paraId="194EE9DD" w14:textId="31163A68" w:rsidR="00FE33B3" w:rsidRPr="005836A0" w:rsidRDefault="00252AB7" w:rsidP="00D87FF6">
      <w:pPr>
        <w:pStyle w:val="Heading2"/>
        <w:spacing w:before="0"/>
        <w:rPr>
          <w:rFonts w:eastAsiaTheme="minorEastAsia"/>
          <w:b/>
          <w:bCs/>
          <w:color w:val="740000"/>
          <w:kern w:val="24"/>
          <w:sz w:val="24"/>
          <w:szCs w:val="24"/>
          <w:lang w:val="ro-MD"/>
        </w:rPr>
      </w:pPr>
      <w:bookmarkStart w:id="17" w:name="_Toc91233425"/>
      <w:r w:rsidRPr="005836A0">
        <w:rPr>
          <w:rFonts w:eastAsiaTheme="minorEastAsia"/>
          <w:b/>
          <w:bCs/>
          <w:color w:val="740000"/>
          <w:kern w:val="24"/>
          <w:sz w:val="24"/>
          <w:szCs w:val="24"/>
          <w:lang w:val="ro-MD"/>
        </w:rPr>
        <w:t>M</w:t>
      </w:r>
      <w:r w:rsidR="00FE33B3" w:rsidRPr="005836A0">
        <w:rPr>
          <w:rFonts w:eastAsiaTheme="minorEastAsia"/>
          <w:b/>
          <w:bCs/>
          <w:color w:val="740000"/>
          <w:kern w:val="24"/>
          <w:sz w:val="24"/>
          <w:szCs w:val="24"/>
          <w:lang w:val="ro-MD"/>
        </w:rPr>
        <w:t>etodologia</w:t>
      </w:r>
      <w:bookmarkEnd w:id="17"/>
    </w:p>
    <w:p w14:paraId="036E8F91" w14:textId="46CACE1C" w:rsidR="00FE33B3" w:rsidRPr="005836A0" w:rsidRDefault="00FE33B3" w:rsidP="003A658B">
      <w:pPr>
        <w:spacing w:before="160"/>
        <w:contextualSpacing/>
        <w:jc w:val="both"/>
        <w:rPr>
          <w:rFonts w:asciiTheme="majorHAnsi" w:eastAsiaTheme="minorEastAsia" w:hAnsiTheme="majorHAnsi" w:cstheme="majorBidi"/>
          <w:b/>
          <w:bCs/>
          <w:color w:val="9A0000"/>
          <w:kern w:val="24"/>
          <w:sz w:val="24"/>
          <w:szCs w:val="24"/>
          <w:lang w:val="ro-MD"/>
        </w:rPr>
      </w:pPr>
      <w:r w:rsidRPr="005836A0">
        <w:rPr>
          <w:rFonts w:asciiTheme="majorHAnsi" w:hAnsiTheme="majorHAnsi" w:cstheme="majorHAnsi"/>
          <w:sz w:val="24"/>
          <w:szCs w:val="24"/>
          <w:lang w:val="ro-MD"/>
        </w:rPr>
        <w:t xml:space="preserve">Domeniul de aplicare și metodologia de audit sunt prezentate în Anexa nr. </w:t>
      </w:r>
      <w:r w:rsidR="005F2F34" w:rsidRPr="005836A0">
        <w:rPr>
          <w:rFonts w:asciiTheme="majorHAnsi" w:hAnsiTheme="majorHAnsi" w:cstheme="majorHAnsi"/>
          <w:sz w:val="24"/>
          <w:szCs w:val="24"/>
          <w:lang w:val="ro-MD"/>
        </w:rPr>
        <w:t xml:space="preserve">3 </w:t>
      </w:r>
      <w:r w:rsidRPr="005836A0">
        <w:rPr>
          <w:rFonts w:asciiTheme="majorHAnsi" w:hAnsiTheme="majorHAnsi" w:cstheme="majorHAnsi"/>
          <w:sz w:val="24"/>
          <w:szCs w:val="24"/>
          <w:lang w:val="ro-MD"/>
        </w:rPr>
        <w:t xml:space="preserve">la prezentul Raport. </w:t>
      </w:r>
    </w:p>
    <w:p w14:paraId="43866935" w14:textId="7009816E" w:rsidR="00FE33B3" w:rsidRPr="005836A0" w:rsidRDefault="00FE33B3" w:rsidP="00E402E8">
      <w:pPr>
        <w:pStyle w:val="Heading2"/>
        <w:spacing w:line="276" w:lineRule="auto"/>
        <w:contextualSpacing/>
        <w:rPr>
          <w:rFonts w:eastAsiaTheme="minorEastAsia"/>
          <w:b/>
          <w:bCs/>
          <w:color w:val="740000"/>
          <w:kern w:val="24"/>
          <w:sz w:val="24"/>
          <w:szCs w:val="24"/>
          <w:lang w:val="ro-MD"/>
        </w:rPr>
      </w:pPr>
      <w:bookmarkStart w:id="18" w:name="_Toc91233426"/>
      <w:r w:rsidRPr="005836A0">
        <w:rPr>
          <w:rFonts w:eastAsiaTheme="minorEastAsia"/>
          <w:b/>
          <w:bCs/>
          <w:color w:val="740000"/>
          <w:kern w:val="24"/>
          <w:sz w:val="24"/>
          <w:szCs w:val="24"/>
          <w:lang w:val="ro-MD"/>
        </w:rPr>
        <w:t>Abordarea auditului</w:t>
      </w:r>
      <w:bookmarkEnd w:id="18"/>
      <w:r w:rsidRPr="005836A0">
        <w:rPr>
          <w:rFonts w:eastAsiaTheme="minorEastAsia"/>
          <w:b/>
          <w:bCs/>
          <w:color w:val="740000"/>
          <w:kern w:val="24"/>
          <w:sz w:val="24"/>
          <w:szCs w:val="24"/>
          <w:lang w:val="ro-MD"/>
        </w:rPr>
        <w:t xml:space="preserve"> </w:t>
      </w:r>
    </w:p>
    <w:bookmarkEnd w:id="11"/>
    <w:p w14:paraId="233C8D17" w14:textId="15D5D669" w:rsidR="00252AB7" w:rsidRPr="005836A0" w:rsidRDefault="00252AB7" w:rsidP="00252AB7">
      <w:pPr>
        <w:spacing w:line="276" w:lineRule="auto"/>
        <w:contextualSpacing/>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În cadrul realizării misiunii de audit s</w:t>
      </w:r>
      <w:r w:rsidR="00E402E8" w:rsidRPr="005836A0">
        <w:rPr>
          <w:rFonts w:asciiTheme="majorHAnsi" w:hAnsiTheme="majorHAnsi" w:cstheme="majorHAnsi"/>
          <w:sz w:val="24"/>
          <w:szCs w:val="24"/>
          <w:lang w:val="ro-MD"/>
        </w:rPr>
        <w:t>-</w:t>
      </w:r>
      <w:r w:rsidRPr="005836A0">
        <w:rPr>
          <w:rFonts w:asciiTheme="majorHAnsi" w:hAnsiTheme="majorHAnsi" w:cstheme="majorHAnsi"/>
          <w:sz w:val="24"/>
          <w:szCs w:val="24"/>
          <w:lang w:val="ro-MD"/>
        </w:rPr>
        <w:t>a utilizat abordarea mixtă</w:t>
      </w:r>
      <w:r w:rsidR="008359BE">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w:t>
      </w:r>
      <w:r w:rsidRPr="005836A0">
        <w:rPr>
          <w:rFonts w:asciiTheme="majorHAnsi" w:hAnsiTheme="majorHAnsi" w:cstheme="majorHAnsi"/>
          <w:i/>
          <w:sz w:val="24"/>
          <w:szCs w:val="24"/>
          <w:lang w:val="ro-MD"/>
        </w:rPr>
        <w:t>orientată pe sistem</w:t>
      </w:r>
      <w:r w:rsidR="00596BD4" w:rsidRPr="005836A0">
        <w:rPr>
          <w:rFonts w:asciiTheme="majorHAnsi" w:hAnsiTheme="majorHAnsi" w:cstheme="majorHAnsi"/>
          <w:i/>
          <w:sz w:val="24"/>
          <w:szCs w:val="24"/>
          <w:lang w:val="ro-MD"/>
        </w:rPr>
        <w:t xml:space="preserve"> și pe probleme</w:t>
      </w:r>
      <w:r w:rsidRPr="005836A0">
        <w:rPr>
          <w:rFonts w:asciiTheme="majorHAnsi" w:hAnsiTheme="majorHAnsi" w:cstheme="majorHAnsi"/>
          <w:i/>
          <w:sz w:val="24"/>
          <w:szCs w:val="24"/>
          <w:lang w:val="ro-MD"/>
        </w:rPr>
        <w:t xml:space="preserve">. </w:t>
      </w:r>
      <w:r w:rsidRPr="005836A0">
        <w:rPr>
          <w:rFonts w:asciiTheme="majorHAnsi" w:hAnsiTheme="majorHAnsi" w:cstheme="majorHAnsi"/>
          <w:sz w:val="24"/>
          <w:szCs w:val="24"/>
          <w:lang w:val="ro-MD"/>
        </w:rPr>
        <w:t>În acest context</w:t>
      </w:r>
      <w:r w:rsidR="008359BE">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abordarea bazată pe sistem a identificat problemele existente în sistemul instituțional și în controlul intern al managementului procesului de vaccinare anti</w:t>
      </w:r>
      <w:r w:rsidR="00E402E8" w:rsidRPr="005836A0">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COVID-19, cauzele acestora și impactul. </w:t>
      </w:r>
    </w:p>
    <w:p w14:paraId="59583250" w14:textId="375BFAA2" w:rsidR="00142EE1" w:rsidRPr="005836A0" w:rsidRDefault="00142EE1" w:rsidP="00FE66DC">
      <w:pPr>
        <w:pStyle w:val="Heading2"/>
        <w:rPr>
          <w:rFonts w:eastAsiaTheme="minorEastAsia"/>
          <w:b/>
          <w:bCs/>
          <w:color w:val="740000"/>
          <w:kern w:val="24"/>
          <w:sz w:val="24"/>
          <w:szCs w:val="24"/>
          <w:lang w:val="ro-MD"/>
        </w:rPr>
      </w:pPr>
      <w:bookmarkStart w:id="19" w:name="_Toc91233427"/>
      <w:r w:rsidRPr="005836A0">
        <w:rPr>
          <w:rFonts w:eastAsiaTheme="minorEastAsia"/>
          <w:b/>
          <w:bCs/>
          <w:color w:val="740000"/>
          <w:kern w:val="24"/>
          <w:sz w:val="24"/>
          <w:szCs w:val="24"/>
          <w:lang w:val="ro-MD"/>
        </w:rPr>
        <w:t>Comunicarea cu entitatea auditată</w:t>
      </w:r>
      <w:bookmarkEnd w:id="19"/>
    </w:p>
    <w:p w14:paraId="1A7DB93D" w14:textId="08CEB888" w:rsidR="00E05158" w:rsidRPr="005836A0" w:rsidRDefault="00142EE1" w:rsidP="00142EE1">
      <w:pPr>
        <w:spacing w:before="160" w:line="276" w:lineRule="auto"/>
        <w:jc w:val="both"/>
        <w:rPr>
          <w:rFonts w:ascii="Calibri Light" w:eastAsia="Times New Roman" w:hAnsi="Calibri Light" w:cs="Calibri Light"/>
          <w:sz w:val="24"/>
          <w:lang w:val="ro-MD"/>
        </w:rPr>
      </w:pPr>
      <w:r w:rsidRPr="005836A0">
        <w:rPr>
          <w:rFonts w:ascii="Calibri Light" w:eastAsia="Times New Roman" w:hAnsi="Calibri Light" w:cs="Calibri Light"/>
          <w:sz w:val="24"/>
          <w:lang w:val="ro-MD"/>
        </w:rPr>
        <w:t>Potrivit ISSAI 300 „Principii fundamentale ale auditului de performanță”</w:t>
      </w:r>
      <w:r w:rsidR="008359BE">
        <w:rPr>
          <w:rFonts w:ascii="Calibri Light" w:eastAsia="Times New Roman" w:hAnsi="Calibri Light" w:cs="Calibri Light"/>
          <w:sz w:val="24"/>
          <w:lang w:val="ro-MD"/>
        </w:rPr>
        <w:t>,</w:t>
      </w:r>
      <w:r w:rsidRPr="005836A0">
        <w:rPr>
          <w:rFonts w:ascii="Calibri Light" w:eastAsia="Times New Roman" w:hAnsi="Calibri Light" w:cs="Calibri Light"/>
          <w:sz w:val="24"/>
          <w:lang w:val="ro-MD"/>
        </w:rPr>
        <w:t xml:space="preserve"> auditorii trebuie să mențină o comunicare eficientă și adecvată cu entitățile auditate și părțile interesate pe</w:t>
      </w:r>
      <w:r w:rsidR="00E05158" w:rsidRPr="005836A0">
        <w:rPr>
          <w:rFonts w:ascii="Calibri Light" w:eastAsia="Times New Roman" w:hAnsi="Calibri Light" w:cs="Calibri Light"/>
          <w:sz w:val="24"/>
          <w:lang w:val="ro-MD"/>
        </w:rPr>
        <w:t xml:space="preserve"> parcursul procesului de audit. În </w:t>
      </w:r>
      <w:r w:rsidR="008359BE">
        <w:rPr>
          <w:rFonts w:ascii="Calibri Light" w:eastAsia="Times New Roman" w:hAnsi="Calibri Light" w:cs="Calibri Light"/>
          <w:sz w:val="24"/>
          <w:lang w:val="ro-MD"/>
        </w:rPr>
        <w:t xml:space="preserve">acest </w:t>
      </w:r>
      <w:r w:rsidR="00E05158" w:rsidRPr="005836A0">
        <w:rPr>
          <w:rFonts w:ascii="Calibri Light" w:eastAsia="Times New Roman" w:hAnsi="Calibri Light" w:cs="Calibri Light"/>
          <w:sz w:val="24"/>
          <w:lang w:val="ro-MD"/>
        </w:rPr>
        <w:t>context, se menționează că la începutul misiunii de audit au fost întâmpinat</w:t>
      </w:r>
      <w:r w:rsidR="00C03969" w:rsidRPr="005836A0">
        <w:rPr>
          <w:rFonts w:ascii="Calibri Light" w:eastAsia="Times New Roman" w:hAnsi="Calibri Light" w:cs="Calibri Light"/>
          <w:sz w:val="24"/>
          <w:lang w:val="ro-MD"/>
        </w:rPr>
        <w:t>e</w:t>
      </w:r>
      <w:r w:rsidR="00E05158" w:rsidRPr="005836A0">
        <w:rPr>
          <w:rFonts w:ascii="Calibri Light" w:eastAsia="Times New Roman" w:hAnsi="Calibri Light" w:cs="Calibri Light"/>
          <w:sz w:val="24"/>
          <w:lang w:val="ro-MD"/>
        </w:rPr>
        <w:t xml:space="preserve"> deficiențe privind comunicarea cu entitățile auditate (Ministerul </w:t>
      </w:r>
      <w:r w:rsidR="00E05158" w:rsidRPr="00BF249B">
        <w:rPr>
          <w:rFonts w:ascii="Calibri Light" w:eastAsia="Times New Roman" w:hAnsi="Calibri Light" w:cs="Calibri Light"/>
          <w:sz w:val="24"/>
          <w:lang w:val="ro-MD"/>
        </w:rPr>
        <w:t>Sănătății, Agenția Națională pentru Sănătate Publică)</w:t>
      </w:r>
      <w:r w:rsidR="008359BE" w:rsidRPr="00BF249B">
        <w:rPr>
          <w:rFonts w:ascii="Calibri Light" w:eastAsia="Times New Roman" w:hAnsi="Calibri Light" w:cs="Calibri Light"/>
          <w:sz w:val="24"/>
          <w:lang w:val="ro-MD"/>
        </w:rPr>
        <w:t>,</w:t>
      </w:r>
      <w:r w:rsidR="00E05158" w:rsidRPr="00BF249B">
        <w:rPr>
          <w:rFonts w:ascii="Calibri Light" w:eastAsia="Times New Roman" w:hAnsi="Calibri Light" w:cs="Calibri Light"/>
          <w:sz w:val="24"/>
          <w:lang w:val="ro-MD"/>
        </w:rPr>
        <w:t xml:space="preserve"> exprimate prin lipsă de receptivitate la </w:t>
      </w:r>
      <w:r w:rsidR="003A3D57" w:rsidRPr="00BF249B">
        <w:rPr>
          <w:rFonts w:ascii="Calibri Light" w:eastAsia="Times New Roman" w:hAnsi="Calibri Light" w:cs="Calibri Light"/>
          <w:sz w:val="24"/>
          <w:lang w:val="ro-MD"/>
        </w:rPr>
        <w:t xml:space="preserve">acordarea </w:t>
      </w:r>
      <w:r w:rsidR="003A0EA7" w:rsidRPr="00BF249B">
        <w:rPr>
          <w:rFonts w:ascii="Calibri Light" w:eastAsia="Times New Roman" w:hAnsi="Calibri Light" w:cs="Calibri Light"/>
          <w:sz w:val="24"/>
          <w:lang w:val="ro-MD"/>
        </w:rPr>
        <w:t xml:space="preserve">accesului la baza de date, </w:t>
      </w:r>
      <w:r w:rsidR="003A3D57" w:rsidRPr="00BF249B">
        <w:rPr>
          <w:rFonts w:ascii="Calibri Light" w:eastAsia="Times New Roman" w:hAnsi="Calibri Light" w:cs="Calibri Light"/>
          <w:sz w:val="24"/>
          <w:lang w:val="ro-MD"/>
        </w:rPr>
        <w:t xml:space="preserve">prezentarea </w:t>
      </w:r>
      <w:r w:rsidR="00E05158" w:rsidRPr="00BF249B">
        <w:rPr>
          <w:rFonts w:ascii="Calibri Light" w:eastAsia="Times New Roman" w:hAnsi="Calibri Light" w:cs="Calibri Light"/>
          <w:sz w:val="24"/>
          <w:lang w:val="ro-MD"/>
        </w:rPr>
        <w:t xml:space="preserve">informațiilor solicitate, </w:t>
      </w:r>
      <w:r w:rsidR="008359BE" w:rsidRPr="00BF249B">
        <w:rPr>
          <w:rFonts w:ascii="Calibri Light" w:eastAsia="Times New Roman" w:hAnsi="Calibri Light" w:cs="Calibri Light"/>
          <w:sz w:val="24"/>
          <w:lang w:val="ro-MD"/>
        </w:rPr>
        <w:t xml:space="preserve">fapt </w:t>
      </w:r>
      <w:r w:rsidR="00E05158" w:rsidRPr="00BF249B">
        <w:rPr>
          <w:rFonts w:ascii="Calibri Light" w:eastAsia="Times New Roman" w:hAnsi="Calibri Light" w:cs="Calibri Light"/>
          <w:sz w:val="24"/>
          <w:lang w:val="ro-MD"/>
        </w:rPr>
        <w:t>care a tergiversat etapa de</w:t>
      </w:r>
      <w:r w:rsidR="00E05158" w:rsidRPr="005836A0">
        <w:rPr>
          <w:rFonts w:ascii="Calibri Light" w:eastAsia="Times New Roman" w:hAnsi="Calibri Light" w:cs="Calibri Light"/>
          <w:sz w:val="24"/>
          <w:lang w:val="ro-MD"/>
        </w:rPr>
        <w:t xml:space="preserve"> executare a auditului.</w:t>
      </w:r>
    </w:p>
    <w:p w14:paraId="1C4A6141" w14:textId="77777777" w:rsidR="00142EE1" w:rsidRPr="005836A0" w:rsidRDefault="00142EE1" w:rsidP="0019572A">
      <w:pPr>
        <w:spacing w:before="160" w:line="276" w:lineRule="auto"/>
        <w:contextualSpacing/>
        <w:jc w:val="both"/>
        <w:rPr>
          <w:rFonts w:ascii="Calibri Light" w:eastAsia="Times New Roman" w:hAnsi="Calibri Light" w:cs="Calibri Light"/>
          <w:sz w:val="24"/>
          <w:lang w:val="ro-MD"/>
        </w:rPr>
      </w:pPr>
    </w:p>
    <w:p w14:paraId="0B7F02C7" w14:textId="1102A885" w:rsidR="00810514" w:rsidRPr="005836A0" w:rsidRDefault="002D45BD" w:rsidP="00FE1F7D">
      <w:pPr>
        <w:pStyle w:val="ListParagraph"/>
        <w:numPr>
          <w:ilvl w:val="0"/>
          <w:numId w:val="21"/>
        </w:numPr>
        <w:spacing w:line="276" w:lineRule="auto"/>
        <w:ind w:left="540" w:hanging="540"/>
        <w:contextualSpacing w:val="0"/>
        <w:jc w:val="both"/>
        <w:outlineLvl w:val="0"/>
        <w:rPr>
          <w:rFonts w:asciiTheme="majorHAnsi" w:eastAsiaTheme="minorEastAsia" w:hAnsiTheme="majorHAnsi"/>
          <w:b/>
          <w:bCs/>
          <w:color w:val="740000"/>
          <w:kern w:val="24"/>
          <w:sz w:val="28"/>
          <w:szCs w:val="28"/>
          <w:lang w:val="ro-MD"/>
        </w:rPr>
      </w:pPr>
      <w:bookmarkStart w:id="20" w:name="_Toc91233428"/>
      <w:r w:rsidRPr="005836A0">
        <w:rPr>
          <w:rFonts w:asciiTheme="majorHAnsi" w:eastAsiaTheme="minorEastAsia" w:hAnsiTheme="majorHAnsi"/>
          <w:b/>
          <w:bCs/>
          <w:color w:val="740000"/>
          <w:kern w:val="24"/>
          <w:sz w:val="28"/>
          <w:szCs w:val="28"/>
          <w:lang w:val="ro-MD"/>
        </w:rPr>
        <w:t>CONSTATĂRI</w:t>
      </w:r>
      <w:bookmarkEnd w:id="20"/>
    </w:p>
    <w:p w14:paraId="489F2949" w14:textId="6656AE95" w:rsidR="00661553" w:rsidRPr="005836A0" w:rsidRDefault="00524047" w:rsidP="00661553">
      <w:pPr>
        <w:pStyle w:val="ListParagraph"/>
        <w:numPr>
          <w:ilvl w:val="1"/>
          <w:numId w:val="21"/>
        </w:numPr>
        <w:spacing w:line="276" w:lineRule="auto"/>
        <w:ind w:left="0" w:firstLine="0"/>
        <w:contextualSpacing w:val="0"/>
        <w:jc w:val="both"/>
        <w:outlineLvl w:val="0"/>
        <w:rPr>
          <w:rFonts w:asciiTheme="majorHAnsi" w:eastAsiaTheme="minorEastAsia" w:hAnsiTheme="majorHAnsi"/>
          <w:b/>
          <w:bCs/>
          <w:i/>
          <w:color w:val="740000"/>
          <w:kern w:val="24"/>
          <w:sz w:val="24"/>
          <w:szCs w:val="28"/>
          <w:lang w:val="ro-MD"/>
        </w:rPr>
      </w:pPr>
      <w:bookmarkStart w:id="21" w:name="_Toc91233429"/>
      <w:r w:rsidRPr="005836A0">
        <w:rPr>
          <w:rFonts w:asciiTheme="majorHAnsi" w:eastAsiaTheme="minorEastAsia" w:hAnsiTheme="majorHAnsi"/>
          <w:b/>
          <w:bCs/>
          <w:i/>
          <w:color w:val="740000"/>
          <w:kern w:val="24"/>
          <w:sz w:val="24"/>
          <w:szCs w:val="28"/>
          <w:lang w:val="ro-MD"/>
        </w:rPr>
        <w:t>Procedurile de repartizare</w:t>
      </w:r>
      <w:r w:rsidR="00661553" w:rsidRPr="005836A0">
        <w:rPr>
          <w:rFonts w:asciiTheme="majorHAnsi" w:eastAsiaTheme="minorEastAsia" w:hAnsiTheme="majorHAnsi"/>
          <w:b/>
          <w:bCs/>
          <w:i/>
          <w:color w:val="740000"/>
          <w:kern w:val="24"/>
          <w:sz w:val="24"/>
          <w:szCs w:val="28"/>
          <w:lang w:val="ro-MD"/>
        </w:rPr>
        <w:t>,</w:t>
      </w:r>
      <w:r w:rsidRPr="005836A0">
        <w:rPr>
          <w:rFonts w:asciiTheme="majorHAnsi" w:eastAsiaTheme="minorEastAsia" w:hAnsiTheme="majorHAnsi"/>
          <w:b/>
          <w:bCs/>
          <w:i/>
          <w:color w:val="740000"/>
          <w:kern w:val="24"/>
          <w:sz w:val="24"/>
          <w:szCs w:val="28"/>
          <w:lang w:val="ro-MD"/>
        </w:rPr>
        <w:t xml:space="preserve"> distribuire și administrare a vaccinului anti-COVID-19</w:t>
      </w:r>
      <w:r w:rsidR="00661553" w:rsidRPr="005836A0">
        <w:rPr>
          <w:rFonts w:asciiTheme="majorHAnsi" w:eastAsiaTheme="minorEastAsia" w:hAnsiTheme="majorHAnsi"/>
          <w:b/>
          <w:bCs/>
          <w:i/>
          <w:color w:val="740000"/>
          <w:kern w:val="24"/>
          <w:sz w:val="24"/>
          <w:szCs w:val="28"/>
          <w:lang w:val="ro-MD"/>
        </w:rPr>
        <w:t xml:space="preserve"> au fost ineficiente, determinate de lipsa și întâietatea practicilor de gestionare a pandemiei</w:t>
      </w:r>
      <w:r w:rsidR="00725794" w:rsidRPr="005836A0">
        <w:rPr>
          <w:rFonts w:asciiTheme="majorHAnsi" w:eastAsiaTheme="minorEastAsia" w:hAnsiTheme="majorHAnsi"/>
          <w:b/>
          <w:bCs/>
          <w:i/>
          <w:color w:val="740000"/>
          <w:kern w:val="24"/>
          <w:sz w:val="24"/>
          <w:szCs w:val="28"/>
          <w:lang w:val="ro-MD"/>
        </w:rPr>
        <w:t>.</w:t>
      </w:r>
      <w:bookmarkEnd w:id="21"/>
    </w:p>
    <w:p w14:paraId="093192CE" w14:textId="77777777" w:rsidR="00765A1F" w:rsidRDefault="00725794" w:rsidP="002C3686">
      <w:pPr>
        <w:pStyle w:val="ListParagraph"/>
        <w:spacing w:line="276" w:lineRule="auto"/>
        <w:ind w:left="0"/>
        <w:contextualSpacing w:val="0"/>
        <w:jc w:val="both"/>
        <w:rPr>
          <w:rFonts w:asciiTheme="majorHAnsi" w:eastAsiaTheme="minorEastAsia" w:hAnsiTheme="majorHAnsi" w:cstheme="majorHAnsi"/>
          <w:b/>
          <w:bCs/>
          <w:color w:val="000000" w:themeColor="text1"/>
          <w:kern w:val="24"/>
          <w:sz w:val="24"/>
          <w:szCs w:val="24"/>
          <w:lang w:val="ro-MD"/>
        </w:rPr>
      </w:pPr>
      <w:r w:rsidRPr="005836A0">
        <w:rPr>
          <w:rFonts w:asciiTheme="majorHAnsi" w:eastAsiaTheme="minorEastAsia" w:hAnsiTheme="majorHAnsi" w:cstheme="majorHAnsi"/>
          <w:b/>
          <w:bCs/>
          <w:color w:val="000000" w:themeColor="text1"/>
          <w:kern w:val="24"/>
          <w:sz w:val="24"/>
          <w:szCs w:val="24"/>
          <w:lang w:val="ro-MD"/>
        </w:rPr>
        <w:t xml:space="preserve">Astfel, </w:t>
      </w:r>
      <w:r w:rsidR="008359BE">
        <w:rPr>
          <w:rFonts w:asciiTheme="majorHAnsi" w:eastAsiaTheme="minorEastAsia" w:hAnsiTheme="majorHAnsi" w:cstheme="majorHAnsi"/>
          <w:b/>
          <w:bCs/>
          <w:color w:val="000000" w:themeColor="text1"/>
          <w:kern w:val="24"/>
          <w:sz w:val="24"/>
          <w:szCs w:val="24"/>
          <w:lang w:val="ro-MD"/>
        </w:rPr>
        <w:t xml:space="preserve">aplicarea </w:t>
      </w:r>
      <w:r w:rsidR="0075679E">
        <w:rPr>
          <w:rFonts w:asciiTheme="majorHAnsi" w:eastAsiaTheme="minorEastAsia" w:hAnsiTheme="majorHAnsi" w:cstheme="majorHAnsi"/>
          <w:b/>
          <w:bCs/>
          <w:color w:val="000000" w:themeColor="text1"/>
          <w:kern w:val="24"/>
          <w:sz w:val="24"/>
          <w:szCs w:val="24"/>
          <w:lang w:val="ro-MD"/>
        </w:rPr>
        <w:t xml:space="preserve">ineficientă a </w:t>
      </w:r>
      <w:r w:rsidRPr="005836A0">
        <w:rPr>
          <w:rFonts w:asciiTheme="majorHAnsi" w:eastAsiaTheme="minorEastAsia" w:hAnsiTheme="majorHAnsi" w:cstheme="majorHAnsi"/>
          <w:b/>
          <w:bCs/>
          <w:color w:val="000000" w:themeColor="text1"/>
          <w:kern w:val="24"/>
          <w:sz w:val="24"/>
          <w:szCs w:val="24"/>
          <w:lang w:val="ro-MD"/>
        </w:rPr>
        <w:t>p</w:t>
      </w:r>
      <w:r w:rsidR="0040414D" w:rsidRPr="005836A0">
        <w:rPr>
          <w:rFonts w:asciiTheme="majorHAnsi" w:eastAsiaTheme="minorEastAsia" w:hAnsiTheme="majorHAnsi" w:cstheme="majorHAnsi"/>
          <w:b/>
          <w:bCs/>
          <w:color w:val="000000" w:themeColor="text1"/>
          <w:kern w:val="24"/>
          <w:sz w:val="24"/>
          <w:szCs w:val="24"/>
          <w:lang w:val="ro-MD"/>
        </w:rPr>
        <w:t>roceduril</w:t>
      </w:r>
      <w:r w:rsidR="008359BE">
        <w:rPr>
          <w:rFonts w:asciiTheme="majorHAnsi" w:eastAsiaTheme="minorEastAsia" w:hAnsiTheme="majorHAnsi" w:cstheme="majorHAnsi"/>
          <w:b/>
          <w:bCs/>
          <w:color w:val="000000" w:themeColor="text1"/>
          <w:kern w:val="24"/>
          <w:sz w:val="24"/>
          <w:szCs w:val="24"/>
          <w:lang w:val="ro-MD"/>
        </w:rPr>
        <w:t>or</w:t>
      </w:r>
      <w:r w:rsidRPr="005836A0">
        <w:rPr>
          <w:rFonts w:asciiTheme="majorHAnsi" w:eastAsiaTheme="minorEastAsia" w:hAnsiTheme="majorHAnsi" w:cstheme="majorHAnsi"/>
          <w:b/>
          <w:bCs/>
          <w:color w:val="000000" w:themeColor="text1"/>
          <w:kern w:val="24"/>
          <w:sz w:val="24"/>
          <w:szCs w:val="24"/>
          <w:lang w:val="ro-MD"/>
        </w:rPr>
        <w:t xml:space="preserve"> de control </w:t>
      </w:r>
      <w:r w:rsidR="0040414D" w:rsidRPr="005836A0">
        <w:rPr>
          <w:rFonts w:asciiTheme="majorHAnsi" w:eastAsiaTheme="minorEastAsia" w:hAnsiTheme="majorHAnsi" w:cstheme="majorHAnsi"/>
          <w:b/>
          <w:bCs/>
          <w:color w:val="000000" w:themeColor="text1"/>
          <w:kern w:val="24"/>
          <w:sz w:val="24"/>
          <w:szCs w:val="24"/>
          <w:lang w:val="ro-MD"/>
        </w:rPr>
        <w:t xml:space="preserve"> a cauzat deficiențe la toate etapele procesului de vaccinare. Autoritățile însărcinate cu guvernanț</w:t>
      </w:r>
      <w:r w:rsidR="008359BE">
        <w:rPr>
          <w:rFonts w:asciiTheme="majorHAnsi" w:eastAsiaTheme="minorEastAsia" w:hAnsiTheme="majorHAnsi" w:cstheme="majorHAnsi"/>
          <w:b/>
          <w:bCs/>
          <w:color w:val="000000" w:themeColor="text1"/>
          <w:kern w:val="24"/>
          <w:sz w:val="24"/>
          <w:szCs w:val="24"/>
          <w:lang w:val="ro-MD"/>
        </w:rPr>
        <w:t>a</w:t>
      </w:r>
      <w:r w:rsidR="0040414D" w:rsidRPr="005836A0">
        <w:rPr>
          <w:rFonts w:asciiTheme="majorHAnsi" w:eastAsiaTheme="minorEastAsia" w:hAnsiTheme="majorHAnsi" w:cstheme="majorHAnsi"/>
          <w:b/>
          <w:bCs/>
          <w:color w:val="000000" w:themeColor="text1"/>
          <w:kern w:val="24"/>
          <w:sz w:val="24"/>
          <w:szCs w:val="24"/>
          <w:lang w:val="ro-MD"/>
        </w:rPr>
        <w:t xml:space="preserve"> nu</w:t>
      </w:r>
      <w:r w:rsidRPr="005836A0">
        <w:rPr>
          <w:rFonts w:asciiTheme="majorHAnsi" w:eastAsiaTheme="minorEastAsia" w:hAnsiTheme="majorHAnsi" w:cstheme="majorHAnsi"/>
          <w:b/>
          <w:bCs/>
          <w:color w:val="000000" w:themeColor="text1"/>
          <w:kern w:val="24"/>
          <w:sz w:val="24"/>
          <w:szCs w:val="24"/>
          <w:lang w:val="ro-MD"/>
        </w:rPr>
        <w:t xml:space="preserve"> au</w:t>
      </w:r>
      <w:r w:rsidR="0040414D" w:rsidRPr="005836A0">
        <w:rPr>
          <w:rFonts w:asciiTheme="majorHAnsi" w:eastAsiaTheme="minorEastAsia" w:hAnsiTheme="majorHAnsi" w:cstheme="majorHAnsi"/>
          <w:b/>
          <w:bCs/>
          <w:color w:val="000000" w:themeColor="text1"/>
          <w:kern w:val="24"/>
          <w:sz w:val="24"/>
          <w:szCs w:val="24"/>
          <w:lang w:val="ro-MD"/>
        </w:rPr>
        <w:t xml:space="preserve"> dem</w:t>
      </w:r>
      <w:r w:rsidRPr="005836A0">
        <w:rPr>
          <w:rFonts w:asciiTheme="majorHAnsi" w:eastAsiaTheme="minorEastAsia" w:hAnsiTheme="majorHAnsi" w:cstheme="majorHAnsi"/>
          <w:b/>
          <w:bCs/>
          <w:color w:val="000000" w:themeColor="text1"/>
          <w:kern w:val="24"/>
          <w:sz w:val="24"/>
          <w:szCs w:val="24"/>
          <w:lang w:val="ro-MD"/>
        </w:rPr>
        <w:t>onstrat</w:t>
      </w:r>
      <w:r w:rsidR="00C03969" w:rsidRPr="005836A0">
        <w:rPr>
          <w:rFonts w:asciiTheme="majorHAnsi" w:eastAsiaTheme="minorEastAsia" w:hAnsiTheme="majorHAnsi" w:cstheme="majorHAnsi"/>
          <w:b/>
          <w:bCs/>
          <w:color w:val="000000" w:themeColor="text1"/>
          <w:kern w:val="24"/>
          <w:sz w:val="24"/>
          <w:szCs w:val="24"/>
          <w:lang w:val="ro-MD"/>
        </w:rPr>
        <w:t xml:space="preserve"> în </w:t>
      </w:r>
      <w:r w:rsidRPr="005836A0">
        <w:rPr>
          <w:rFonts w:asciiTheme="majorHAnsi" w:eastAsiaTheme="minorEastAsia" w:hAnsiTheme="majorHAnsi" w:cstheme="majorHAnsi"/>
          <w:b/>
          <w:bCs/>
          <w:color w:val="000000" w:themeColor="text1"/>
          <w:kern w:val="24"/>
          <w:sz w:val="24"/>
          <w:szCs w:val="24"/>
          <w:lang w:val="ro-MD"/>
        </w:rPr>
        <w:t>de</w:t>
      </w:r>
      <w:r w:rsidR="00C03969" w:rsidRPr="005836A0">
        <w:rPr>
          <w:rFonts w:asciiTheme="majorHAnsi" w:eastAsiaTheme="minorEastAsia" w:hAnsiTheme="majorHAnsi" w:cstheme="majorHAnsi"/>
          <w:b/>
          <w:bCs/>
          <w:color w:val="000000" w:themeColor="text1"/>
          <w:kern w:val="24"/>
          <w:sz w:val="24"/>
          <w:szCs w:val="24"/>
          <w:lang w:val="ro-MD"/>
        </w:rPr>
        <w:t>plină măsură</w:t>
      </w:r>
      <w:r w:rsidR="0040414D" w:rsidRPr="005836A0">
        <w:rPr>
          <w:rFonts w:asciiTheme="majorHAnsi" w:eastAsiaTheme="minorEastAsia" w:hAnsiTheme="majorHAnsi" w:cstheme="majorHAnsi"/>
          <w:b/>
          <w:bCs/>
          <w:color w:val="000000" w:themeColor="text1"/>
          <w:kern w:val="24"/>
          <w:sz w:val="24"/>
          <w:szCs w:val="24"/>
          <w:lang w:val="ro-MD"/>
        </w:rPr>
        <w:t xml:space="preserve"> responsabilitatea corespunzătoare în materie de realizare eficace</w:t>
      </w:r>
      <w:r w:rsidR="0040414D" w:rsidRPr="005836A0">
        <w:rPr>
          <w:rFonts w:asciiTheme="majorHAnsi" w:hAnsiTheme="majorHAnsi" w:cstheme="majorHAnsi"/>
          <w:b/>
          <w:noProof/>
          <w:color w:val="000000" w:themeColor="text1"/>
          <w:sz w:val="24"/>
          <w:szCs w:val="24"/>
          <w:lang w:val="ro-MD"/>
        </w:rPr>
        <w:t xml:space="preserve"> </w:t>
      </w:r>
      <w:r w:rsidR="0040414D" w:rsidRPr="005836A0">
        <w:rPr>
          <w:rFonts w:asciiTheme="majorHAnsi" w:eastAsiaTheme="minorEastAsia" w:hAnsiTheme="majorHAnsi" w:cstheme="majorHAnsi"/>
          <w:b/>
          <w:bCs/>
          <w:color w:val="000000" w:themeColor="text1"/>
          <w:kern w:val="24"/>
          <w:sz w:val="24"/>
          <w:szCs w:val="24"/>
          <w:lang w:val="ro-MD"/>
        </w:rPr>
        <w:t xml:space="preserve">a procesului de imunizare. Lacunele cadrului de reglementare a afectat administrarea </w:t>
      </w:r>
      <w:r w:rsidR="008359BE">
        <w:rPr>
          <w:rFonts w:asciiTheme="majorHAnsi" w:eastAsiaTheme="minorEastAsia" w:hAnsiTheme="majorHAnsi" w:cstheme="majorHAnsi"/>
          <w:b/>
          <w:bCs/>
          <w:color w:val="000000" w:themeColor="text1"/>
          <w:kern w:val="24"/>
          <w:sz w:val="24"/>
          <w:szCs w:val="24"/>
          <w:lang w:val="ro-MD"/>
        </w:rPr>
        <w:t xml:space="preserve">în termen a </w:t>
      </w:r>
      <w:r w:rsidR="0040414D" w:rsidRPr="005836A0">
        <w:rPr>
          <w:rFonts w:asciiTheme="majorHAnsi" w:eastAsiaTheme="minorEastAsia" w:hAnsiTheme="majorHAnsi" w:cstheme="majorHAnsi"/>
          <w:b/>
          <w:bCs/>
          <w:color w:val="000000" w:themeColor="text1"/>
          <w:kern w:val="24"/>
          <w:sz w:val="24"/>
          <w:szCs w:val="24"/>
          <w:lang w:val="ro-MD"/>
        </w:rPr>
        <w:t>vaccinului</w:t>
      </w:r>
      <w:r w:rsidR="00765A1F">
        <w:rPr>
          <w:rFonts w:asciiTheme="majorHAnsi" w:eastAsiaTheme="minorEastAsia" w:hAnsiTheme="majorHAnsi" w:cstheme="majorHAnsi"/>
          <w:b/>
          <w:bCs/>
          <w:color w:val="000000" w:themeColor="text1"/>
          <w:kern w:val="24"/>
          <w:sz w:val="24"/>
          <w:szCs w:val="24"/>
          <w:lang w:val="ro-MD"/>
        </w:rPr>
        <w:t>.</w:t>
      </w:r>
    </w:p>
    <w:p w14:paraId="7D79C15F" w14:textId="3A988BA2" w:rsidR="0040414D" w:rsidRPr="005836A0" w:rsidRDefault="0075679E" w:rsidP="002C3686">
      <w:pPr>
        <w:pStyle w:val="ListParagraph"/>
        <w:spacing w:line="276" w:lineRule="auto"/>
        <w:ind w:left="0"/>
        <w:contextualSpacing w:val="0"/>
        <w:jc w:val="both"/>
        <w:rPr>
          <w:rFonts w:asciiTheme="majorHAnsi" w:eastAsiaTheme="minorEastAsia" w:hAnsiTheme="majorHAnsi" w:cstheme="majorHAnsi"/>
          <w:b/>
          <w:bCs/>
          <w:color w:val="000000" w:themeColor="text1"/>
          <w:kern w:val="24"/>
          <w:sz w:val="24"/>
          <w:szCs w:val="24"/>
          <w:lang w:val="ro-MD"/>
        </w:rPr>
      </w:pPr>
      <w:r>
        <w:rPr>
          <w:rFonts w:asciiTheme="majorHAnsi" w:hAnsiTheme="majorHAnsi" w:cstheme="majorHAnsi"/>
          <w:b/>
          <w:noProof/>
          <w:color w:val="000000" w:themeColor="text1"/>
          <w:sz w:val="24"/>
          <w:szCs w:val="24"/>
          <w:lang w:val="ro-MD"/>
        </w:rPr>
        <w:t xml:space="preserve"> </w:t>
      </w:r>
    </w:p>
    <w:p w14:paraId="6FCCB6B1" w14:textId="1AB8358D" w:rsidR="004D4E9C" w:rsidRPr="005836A0" w:rsidRDefault="002D4E52" w:rsidP="00E60BB0">
      <w:pPr>
        <w:pStyle w:val="ListParagraph"/>
        <w:numPr>
          <w:ilvl w:val="2"/>
          <w:numId w:val="21"/>
        </w:numPr>
        <w:ind w:left="0" w:firstLine="0"/>
        <w:jc w:val="both"/>
        <w:outlineLvl w:val="1"/>
        <w:rPr>
          <w:rFonts w:asciiTheme="majorHAnsi" w:hAnsiTheme="majorHAnsi" w:cstheme="majorHAnsi"/>
          <w:sz w:val="24"/>
          <w:szCs w:val="24"/>
          <w:lang w:val="ro-MD"/>
        </w:rPr>
      </w:pPr>
      <w:bookmarkStart w:id="22" w:name="_Toc91233430"/>
      <w:r w:rsidRPr="005836A0">
        <w:rPr>
          <w:rFonts w:asciiTheme="majorHAnsi" w:hAnsiTheme="majorHAnsi" w:cstheme="majorHAnsi"/>
          <w:b/>
          <w:noProof/>
          <w:sz w:val="24"/>
          <w:szCs w:val="24"/>
          <w:lang w:val="ro-MD"/>
        </w:rPr>
        <w:t>F</w:t>
      </w:r>
      <w:r w:rsidRPr="005836A0">
        <w:rPr>
          <w:rFonts w:asciiTheme="majorHAnsi" w:eastAsia="Calibri" w:hAnsiTheme="majorHAnsi" w:cstheme="majorHAnsi"/>
          <w:b/>
          <w:noProof/>
          <w:sz w:val="24"/>
          <w:szCs w:val="24"/>
          <w:lang w:val="ro-MD"/>
        </w:rPr>
        <w:t>actorii de decizie nu au fost suficient de preocupați de modul de organizare a evidenței dozelor de vaccin</w:t>
      </w:r>
      <w:r w:rsidR="00BC132D" w:rsidRPr="005836A0">
        <w:rPr>
          <w:rFonts w:asciiTheme="majorHAnsi" w:eastAsia="Calibri" w:hAnsiTheme="majorHAnsi" w:cstheme="majorHAnsi"/>
          <w:b/>
          <w:noProof/>
          <w:sz w:val="24"/>
          <w:szCs w:val="24"/>
          <w:lang w:val="ro-MD"/>
        </w:rPr>
        <w:t>uri</w:t>
      </w:r>
      <w:r w:rsidR="00112E83" w:rsidRPr="005836A0">
        <w:rPr>
          <w:rFonts w:asciiTheme="majorHAnsi" w:eastAsia="Calibri" w:hAnsiTheme="majorHAnsi" w:cstheme="majorHAnsi"/>
          <w:b/>
          <w:noProof/>
          <w:sz w:val="24"/>
          <w:szCs w:val="24"/>
          <w:lang w:val="ro-MD"/>
        </w:rPr>
        <w:t xml:space="preserve"> anti-COVID-19 și nu au oferit </w:t>
      </w:r>
      <w:r w:rsidR="00112E83" w:rsidRPr="005836A0">
        <w:rPr>
          <w:rFonts w:asciiTheme="majorHAnsi" w:hAnsiTheme="majorHAnsi" w:cstheme="majorHAnsi"/>
          <w:b/>
          <w:sz w:val="24"/>
          <w:szCs w:val="24"/>
          <w:lang w:val="ro-MD"/>
        </w:rPr>
        <w:t>proceduri clare și exhaustive</w:t>
      </w:r>
      <w:r w:rsidR="00142EE1" w:rsidRPr="005836A0">
        <w:rPr>
          <w:rFonts w:asciiTheme="majorHAnsi" w:hAnsiTheme="majorHAnsi" w:cstheme="majorHAnsi"/>
          <w:b/>
          <w:sz w:val="24"/>
          <w:szCs w:val="24"/>
          <w:lang w:val="ro-MD"/>
        </w:rPr>
        <w:t xml:space="preserve">, </w:t>
      </w:r>
      <w:r w:rsidR="00E13342" w:rsidRPr="005836A0">
        <w:rPr>
          <w:rFonts w:asciiTheme="majorHAnsi" w:hAnsiTheme="majorHAnsi" w:cstheme="majorHAnsi"/>
          <w:b/>
          <w:sz w:val="24"/>
          <w:szCs w:val="24"/>
          <w:lang w:val="ro-MD"/>
        </w:rPr>
        <w:t xml:space="preserve">ceea ce </w:t>
      </w:r>
      <w:r w:rsidR="00142EE1" w:rsidRPr="005836A0">
        <w:rPr>
          <w:rFonts w:asciiTheme="majorHAnsi" w:hAnsiTheme="majorHAnsi" w:cstheme="majorHAnsi"/>
          <w:b/>
          <w:sz w:val="24"/>
          <w:szCs w:val="24"/>
          <w:lang w:val="ro-MD"/>
        </w:rPr>
        <w:t>nu</w:t>
      </w:r>
      <w:r w:rsidR="00112E83" w:rsidRPr="005836A0">
        <w:rPr>
          <w:rFonts w:asciiTheme="majorHAnsi" w:hAnsiTheme="majorHAnsi" w:cstheme="majorHAnsi"/>
          <w:b/>
          <w:sz w:val="24"/>
          <w:szCs w:val="24"/>
          <w:lang w:val="ro-MD"/>
        </w:rPr>
        <w:t xml:space="preserve"> a</w:t>
      </w:r>
      <w:r w:rsidR="00142EE1" w:rsidRPr="005836A0">
        <w:rPr>
          <w:rFonts w:asciiTheme="majorHAnsi" w:hAnsiTheme="majorHAnsi" w:cstheme="majorHAnsi"/>
          <w:b/>
          <w:sz w:val="24"/>
          <w:szCs w:val="24"/>
          <w:lang w:val="ro-MD"/>
        </w:rPr>
        <w:t xml:space="preserve"> asigur</w:t>
      </w:r>
      <w:r w:rsidR="00112E83" w:rsidRPr="005836A0">
        <w:rPr>
          <w:rFonts w:asciiTheme="majorHAnsi" w:hAnsiTheme="majorHAnsi" w:cstheme="majorHAnsi"/>
          <w:b/>
          <w:sz w:val="24"/>
          <w:szCs w:val="24"/>
          <w:lang w:val="ro-MD"/>
        </w:rPr>
        <w:t xml:space="preserve">at </w:t>
      </w:r>
      <w:r w:rsidR="0075679E">
        <w:rPr>
          <w:rFonts w:asciiTheme="majorHAnsi" w:hAnsiTheme="majorHAnsi" w:cstheme="majorHAnsi"/>
          <w:b/>
          <w:sz w:val="24"/>
          <w:szCs w:val="24"/>
          <w:lang w:val="ro-MD"/>
        </w:rPr>
        <w:t xml:space="preserve">veridicitatea </w:t>
      </w:r>
      <w:r w:rsidR="00112E83" w:rsidRPr="005836A0">
        <w:rPr>
          <w:rFonts w:asciiTheme="majorHAnsi" w:hAnsiTheme="majorHAnsi" w:cstheme="majorHAnsi"/>
          <w:b/>
          <w:sz w:val="24"/>
          <w:szCs w:val="24"/>
          <w:lang w:val="ro-MD"/>
        </w:rPr>
        <w:t>date</w:t>
      </w:r>
      <w:r w:rsidR="0075679E">
        <w:rPr>
          <w:rFonts w:asciiTheme="majorHAnsi" w:hAnsiTheme="majorHAnsi" w:cstheme="majorHAnsi"/>
          <w:b/>
          <w:sz w:val="24"/>
          <w:szCs w:val="24"/>
          <w:lang w:val="ro-MD"/>
        </w:rPr>
        <w:t>lor</w:t>
      </w:r>
      <w:r w:rsidR="00112E83" w:rsidRPr="005836A0">
        <w:rPr>
          <w:rFonts w:asciiTheme="majorHAnsi" w:hAnsiTheme="majorHAnsi" w:cstheme="majorHAnsi"/>
          <w:b/>
          <w:sz w:val="24"/>
          <w:szCs w:val="24"/>
          <w:lang w:val="ro-MD"/>
        </w:rPr>
        <w:t xml:space="preserve"> </w:t>
      </w:r>
      <w:r w:rsidR="00460E56" w:rsidRPr="005836A0">
        <w:rPr>
          <w:rFonts w:asciiTheme="majorHAnsi" w:hAnsiTheme="majorHAnsi" w:cstheme="majorHAnsi"/>
          <w:b/>
          <w:sz w:val="24"/>
          <w:szCs w:val="24"/>
          <w:lang w:val="ro-MD"/>
        </w:rPr>
        <w:t>privind numărul de doze utilizate și a celor nimicite</w:t>
      </w:r>
      <w:r w:rsidR="00112E83" w:rsidRPr="005836A0">
        <w:rPr>
          <w:rFonts w:asciiTheme="majorHAnsi" w:hAnsiTheme="majorHAnsi" w:cstheme="majorHAnsi"/>
          <w:b/>
          <w:sz w:val="24"/>
          <w:szCs w:val="24"/>
          <w:lang w:val="ro-MD"/>
        </w:rPr>
        <w:t>,</w:t>
      </w:r>
      <w:r w:rsidR="00C0717F" w:rsidRPr="005836A0">
        <w:rPr>
          <w:rFonts w:asciiTheme="majorHAnsi" w:hAnsiTheme="majorHAnsi" w:cstheme="majorHAnsi"/>
          <w:b/>
          <w:sz w:val="24"/>
          <w:szCs w:val="24"/>
          <w:lang w:val="ro-MD"/>
        </w:rPr>
        <w:t xml:space="preserve"> în corelare cu numărul efectiv de persoane vaccinate</w:t>
      </w:r>
      <w:r w:rsidR="003A1992" w:rsidRPr="005836A0">
        <w:rPr>
          <w:rFonts w:asciiTheme="majorHAnsi" w:hAnsiTheme="majorHAnsi" w:cstheme="majorHAnsi"/>
          <w:b/>
          <w:sz w:val="24"/>
          <w:szCs w:val="24"/>
          <w:lang w:val="ro-MD"/>
        </w:rPr>
        <w:t>.</w:t>
      </w:r>
      <w:bookmarkEnd w:id="22"/>
    </w:p>
    <w:p w14:paraId="63602B6C" w14:textId="6AB0CD5E" w:rsidR="00311081" w:rsidRPr="005836A0" w:rsidRDefault="00311081" w:rsidP="00311081">
      <w:pPr>
        <w:spacing w:line="276" w:lineRule="auto"/>
        <w:jc w:val="both"/>
        <w:rPr>
          <w:rFonts w:asciiTheme="majorHAnsi" w:hAnsiTheme="majorHAnsi" w:cstheme="majorHAnsi"/>
          <w:sz w:val="24"/>
          <w:szCs w:val="24"/>
          <w:lang w:val="ro-MD"/>
        </w:rPr>
      </w:pPr>
      <w:r w:rsidRPr="005836A0">
        <w:rPr>
          <w:rFonts w:asciiTheme="majorHAnsi" w:hAnsiTheme="majorHAnsi" w:cstheme="majorHAnsi"/>
          <w:b/>
          <w:sz w:val="24"/>
          <w:szCs w:val="24"/>
          <w:lang w:val="ro-MD"/>
        </w:rPr>
        <w:t xml:space="preserve">Cu referire la </w:t>
      </w:r>
      <w:r w:rsidR="00BC132D" w:rsidRPr="005836A0">
        <w:rPr>
          <w:rFonts w:asciiTheme="majorHAnsi" w:hAnsiTheme="majorHAnsi" w:cstheme="majorHAnsi"/>
          <w:b/>
          <w:sz w:val="24"/>
          <w:szCs w:val="24"/>
          <w:lang w:val="ro-MD"/>
        </w:rPr>
        <w:t xml:space="preserve">evidența </w:t>
      </w:r>
      <w:r w:rsidR="00F94217" w:rsidRPr="005836A0">
        <w:rPr>
          <w:rFonts w:asciiTheme="majorHAnsi" w:hAnsiTheme="majorHAnsi" w:cstheme="majorHAnsi"/>
          <w:b/>
          <w:sz w:val="24"/>
          <w:szCs w:val="24"/>
          <w:lang w:val="ro-MD"/>
        </w:rPr>
        <w:t xml:space="preserve">distribuirii </w:t>
      </w:r>
      <w:r w:rsidR="00BC132D" w:rsidRPr="005836A0">
        <w:rPr>
          <w:rFonts w:asciiTheme="majorHAnsi" w:hAnsiTheme="majorHAnsi" w:cstheme="majorHAnsi"/>
          <w:b/>
          <w:sz w:val="24"/>
          <w:szCs w:val="24"/>
          <w:lang w:val="ro-MD"/>
        </w:rPr>
        <w:t>dozelor de vaccin</w:t>
      </w:r>
      <w:r w:rsidR="00933024">
        <w:rPr>
          <w:rFonts w:asciiTheme="majorHAnsi" w:hAnsiTheme="majorHAnsi" w:cstheme="majorHAnsi"/>
          <w:b/>
          <w:sz w:val="24"/>
          <w:szCs w:val="24"/>
          <w:lang w:val="ro-MD"/>
        </w:rPr>
        <w:t>uri</w:t>
      </w:r>
      <w:r w:rsidR="00BC132D" w:rsidRPr="005836A0">
        <w:rPr>
          <w:rFonts w:asciiTheme="majorHAnsi" w:hAnsiTheme="majorHAnsi" w:cstheme="majorHAnsi"/>
          <w:b/>
          <w:sz w:val="24"/>
          <w:szCs w:val="24"/>
          <w:lang w:val="ro-MD"/>
        </w:rPr>
        <w:t xml:space="preserve"> anti-</w:t>
      </w:r>
      <w:r w:rsidRPr="005836A0">
        <w:rPr>
          <w:rFonts w:asciiTheme="majorHAnsi" w:hAnsiTheme="majorHAnsi" w:cstheme="majorHAnsi"/>
          <w:b/>
          <w:sz w:val="24"/>
          <w:szCs w:val="24"/>
          <w:lang w:val="ro-MD"/>
        </w:rPr>
        <w:t>COVID</w:t>
      </w:r>
      <w:r w:rsidR="00BC132D" w:rsidRPr="005836A0">
        <w:rPr>
          <w:rFonts w:asciiTheme="majorHAnsi" w:hAnsiTheme="majorHAnsi" w:cstheme="majorHAnsi"/>
          <w:b/>
          <w:sz w:val="24"/>
          <w:szCs w:val="24"/>
          <w:lang w:val="ro-MD"/>
        </w:rPr>
        <w:t>-19</w:t>
      </w:r>
      <w:r w:rsidR="0075679E">
        <w:rPr>
          <w:rFonts w:asciiTheme="majorHAnsi" w:hAnsiTheme="majorHAnsi" w:cstheme="majorHAnsi"/>
          <w:b/>
          <w:sz w:val="24"/>
          <w:szCs w:val="24"/>
          <w:lang w:val="ro-MD"/>
        </w:rPr>
        <w:t>,</w:t>
      </w:r>
      <w:r w:rsidRPr="005836A0">
        <w:rPr>
          <w:rFonts w:asciiTheme="majorHAnsi" w:hAnsiTheme="majorHAnsi" w:cstheme="majorHAnsi"/>
          <w:b/>
          <w:sz w:val="24"/>
          <w:szCs w:val="24"/>
          <w:lang w:val="ro-MD"/>
        </w:rPr>
        <w:t xml:space="preserve"> </w:t>
      </w:r>
      <w:r w:rsidRPr="005836A0">
        <w:rPr>
          <w:rFonts w:asciiTheme="majorHAnsi" w:hAnsiTheme="majorHAnsi" w:cstheme="majorHAnsi"/>
          <w:sz w:val="24"/>
          <w:szCs w:val="24"/>
          <w:lang w:val="ro-MD"/>
        </w:rPr>
        <w:t>se menționează</w:t>
      </w:r>
      <w:r w:rsidR="00710861" w:rsidRPr="005836A0">
        <w:rPr>
          <w:rFonts w:asciiTheme="majorHAnsi" w:hAnsiTheme="majorHAnsi" w:cstheme="majorHAnsi"/>
          <w:sz w:val="24"/>
          <w:szCs w:val="24"/>
          <w:lang w:val="ro-MD"/>
        </w:rPr>
        <w:t xml:space="preserve"> că</w:t>
      </w:r>
      <w:r w:rsidRPr="005836A0">
        <w:rPr>
          <w:rFonts w:asciiTheme="majorHAnsi" w:hAnsiTheme="majorHAnsi" w:cstheme="majorHAnsi"/>
          <w:sz w:val="24"/>
          <w:szCs w:val="24"/>
          <w:lang w:val="ro-MD"/>
        </w:rPr>
        <w:t xml:space="preserve"> </w:t>
      </w:r>
      <w:r w:rsidR="00E60BB0" w:rsidRPr="005836A0">
        <w:rPr>
          <w:rFonts w:asciiTheme="majorHAnsi" w:eastAsia="Times New Roman" w:hAnsiTheme="majorHAnsi" w:cstheme="majorHAnsi"/>
          <w:sz w:val="24"/>
          <w:szCs w:val="24"/>
          <w:lang w:val="ro-MD"/>
        </w:rPr>
        <w:t xml:space="preserve">livrările vaccinurilor de la depozitul ANSP către CSP regionale sunt însoțite de facturi-comandă, iar de la CSP regionale către cele teritoriale și ulterior către IMSP </w:t>
      </w:r>
      <w:r w:rsidR="0075679E">
        <w:rPr>
          <w:rFonts w:asciiTheme="majorHAnsi" w:eastAsia="Times New Roman" w:hAnsiTheme="majorHAnsi" w:cstheme="majorHAnsi"/>
          <w:sz w:val="24"/>
          <w:szCs w:val="24"/>
          <w:lang w:val="ro-MD"/>
        </w:rPr>
        <w:t>–</w:t>
      </w:r>
      <w:r w:rsidR="00E60BB0" w:rsidRPr="005836A0">
        <w:rPr>
          <w:rFonts w:asciiTheme="majorHAnsi" w:eastAsia="Times New Roman" w:hAnsiTheme="majorHAnsi" w:cstheme="majorHAnsi"/>
          <w:sz w:val="24"/>
          <w:szCs w:val="24"/>
          <w:lang w:val="ro-MD"/>
        </w:rPr>
        <w:t xml:space="preserve"> de facturi fiscale. Astfel,</w:t>
      </w:r>
      <w:r w:rsidRPr="005836A0">
        <w:rPr>
          <w:rFonts w:asciiTheme="majorHAnsi" w:hAnsiTheme="majorHAnsi" w:cstheme="majorHAnsi"/>
          <w:sz w:val="24"/>
          <w:szCs w:val="24"/>
          <w:lang w:val="ro-MD"/>
        </w:rPr>
        <w:t xml:space="preserve"> documentele primare/însoțitoare aferente distribuirii dozelor către IMSP nu conțin informații complete privind lotul și seria vaccinurilor. Aceste circumstanțe nu oferă o asigurare </w:t>
      </w:r>
      <w:r w:rsidRPr="00BF249B">
        <w:rPr>
          <w:rFonts w:asciiTheme="majorHAnsi" w:hAnsiTheme="majorHAnsi" w:cstheme="majorHAnsi"/>
          <w:sz w:val="24"/>
          <w:szCs w:val="24"/>
          <w:lang w:val="ro-MD"/>
        </w:rPr>
        <w:t>asupra termenului de valabilitate</w:t>
      </w:r>
      <w:r w:rsidR="0075679E" w:rsidRPr="00BF249B">
        <w:rPr>
          <w:rFonts w:asciiTheme="majorHAnsi" w:hAnsiTheme="majorHAnsi" w:cstheme="majorHAnsi"/>
          <w:sz w:val="24"/>
          <w:szCs w:val="24"/>
          <w:lang w:val="ro-MD"/>
        </w:rPr>
        <w:t xml:space="preserve"> al vaccinurilor</w:t>
      </w:r>
      <w:r w:rsidRPr="00BF249B">
        <w:rPr>
          <w:rFonts w:asciiTheme="majorHAnsi" w:hAnsiTheme="majorHAnsi" w:cstheme="majorHAnsi"/>
          <w:sz w:val="24"/>
          <w:szCs w:val="24"/>
          <w:lang w:val="ro-MD"/>
        </w:rPr>
        <w:t xml:space="preserve"> și ar favoriza comiterea erorilor în procesul de repartizare</w:t>
      </w:r>
      <w:r w:rsidR="0075679E" w:rsidRPr="00BF249B">
        <w:rPr>
          <w:rFonts w:asciiTheme="majorHAnsi" w:hAnsiTheme="majorHAnsi" w:cstheme="majorHAnsi"/>
          <w:sz w:val="24"/>
          <w:szCs w:val="24"/>
          <w:lang w:val="ro-MD"/>
        </w:rPr>
        <w:t xml:space="preserve"> a</w:t>
      </w:r>
      <w:r w:rsidR="0075679E">
        <w:rPr>
          <w:rFonts w:asciiTheme="majorHAnsi" w:hAnsiTheme="majorHAnsi" w:cstheme="majorHAnsi"/>
          <w:sz w:val="24"/>
          <w:szCs w:val="24"/>
          <w:lang w:val="ro-MD"/>
        </w:rPr>
        <w:t xml:space="preserve"> acestora</w:t>
      </w:r>
      <w:r w:rsidRPr="005836A0">
        <w:rPr>
          <w:rFonts w:asciiTheme="majorHAnsi" w:hAnsiTheme="majorHAnsi" w:cstheme="majorHAnsi"/>
          <w:sz w:val="24"/>
          <w:szCs w:val="24"/>
          <w:lang w:val="ro-MD"/>
        </w:rPr>
        <w:t xml:space="preserve">. </w:t>
      </w:r>
      <w:r w:rsidR="006E582A" w:rsidRPr="005836A0">
        <w:rPr>
          <w:rFonts w:asciiTheme="majorHAnsi" w:hAnsiTheme="majorHAnsi" w:cstheme="majorHAnsi"/>
          <w:sz w:val="24"/>
          <w:szCs w:val="24"/>
          <w:lang w:val="ro-MD"/>
        </w:rPr>
        <w:t>Î</w:t>
      </w:r>
      <w:r w:rsidR="00C573CA" w:rsidRPr="005836A0">
        <w:rPr>
          <w:rFonts w:asciiTheme="majorHAnsi" w:hAnsiTheme="majorHAnsi" w:cstheme="majorHAnsi"/>
          <w:sz w:val="24"/>
          <w:szCs w:val="24"/>
          <w:lang w:val="ro-MD"/>
        </w:rPr>
        <w:t>n așa mod s</w:t>
      </w:r>
      <w:r w:rsidR="006E582A" w:rsidRPr="005836A0">
        <w:rPr>
          <w:rFonts w:asciiTheme="majorHAnsi" w:hAnsiTheme="majorHAnsi" w:cstheme="majorHAnsi"/>
          <w:sz w:val="24"/>
          <w:szCs w:val="24"/>
          <w:lang w:val="ro-MD"/>
        </w:rPr>
        <w:t>e</w:t>
      </w:r>
      <w:r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lastRenderedPageBreak/>
        <w:t>influențează</w:t>
      </w:r>
      <w:r w:rsidR="00C573CA"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crearea premiselor de reflectare eronată a distribuirii și evidenței vaccinurilor</w:t>
      </w:r>
      <w:r w:rsidR="00C573CA" w:rsidRPr="005836A0">
        <w:rPr>
          <w:rFonts w:asciiTheme="majorHAnsi" w:hAnsiTheme="majorHAnsi" w:cstheme="majorHAnsi"/>
          <w:sz w:val="24"/>
          <w:szCs w:val="24"/>
          <w:lang w:val="ro-MD"/>
        </w:rPr>
        <w:t xml:space="preserve"> și, respectiv, nu se atinge realizarea eficientă a obiectivelor.</w:t>
      </w:r>
    </w:p>
    <w:p w14:paraId="51DF336B" w14:textId="6571AE97" w:rsidR="00DC2CF7" w:rsidRPr="005836A0" w:rsidRDefault="00DC2CF7" w:rsidP="00311081">
      <w:pPr>
        <w:spacing w:line="276" w:lineRule="auto"/>
        <w:jc w:val="both"/>
        <w:rPr>
          <w:rFonts w:asciiTheme="majorHAnsi" w:hAnsiTheme="majorHAnsi" w:cstheme="majorHAnsi"/>
          <w:sz w:val="24"/>
          <w:szCs w:val="24"/>
          <w:lang w:val="ro-MD"/>
        </w:rPr>
      </w:pPr>
      <w:r w:rsidRPr="005836A0">
        <w:rPr>
          <w:rFonts w:asciiTheme="majorHAnsi" w:hAnsiTheme="majorHAnsi" w:cstheme="majorHAnsi"/>
          <w:b/>
          <w:noProof/>
          <w:sz w:val="24"/>
          <w:szCs w:val="24"/>
        </w:rPr>
        <w:drawing>
          <wp:inline distT="0" distB="0" distL="0" distR="0" wp14:anchorId="33427105" wp14:editId="748D300F">
            <wp:extent cx="6151880" cy="2725615"/>
            <wp:effectExtent l="57150" t="0" r="39370" b="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5543C78C" w14:textId="18663F6E" w:rsidR="00DC2CF7" w:rsidRPr="005836A0" w:rsidRDefault="00DC2CF7" w:rsidP="00DC2CF7">
      <w:pPr>
        <w:spacing w:after="0" w:line="276" w:lineRule="auto"/>
        <w:jc w:val="center"/>
        <w:rPr>
          <w:rFonts w:asciiTheme="majorHAnsi" w:hAnsiTheme="majorHAnsi" w:cstheme="majorHAnsi"/>
          <w:sz w:val="24"/>
          <w:szCs w:val="24"/>
          <w:lang w:val="ro-MD"/>
        </w:rPr>
      </w:pPr>
      <w:r w:rsidRPr="005836A0">
        <w:rPr>
          <w:rFonts w:asciiTheme="majorHAnsi" w:hAnsiTheme="majorHAnsi" w:cstheme="majorHAnsi"/>
          <w:b/>
          <w:sz w:val="24"/>
          <w:szCs w:val="24"/>
          <w:lang w:val="ro-MD"/>
        </w:rPr>
        <w:t>Figura nr.</w:t>
      </w:r>
      <w:r w:rsidR="00F40F30" w:rsidRPr="005836A0">
        <w:rPr>
          <w:rFonts w:asciiTheme="majorHAnsi" w:hAnsiTheme="majorHAnsi" w:cstheme="majorHAnsi"/>
          <w:b/>
          <w:sz w:val="24"/>
          <w:szCs w:val="24"/>
          <w:lang w:val="ro-MD"/>
        </w:rPr>
        <w:t>9</w:t>
      </w:r>
      <w:r w:rsidRPr="005836A0">
        <w:rPr>
          <w:rFonts w:asciiTheme="majorHAnsi" w:hAnsiTheme="majorHAnsi" w:cstheme="majorHAnsi"/>
          <w:sz w:val="24"/>
          <w:szCs w:val="24"/>
          <w:lang w:val="ro-MD"/>
        </w:rPr>
        <w:t xml:space="preserve"> Procesul sistemic de repartizare a vaccinurilor anti-COVID-19</w:t>
      </w:r>
    </w:p>
    <w:p w14:paraId="548EC12F" w14:textId="6F7E81AD" w:rsidR="00DC2CF7" w:rsidRPr="005836A0" w:rsidRDefault="00DC2CF7" w:rsidP="00DC2CF7">
      <w:pPr>
        <w:spacing w:line="276" w:lineRule="auto"/>
        <w:jc w:val="center"/>
        <w:rPr>
          <w:rFonts w:asciiTheme="majorHAnsi" w:hAnsiTheme="majorHAnsi" w:cstheme="majorHAnsi"/>
          <w:i/>
          <w:sz w:val="20"/>
          <w:szCs w:val="20"/>
          <w:lang w:val="ro-MD"/>
        </w:rPr>
      </w:pPr>
      <w:r w:rsidRPr="005836A0">
        <w:rPr>
          <w:rFonts w:asciiTheme="majorHAnsi" w:hAnsiTheme="majorHAnsi" w:cstheme="majorHAnsi"/>
          <w:b/>
          <w:i/>
          <w:sz w:val="20"/>
          <w:szCs w:val="20"/>
          <w:lang w:val="ro-MD"/>
        </w:rPr>
        <w:t>Sursa:</w:t>
      </w:r>
      <w:r w:rsidRPr="005836A0">
        <w:rPr>
          <w:rFonts w:asciiTheme="majorHAnsi" w:hAnsiTheme="majorHAnsi" w:cstheme="majorHAnsi"/>
          <w:i/>
          <w:sz w:val="20"/>
          <w:szCs w:val="20"/>
          <w:lang w:val="ro-MD"/>
        </w:rPr>
        <w:t xml:space="preserve"> Elaborat de audit</w:t>
      </w:r>
    </w:p>
    <w:p w14:paraId="7B6EB93B" w14:textId="44AFA06F" w:rsidR="00311081" w:rsidRPr="005836A0" w:rsidRDefault="00311081" w:rsidP="00311081">
      <w:pPr>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De asemenea, auditul a constatat că evidența stocurilor de vaccin</w:t>
      </w:r>
      <w:r w:rsidR="00BC132D" w:rsidRPr="005836A0">
        <w:rPr>
          <w:rFonts w:asciiTheme="majorHAnsi" w:hAnsiTheme="majorHAnsi" w:cstheme="majorHAnsi"/>
          <w:sz w:val="24"/>
          <w:szCs w:val="24"/>
          <w:lang w:val="ro-MD"/>
        </w:rPr>
        <w:t>uri</w:t>
      </w:r>
      <w:r w:rsidR="00FF4D41">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la </w:t>
      </w:r>
      <w:r w:rsidR="00BC132D" w:rsidRPr="005836A0">
        <w:rPr>
          <w:rFonts w:asciiTheme="majorHAnsi" w:hAnsiTheme="majorHAnsi" w:cstheme="majorHAnsi"/>
          <w:sz w:val="24"/>
          <w:szCs w:val="24"/>
          <w:lang w:val="ro-MD"/>
        </w:rPr>
        <w:t>6</w:t>
      </w:r>
      <w:r w:rsidR="00063968" w:rsidRPr="005836A0">
        <w:rPr>
          <w:rFonts w:asciiTheme="majorHAnsi" w:hAnsiTheme="majorHAnsi" w:cstheme="majorHAnsi"/>
          <w:sz w:val="24"/>
          <w:szCs w:val="24"/>
          <w:lang w:val="ro-MD"/>
        </w:rPr>
        <w:t xml:space="preserve"> entități din 13 auditate</w:t>
      </w:r>
      <w:r w:rsidR="00FF4D41">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se ține doar valoric, iar decontarea lor se efectuează la sfârșitul lunii în baza facturilor/actelor de primire-predare</w:t>
      </w:r>
      <w:r w:rsidR="00FF4D41">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în mărimea totală a cantității </w:t>
      </w:r>
      <w:r w:rsidR="00FF4D41">
        <w:rPr>
          <w:rFonts w:asciiTheme="majorHAnsi" w:hAnsiTheme="majorHAnsi" w:cstheme="majorHAnsi"/>
          <w:sz w:val="24"/>
          <w:szCs w:val="24"/>
          <w:lang w:val="ro-MD"/>
        </w:rPr>
        <w:t>recepționate</w:t>
      </w:r>
      <w:r w:rsidR="00FF4D41"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pe parcursul lunii</w:t>
      </w:r>
      <w:r w:rsidR="00FF4D41">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și nu pe măsur</w:t>
      </w:r>
      <w:r w:rsidR="00FF4D41">
        <w:rPr>
          <w:rFonts w:asciiTheme="majorHAnsi" w:hAnsiTheme="majorHAnsi" w:cstheme="majorHAnsi"/>
          <w:sz w:val="24"/>
          <w:szCs w:val="24"/>
          <w:lang w:val="ro-MD"/>
        </w:rPr>
        <w:t>a</w:t>
      </w:r>
      <w:r w:rsidRPr="005836A0">
        <w:rPr>
          <w:rFonts w:asciiTheme="majorHAnsi" w:hAnsiTheme="majorHAnsi" w:cstheme="majorHAnsi"/>
          <w:sz w:val="24"/>
          <w:szCs w:val="24"/>
          <w:lang w:val="ro-MD"/>
        </w:rPr>
        <w:t xml:space="preserve"> utilizării acestora. Astfel, se atestă o neconcordanță dintre stocurile real existente și datele de evidență a acestora. </w:t>
      </w:r>
    </w:p>
    <w:p w14:paraId="61C4F4F5" w14:textId="19F989CA" w:rsidR="00311081" w:rsidRPr="005836A0" w:rsidRDefault="00311081" w:rsidP="00311081">
      <w:pPr>
        <w:pStyle w:val="ListParagraph"/>
        <w:spacing w:after="0"/>
        <w:ind w:left="1080"/>
        <w:jc w:val="right"/>
        <w:rPr>
          <w:rFonts w:asciiTheme="majorHAnsi" w:hAnsiTheme="majorHAnsi" w:cstheme="majorHAnsi"/>
          <w:b/>
          <w:sz w:val="24"/>
          <w:szCs w:val="24"/>
          <w:lang w:val="ro-MD"/>
        </w:rPr>
      </w:pPr>
      <w:r w:rsidRPr="005836A0">
        <w:rPr>
          <w:rFonts w:asciiTheme="majorHAnsi" w:hAnsiTheme="majorHAnsi" w:cstheme="majorHAnsi"/>
          <w:b/>
          <w:sz w:val="24"/>
          <w:szCs w:val="24"/>
          <w:lang w:val="ro-MD"/>
        </w:rPr>
        <w:t>Tabel</w:t>
      </w:r>
      <w:r w:rsidR="00FF4D41">
        <w:rPr>
          <w:rFonts w:asciiTheme="majorHAnsi" w:hAnsiTheme="majorHAnsi" w:cstheme="majorHAnsi"/>
          <w:b/>
          <w:sz w:val="24"/>
          <w:szCs w:val="24"/>
          <w:lang w:val="ro-MD"/>
        </w:rPr>
        <w:t>ul</w:t>
      </w:r>
      <w:r w:rsidRPr="005836A0">
        <w:rPr>
          <w:rFonts w:asciiTheme="majorHAnsi" w:hAnsiTheme="majorHAnsi" w:cstheme="majorHAnsi"/>
          <w:b/>
          <w:sz w:val="24"/>
          <w:szCs w:val="24"/>
          <w:lang w:val="ro-MD"/>
        </w:rPr>
        <w:t xml:space="preserve"> nr.</w:t>
      </w:r>
      <w:r w:rsidR="00CD75E0" w:rsidRPr="005836A0">
        <w:rPr>
          <w:rFonts w:asciiTheme="majorHAnsi" w:hAnsiTheme="majorHAnsi" w:cstheme="majorHAnsi"/>
          <w:b/>
          <w:sz w:val="24"/>
          <w:szCs w:val="24"/>
          <w:lang w:val="ro-MD"/>
        </w:rPr>
        <w:t>3</w:t>
      </w:r>
    </w:p>
    <w:p w14:paraId="5BF643D4" w14:textId="20AAA35C" w:rsidR="00311081" w:rsidRPr="005836A0" w:rsidRDefault="00311081" w:rsidP="00311081">
      <w:pPr>
        <w:jc w:val="center"/>
        <w:rPr>
          <w:rFonts w:asciiTheme="majorHAnsi" w:hAnsiTheme="majorHAnsi" w:cstheme="majorHAnsi"/>
          <w:b/>
          <w:sz w:val="24"/>
          <w:szCs w:val="24"/>
          <w:lang w:val="ro-MD"/>
        </w:rPr>
      </w:pPr>
      <w:r w:rsidRPr="005836A0">
        <w:rPr>
          <w:rFonts w:asciiTheme="majorHAnsi" w:hAnsiTheme="majorHAnsi" w:cstheme="majorHAnsi"/>
          <w:b/>
          <w:sz w:val="24"/>
          <w:szCs w:val="24"/>
          <w:lang w:val="ro-MD"/>
        </w:rPr>
        <w:t xml:space="preserve">Date totalizatoare privind organizarea evidenței stocurilor de vaccin în cadrul IMSP </w:t>
      </w:r>
      <w:r w:rsidR="00FF4D41">
        <w:rPr>
          <w:rFonts w:asciiTheme="majorHAnsi" w:hAnsiTheme="majorHAnsi" w:cstheme="majorHAnsi"/>
          <w:b/>
          <w:sz w:val="24"/>
          <w:szCs w:val="24"/>
          <w:lang w:val="ro-MD"/>
        </w:rPr>
        <w:t>a</w:t>
      </w:r>
      <w:r w:rsidRPr="005836A0">
        <w:rPr>
          <w:rFonts w:asciiTheme="majorHAnsi" w:hAnsiTheme="majorHAnsi" w:cstheme="majorHAnsi"/>
          <w:b/>
          <w:sz w:val="24"/>
          <w:szCs w:val="24"/>
          <w:lang w:val="ro-MD"/>
        </w:rPr>
        <w:t>uditate</w:t>
      </w:r>
    </w:p>
    <w:tbl>
      <w:tblPr>
        <w:tblW w:w="47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
        <w:gridCol w:w="1942"/>
        <w:gridCol w:w="2188"/>
        <w:gridCol w:w="2133"/>
        <w:gridCol w:w="2455"/>
      </w:tblGrid>
      <w:tr w:rsidR="00311081" w:rsidRPr="000D654C" w14:paraId="07B043C0" w14:textId="77777777" w:rsidTr="00641B4F">
        <w:trPr>
          <w:trHeight w:val="629"/>
          <w:jc w:val="center"/>
        </w:trPr>
        <w:tc>
          <w:tcPr>
            <w:tcW w:w="299" w:type="pct"/>
            <w:shd w:val="clear" w:color="auto" w:fill="9A0000"/>
            <w:vAlign w:val="center"/>
          </w:tcPr>
          <w:p w14:paraId="1194FA47" w14:textId="77777777" w:rsidR="00311081" w:rsidRPr="005836A0" w:rsidRDefault="00311081" w:rsidP="00757AF3">
            <w:pPr>
              <w:tabs>
                <w:tab w:val="left" w:pos="0"/>
              </w:tabs>
              <w:spacing w:after="0" w:line="240" w:lineRule="auto"/>
              <w:jc w:val="center"/>
              <w:rPr>
                <w:rFonts w:asciiTheme="majorHAnsi" w:eastAsia="Times New Roman" w:hAnsiTheme="majorHAnsi" w:cstheme="majorHAnsi"/>
                <w:b/>
                <w:bCs/>
                <w:color w:val="FFFFFF" w:themeColor="background1"/>
                <w:sz w:val="24"/>
                <w:szCs w:val="24"/>
                <w:lang w:val="ro-MD"/>
              </w:rPr>
            </w:pPr>
            <w:r w:rsidRPr="005836A0">
              <w:rPr>
                <w:rFonts w:asciiTheme="majorHAnsi" w:eastAsia="Times New Roman" w:hAnsiTheme="majorHAnsi" w:cstheme="majorHAnsi"/>
                <w:b/>
                <w:bCs/>
                <w:color w:val="FFFFFF" w:themeColor="background1"/>
                <w:sz w:val="24"/>
                <w:szCs w:val="24"/>
                <w:lang w:val="ro-MD"/>
              </w:rPr>
              <w:t>Nr.</w:t>
            </w:r>
          </w:p>
        </w:tc>
        <w:tc>
          <w:tcPr>
            <w:tcW w:w="1047" w:type="pct"/>
            <w:shd w:val="clear" w:color="auto" w:fill="9A0000"/>
            <w:vAlign w:val="center"/>
          </w:tcPr>
          <w:p w14:paraId="1B523C9A" w14:textId="77777777" w:rsidR="00311081" w:rsidRPr="005836A0" w:rsidRDefault="00311081" w:rsidP="00757AF3">
            <w:pPr>
              <w:tabs>
                <w:tab w:val="left" w:pos="0"/>
              </w:tabs>
              <w:spacing w:after="0" w:line="240" w:lineRule="auto"/>
              <w:jc w:val="center"/>
              <w:rPr>
                <w:rFonts w:asciiTheme="majorHAnsi" w:eastAsia="Times New Roman" w:hAnsiTheme="majorHAnsi" w:cstheme="majorHAnsi"/>
                <w:b/>
                <w:bCs/>
                <w:color w:val="FFFFFF" w:themeColor="background1"/>
                <w:sz w:val="24"/>
                <w:szCs w:val="24"/>
                <w:lang w:val="ro-MD"/>
              </w:rPr>
            </w:pPr>
            <w:r w:rsidRPr="005836A0">
              <w:rPr>
                <w:rFonts w:asciiTheme="majorHAnsi" w:eastAsia="Times New Roman" w:hAnsiTheme="majorHAnsi" w:cstheme="majorHAnsi"/>
                <w:b/>
                <w:bCs/>
                <w:color w:val="FFFFFF" w:themeColor="background1"/>
                <w:sz w:val="24"/>
                <w:szCs w:val="24"/>
                <w:lang w:val="ro-MD"/>
              </w:rPr>
              <w:t>Denumitea IMSP</w:t>
            </w:r>
          </w:p>
        </w:tc>
        <w:tc>
          <w:tcPr>
            <w:tcW w:w="1180" w:type="pct"/>
            <w:shd w:val="clear" w:color="auto" w:fill="9A0000"/>
            <w:noWrap/>
            <w:vAlign w:val="center"/>
          </w:tcPr>
          <w:p w14:paraId="3CEBAC5F" w14:textId="77777777" w:rsidR="00311081" w:rsidRPr="005836A0" w:rsidRDefault="00311081" w:rsidP="00757AF3">
            <w:pPr>
              <w:tabs>
                <w:tab w:val="left" w:pos="0"/>
              </w:tabs>
              <w:spacing w:after="0" w:line="240" w:lineRule="auto"/>
              <w:jc w:val="center"/>
              <w:rPr>
                <w:rFonts w:asciiTheme="majorHAnsi" w:eastAsia="Times New Roman" w:hAnsiTheme="majorHAnsi" w:cstheme="majorHAnsi"/>
                <w:b/>
                <w:color w:val="FFFFFF" w:themeColor="background1"/>
                <w:sz w:val="24"/>
                <w:szCs w:val="24"/>
                <w:lang w:val="ro-MD"/>
              </w:rPr>
            </w:pPr>
            <w:r w:rsidRPr="005836A0">
              <w:rPr>
                <w:rFonts w:asciiTheme="majorHAnsi" w:eastAsia="Times New Roman" w:hAnsiTheme="majorHAnsi" w:cstheme="majorHAnsi"/>
                <w:b/>
                <w:color w:val="FFFFFF" w:themeColor="background1"/>
                <w:sz w:val="24"/>
                <w:szCs w:val="24"/>
                <w:lang w:val="ro-MD"/>
              </w:rPr>
              <w:t>Informații privind loturile de vaccin în documentele însoțitoare</w:t>
            </w:r>
          </w:p>
        </w:tc>
        <w:tc>
          <w:tcPr>
            <w:tcW w:w="1150" w:type="pct"/>
            <w:shd w:val="clear" w:color="auto" w:fill="9A0000"/>
            <w:vAlign w:val="center"/>
          </w:tcPr>
          <w:p w14:paraId="38409CD7" w14:textId="77777777" w:rsidR="00311081" w:rsidRPr="005836A0" w:rsidRDefault="00311081" w:rsidP="00757AF3">
            <w:pPr>
              <w:tabs>
                <w:tab w:val="left" w:pos="0"/>
              </w:tabs>
              <w:spacing w:after="0" w:line="240" w:lineRule="auto"/>
              <w:jc w:val="center"/>
              <w:rPr>
                <w:rFonts w:asciiTheme="majorHAnsi" w:eastAsia="Times New Roman" w:hAnsiTheme="majorHAnsi" w:cstheme="majorHAnsi"/>
                <w:b/>
                <w:color w:val="FFFFFF" w:themeColor="background1"/>
                <w:sz w:val="24"/>
                <w:szCs w:val="24"/>
                <w:lang w:val="ro-MD"/>
              </w:rPr>
            </w:pPr>
            <w:r w:rsidRPr="005836A0">
              <w:rPr>
                <w:rFonts w:asciiTheme="majorHAnsi" w:eastAsia="Times New Roman" w:hAnsiTheme="majorHAnsi" w:cstheme="majorHAnsi"/>
                <w:b/>
                <w:color w:val="FFFFFF" w:themeColor="background1"/>
                <w:sz w:val="24"/>
                <w:szCs w:val="24"/>
                <w:lang w:val="ro-MD"/>
              </w:rPr>
              <w:t xml:space="preserve">Organizarea evidenței </w:t>
            </w:r>
          </w:p>
          <w:p w14:paraId="21CDC644" w14:textId="77777777" w:rsidR="00311081" w:rsidRPr="005836A0" w:rsidRDefault="00311081" w:rsidP="00757AF3">
            <w:pPr>
              <w:tabs>
                <w:tab w:val="left" w:pos="0"/>
              </w:tabs>
              <w:spacing w:after="0" w:line="240" w:lineRule="auto"/>
              <w:jc w:val="center"/>
              <w:rPr>
                <w:rFonts w:asciiTheme="majorHAnsi" w:eastAsia="Times New Roman" w:hAnsiTheme="majorHAnsi" w:cstheme="majorHAnsi"/>
                <w:b/>
                <w:color w:val="FFFFFF" w:themeColor="background1"/>
                <w:sz w:val="24"/>
                <w:szCs w:val="24"/>
                <w:lang w:val="ro-MD"/>
              </w:rPr>
            </w:pPr>
            <w:r w:rsidRPr="005836A0">
              <w:rPr>
                <w:rFonts w:asciiTheme="majorHAnsi" w:eastAsia="Times New Roman" w:hAnsiTheme="majorHAnsi" w:cstheme="majorHAnsi"/>
                <w:b/>
                <w:color w:val="FFFFFF" w:themeColor="background1"/>
                <w:sz w:val="24"/>
                <w:szCs w:val="24"/>
                <w:lang w:val="ro-MD"/>
              </w:rPr>
              <w:t>stocurilor de vaccin</w:t>
            </w:r>
          </w:p>
        </w:tc>
        <w:tc>
          <w:tcPr>
            <w:tcW w:w="1324" w:type="pct"/>
            <w:shd w:val="clear" w:color="auto" w:fill="9A0000"/>
            <w:noWrap/>
            <w:vAlign w:val="center"/>
          </w:tcPr>
          <w:p w14:paraId="6E3BD03A" w14:textId="77777777" w:rsidR="00311081" w:rsidRPr="005836A0" w:rsidRDefault="00311081" w:rsidP="00757AF3">
            <w:pPr>
              <w:tabs>
                <w:tab w:val="left" w:pos="0"/>
              </w:tabs>
              <w:spacing w:after="0" w:line="240" w:lineRule="auto"/>
              <w:jc w:val="center"/>
              <w:rPr>
                <w:rFonts w:asciiTheme="majorHAnsi" w:eastAsia="Times New Roman" w:hAnsiTheme="majorHAnsi" w:cstheme="majorHAnsi"/>
                <w:b/>
                <w:color w:val="FFFFFF" w:themeColor="background1"/>
                <w:sz w:val="24"/>
                <w:szCs w:val="24"/>
                <w:lang w:val="ro-MD"/>
              </w:rPr>
            </w:pPr>
            <w:r w:rsidRPr="005836A0">
              <w:rPr>
                <w:rFonts w:asciiTheme="majorHAnsi" w:eastAsia="Times New Roman" w:hAnsiTheme="majorHAnsi" w:cstheme="majorHAnsi"/>
                <w:b/>
                <w:color w:val="FFFFFF" w:themeColor="background1"/>
                <w:sz w:val="24"/>
                <w:szCs w:val="24"/>
                <w:lang w:val="ro-MD"/>
              </w:rPr>
              <w:t>Calcularea factorului de pierderi</w:t>
            </w:r>
          </w:p>
        </w:tc>
      </w:tr>
      <w:tr w:rsidR="00311081" w:rsidRPr="000D654C" w14:paraId="301D0D2E" w14:textId="77777777" w:rsidTr="00E4613F">
        <w:trPr>
          <w:trHeight w:val="228"/>
          <w:jc w:val="center"/>
        </w:trPr>
        <w:tc>
          <w:tcPr>
            <w:tcW w:w="299" w:type="pct"/>
          </w:tcPr>
          <w:p w14:paraId="1023C7D6" w14:textId="77777777" w:rsidR="00311081" w:rsidRPr="005836A0" w:rsidRDefault="00311081" w:rsidP="00757AF3">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1.</w:t>
            </w:r>
          </w:p>
        </w:tc>
        <w:tc>
          <w:tcPr>
            <w:tcW w:w="1047" w:type="pct"/>
            <w:shd w:val="clear" w:color="auto" w:fill="auto"/>
            <w:vAlign w:val="center"/>
          </w:tcPr>
          <w:p w14:paraId="47B6213A" w14:textId="77777777" w:rsidR="00311081" w:rsidRPr="005836A0" w:rsidRDefault="00311081" w:rsidP="00757AF3">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 xml:space="preserve">AMT Centru </w:t>
            </w:r>
          </w:p>
        </w:tc>
        <w:tc>
          <w:tcPr>
            <w:tcW w:w="1180" w:type="pct"/>
            <w:shd w:val="clear" w:color="auto" w:fill="auto"/>
            <w:noWrap/>
            <w:vAlign w:val="center"/>
            <w:hideMark/>
          </w:tcPr>
          <w:p w14:paraId="312588A9" w14:textId="7448B9A0" w:rsidR="00311081" w:rsidRPr="00BF249B" w:rsidRDefault="0051611A" w:rsidP="00DD0104">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07F88607" w14:textId="77777777" w:rsidR="00311081" w:rsidRPr="005836A0" w:rsidRDefault="00311081" w:rsidP="00757AF3">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Cantitativ/Valoric</w:t>
            </w:r>
          </w:p>
        </w:tc>
        <w:tc>
          <w:tcPr>
            <w:tcW w:w="1324" w:type="pct"/>
            <w:shd w:val="clear" w:color="auto" w:fill="auto"/>
            <w:noWrap/>
            <w:vAlign w:val="center"/>
            <w:hideMark/>
          </w:tcPr>
          <w:p w14:paraId="643A6AB8" w14:textId="77777777" w:rsidR="00311081" w:rsidRPr="005836A0" w:rsidRDefault="00311081" w:rsidP="00757AF3">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PARȚIAL DA</w:t>
            </w:r>
          </w:p>
        </w:tc>
      </w:tr>
      <w:tr w:rsidR="0051611A" w:rsidRPr="000D654C" w14:paraId="037D0634" w14:textId="77777777" w:rsidTr="00E4613F">
        <w:trPr>
          <w:trHeight w:val="228"/>
          <w:jc w:val="center"/>
        </w:trPr>
        <w:tc>
          <w:tcPr>
            <w:tcW w:w="299" w:type="pct"/>
          </w:tcPr>
          <w:p w14:paraId="658F6C9C"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2.</w:t>
            </w:r>
          </w:p>
        </w:tc>
        <w:tc>
          <w:tcPr>
            <w:tcW w:w="1047" w:type="pct"/>
            <w:shd w:val="clear" w:color="auto" w:fill="auto"/>
            <w:vAlign w:val="center"/>
          </w:tcPr>
          <w:p w14:paraId="4A4680C7"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AMT Ciocana</w:t>
            </w:r>
          </w:p>
        </w:tc>
        <w:tc>
          <w:tcPr>
            <w:tcW w:w="1180" w:type="pct"/>
            <w:shd w:val="clear" w:color="auto" w:fill="auto"/>
            <w:noWrap/>
          </w:tcPr>
          <w:p w14:paraId="0DC71F8C" w14:textId="566745FF"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2B11FBC0" w14:textId="785041B8"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Cantitativ/Valoric</w:t>
            </w:r>
          </w:p>
        </w:tc>
        <w:tc>
          <w:tcPr>
            <w:tcW w:w="1324" w:type="pct"/>
            <w:shd w:val="clear" w:color="auto" w:fill="auto"/>
            <w:noWrap/>
          </w:tcPr>
          <w:p w14:paraId="6BF3CFEF"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PARȚIAL DA</w:t>
            </w:r>
          </w:p>
        </w:tc>
      </w:tr>
      <w:tr w:rsidR="0051611A" w:rsidRPr="000D654C" w14:paraId="3B9CBDF7" w14:textId="77777777" w:rsidTr="00E4613F">
        <w:trPr>
          <w:trHeight w:val="177"/>
          <w:jc w:val="center"/>
        </w:trPr>
        <w:tc>
          <w:tcPr>
            <w:tcW w:w="299" w:type="pct"/>
          </w:tcPr>
          <w:p w14:paraId="6E63AE76"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3.</w:t>
            </w:r>
          </w:p>
        </w:tc>
        <w:tc>
          <w:tcPr>
            <w:tcW w:w="1047" w:type="pct"/>
            <w:shd w:val="clear" w:color="auto" w:fill="auto"/>
            <w:vAlign w:val="center"/>
          </w:tcPr>
          <w:p w14:paraId="0128E034"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AMT Rîșcani</w:t>
            </w:r>
          </w:p>
        </w:tc>
        <w:tc>
          <w:tcPr>
            <w:tcW w:w="1180" w:type="pct"/>
            <w:shd w:val="clear" w:color="auto" w:fill="auto"/>
            <w:noWrap/>
          </w:tcPr>
          <w:p w14:paraId="182DDDC5" w14:textId="22318A10"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32A18EDB" w14:textId="64BED236"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Cantitativ/Valoric</w:t>
            </w:r>
          </w:p>
        </w:tc>
        <w:tc>
          <w:tcPr>
            <w:tcW w:w="1324" w:type="pct"/>
            <w:shd w:val="clear" w:color="auto" w:fill="auto"/>
            <w:noWrap/>
          </w:tcPr>
          <w:p w14:paraId="7AF2470D"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PARȚIAL DA</w:t>
            </w:r>
          </w:p>
        </w:tc>
      </w:tr>
      <w:tr w:rsidR="0051611A" w:rsidRPr="000D654C" w14:paraId="4250A5EC" w14:textId="77777777" w:rsidTr="00E4613F">
        <w:trPr>
          <w:trHeight w:val="228"/>
          <w:jc w:val="center"/>
        </w:trPr>
        <w:tc>
          <w:tcPr>
            <w:tcW w:w="299" w:type="pct"/>
          </w:tcPr>
          <w:p w14:paraId="07306EBF"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4.</w:t>
            </w:r>
          </w:p>
        </w:tc>
        <w:tc>
          <w:tcPr>
            <w:tcW w:w="1047" w:type="pct"/>
            <w:shd w:val="clear" w:color="auto" w:fill="auto"/>
            <w:vAlign w:val="center"/>
          </w:tcPr>
          <w:p w14:paraId="681549D6" w14:textId="20D1E15B"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CMF B</w:t>
            </w:r>
            <w:r>
              <w:rPr>
                <w:rFonts w:asciiTheme="majorHAnsi" w:eastAsia="Times New Roman" w:hAnsiTheme="majorHAnsi" w:cstheme="majorHAnsi"/>
                <w:b/>
                <w:bCs/>
                <w:color w:val="000000"/>
                <w:sz w:val="24"/>
                <w:szCs w:val="24"/>
                <w:lang w:val="ro-MD"/>
              </w:rPr>
              <w:t>ă</w:t>
            </w:r>
            <w:r w:rsidRPr="005836A0">
              <w:rPr>
                <w:rFonts w:asciiTheme="majorHAnsi" w:eastAsia="Times New Roman" w:hAnsiTheme="majorHAnsi" w:cstheme="majorHAnsi"/>
                <w:b/>
                <w:bCs/>
                <w:color w:val="000000"/>
                <w:sz w:val="24"/>
                <w:szCs w:val="24"/>
                <w:lang w:val="ro-MD"/>
              </w:rPr>
              <w:t>l</w:t>
            </w:r>
            <w:r>
              <w:rPr>
                <w:rFonts w:asciiTheme="majorHAnsi" w:eastAsia="Times New Roman" w:hAnsiTheme="majorHAnsi" w:cstheme="majorHAnsi"/>
                <w:b/>
                <w:bCs/>
                <w:color w:val="000000"/>
                <w:sz w:val="24"/>
                <w:szCs w:val="24"/>
                <w:lang w:val="ro-MD"/>
              </w:rPr>
              <w:t>ț</w:t>
            </w:r>
            <w:r w:rsidRPr="005836A0">
              <w:rPr>
                <w:rFonts w:asciiTheme="majorHAnsi" w:eastAsia="Times New Roman" w:hAnsiTheme="majorHAnsi" w:cstheme="majorHAnsi"/>
                <w:b/>
                <w:bCs/>
                <w:color w:val="000000"/>
                <w:sz w:val="24"/>
                <w:szCs w:val="24"/>
                <w:lang w:val="ro-MD"/>
              </w:rPr>
              <w:t>i</w:t>
            </w:r>
          </w:p>
        </w:tc>
        <w:tc>
          <w:tcPr>
            <w:tcW w:w="1180" w:type="pct"/>
            <w:shd w:val="clear" w:color="auto" w:fill="auto"/>
            <w:noWrap/>
          </w:tcPr>
          <w:p w14:paraId="13BE7647" w14:textId="107B8743"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0CCC4BFA" w14:textId="37143165"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Cantitativ/Valoric</w:t>
            </w:r>
          </w:p>
        </w:tc>
        <w:tc>
          <w:tcPr>
            <w:tcW w:w="1324" w:type="pct"/>
            <w:shd w:val="clear" w:color="auto" w:fill="auto"/>
            <w:noWrap/>
          </w:tcPr>
          <w:p w14:paraId="148B628E"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NU</w:t>
            </w:r>
          </w:p>
        </w:tc>
      </w:tr>
      <w:tr w:rsidR="0051611A" w:rsidRPr="000D654C" w14:paraId="7D5B798F" w14:textId="77777777" w:rsidTr="00E4613F">
        <w:trPr>
          <w:trHeight w:val="228"/>
          <w:jc w:val="center"/>
        </w:trPr>
        <w:tc>
          <w:tcPr>
            <w:tcW w:w="299" w:type="pct"/>
          </w:tcPr>
          <w:p w14:paraId="2AFA1B63"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5.</w:t>
            </w:r>
          </w:p>
        </w:tc>
        <w:tc>
          <w:tcPr>
            <w:tcW w:w="1047" w:type="pct"/>
            <w:shd w:val="clear" w:color="auto" w:fill="auto"/>
            <w:vAlign w:val="center"/>
          </w:tcPr>
          <w:p w14:paraId="57F977D6"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CS Cahul</w:t>
            </w:r>
          </w:p>
        </w:tc>
        <w:tc>
          <w:tcPr>
            <w:tcW w:w="1180" w:type="pct"/>
            <w:shd w:val="clear" w:color="auto" w:fill="auto"/>
            <w:noWrap/>
          </w:tcPr>
          <w:p w14:paraId="1877228A" w14:textId="31BFAD98"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2D74BAC9"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Valoric</w:t>
            </w:r>
          </w:p>
        </w:tc>
        <w:tc>
          <w:tcPr>
            <w:tcW w:w="1324" w:type="pct"/>
            <w:shd w:val="clear" w:color="auto" w:fill="auto"/>
            <w:noWrap/>
          </w:tcPr>
          <w:p w14:paraId="722E82C3"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NU</w:t>
            </w:r>
          </w:p>
        </w:tc>
      </w:tr>
      <w:tr w:rsidR="0051611A" w:rsidRPr="000D654C" w14:paraId="2B6BDEF1" w14:textId="77777777" w:rsidTr="00E4613F">
        <w:trPr>
          <w:trHeight w:val="228"/>
          <w:jc w:val="center"/>
        </w:trPr>
        <w:tc>
          <w:tcPr>
            <w:tcW w:w="299" w:type="pct"/>
          </w:tcPr>
          <w:p w14:paraId="39535391"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6.</w:t>
            </w:r>
          </w:p>
        </w:tc>
        <w:tc>
          <w:tcPr>
            <w:tcW w:w="1047" w:type="pct"/>
            <w:shd w:val="clear" w:color="auto" w:fill="auto"/>
            <w:vAlign w:val="center"/>
          </w:tcPr>
          <w:p w14:paraId="4CB9BBD0" w14:textId="2EBF2BE3"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CS Ștefan</w:t>
            </w:r>
            <w:r>
              <w:rPr>
                <w:rFonts w:asciiTheme="majorHAnsi" w:eastAsia="Times New Roman" w:hAnsiTheme="majorHAnsi" w:cstheme="majorHAnsi"/>
                <w:b/>
                <w:bCs/>
                <w:color w:val="000000"/>
                <w:sz w:val="24"/>
                <w:szCs w:val="24"/>
                <w:lang w:val="ro-MD"/>
              </w:rPr>
              <w:t xml:space="preserve"> </w:t>
            </w:r>
            <w:r w:rsidRPr="005836A0">
              <w:rPr>
                <w:rFonts w:asciiTheme="majorHAnsi" w:eastAsia="Times New Roman" w:hAnsiTheme="majorHAnsi" w:cstheme="majorHAnsi"/>
                <w:b/>
                <w:bCs/>
                <w:color w:val="000000"/>
                <w:sz w:val="24"/>
                <w:szCs w:val="24"/>
                <w:lang w:val="ro-MD"/>
              </w:rPr>
              <w:t>Vodă</w:t>
            </w:r>
          </w:p>
        </w:tc>
        <w:tc>
          <w:tcPr>
            <w:tcW w:w="1180" w:type="pct"/>
            <w:shd w:val="clear" w:color="auto" w:fill="auto"/>
            <w:noWrap/>
          </w:tcPr>
          <w:p w14:paraId="0C67081C" w14:textId="6685DE77"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67AEE313"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Valoric</w:t>
            </w:r>
          </w:p>
        </w:tc>
        <w:tc>
          <w:tcPr>
            <w:tcW w:w="1324" w:type="pct"/>
            <w:shd w:val="clear" w:color="auto" w:fill="auto"/>
            <w:noWrap/>
          </w:tcPr>
          <w:p w14:paraId="3B4A45FD"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NU</w:t>
            </w:r>
          </w:p>
        </w:tc>
      </w:tr>
      <w:tr w:rsidR="0051611A" w:rsidRPr="000D654C" w14:paraId="70FCE426" w14:textId="77777777" w:rsidTr="00E4613F">
        <w:trPr>
          <w:trHeight w:val="228"/>
          <w:jc w:val="center"/>
        </w:trPr>
        <w:tc>
          <w:tcPr>
            <w:tcW w:w="299" w:type="pct"/>
          </w:tcPr>
          <w:p w14:paraId="645489D5"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7.</w:t>
            </w:r>
          </w:p>
        </w:tc>
        <w:tc>
          <w:tcPr>
            <w:tcW w:w="1047" w:type="pct"/>
            <w:shd w:val="clear" w:color="auto" w:fill="auto"/>
            <w:vAlign w:val="center"/>
          </w:tcPr>
          <w:p w14:paraId="1A3898C2"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CS Criuleni</w:t>
            </w:r>
          </w:p>
        </w:tc>
        <w:tc>
          <w:tcPr>
            <w:tcW w:w="1180" w:type="pct"/>
            <w:shd w:val="clear" w:color="auto" w:fill="auto"/>
            <w:noWrap/>
          </w:tcPr>
          <w:p w14:paraId="0848FEEE" w14:textId="79E29D31"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7368A9A1"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Valoric</w:t>
            </w:r>
          </w:p>
        </w:tc>
        <w:tc>
          <w:tcPr>
            <w:tcW w:w="1324" w:type="pct"/>
            <w:shd w:val="clear" w:color="auto" w:fill="auto"/>
            <w:noWrap/>
          </w:tcPr>
          <w:p w14:paraId="11407609"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DA</w:t>
            </w:r>
          </w:p>
        </w:tc>
      </w:tr>
      <w:tr w:rsidR="0051611A" w:rsidRPr="000D654C" w14:paraId="1A9EA5EB" w14:textId="77777777" w:rsidTr="00E4613F">
        <w:trPr>
          <w:trHeight w:val="228"/>
          <w:jc w:val="center"/>
        </w:trPr>
        <w:tc>
          <w:tcPr>
            <w:tcW w:w="299" w:type="pct"/>
          </w:tcPr>
          <w:p w14:paraId="30C97E71"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8.</w:t>
            </w:r>
          </w:p>
        </w:tc>
        <w:tc>
          <w:tcPr>
            <w:tcW w:w="1047" w:type="pct"/>
            <w:shd w:val="clear" w:color="auto" w:fill="auto"/>
            <w:vAlign w:val="center"/>
          </w:tcPr>
          <w:p w14:paraId="3D04799C"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CS Nisporeni</w:t>
            </w:r>
          </w:p>
        </w:tc>
        <w:tc>
          <w:tcPr>
            <w:tcW w:w="1180" w:type="pct"/>
            <w:shd w:val="clear" w:color="auto" w:fill="auto"/>
            <w:noWrap/>
          </w:tcPr>
          <w:p w14:paraId="6FBA373A" w14:textId="167A619A"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55E598F1" w14:textId="13149734"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Cantitativ/Valoric</w:t>
            </w:r>
          </w:p>
        </w:tc>
        <w:tc>
          <w:tcPr>
            <w:tcW w:w="1324" w:type="pct"/>
            <w:shd w:val="clear" w:color="auto" w:fill="auto"/>
            <w:noWrap/>
          </w:tcPr>
          <w:p w14:paraId="64292C8A"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NU</w:t>
            </w:r>
          </w:p>
        </w:tc>
      </w:tr>
      <w:tr w:rsidR="0051611A" w:rsidRPr="000D654C" w14:paraId="589D4188" w14:textId="77777777" w:rsidTr="00E4613F">
        <w:trPr>
          <w:trHeight w:val="228"/>
          <w:jc w:val="center"/>
        </w:trPr>
        <w:tc>
          <w:tcPr>
            <w:tcW w:w="299" w:type="pct"/>
          </w:tcPr>
          <w:p w14:paraId="534FDE8B"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9.</w:t>
            </w:r>
          </w:p>
        </w:tc>
        <w:tc>
          <w:tcPr>
            <w:tcW w:w="1047" w:type="pct"/>
            <w:shd w:val="clear" w:color="auto" w:fill="auto"/>
            <w:vAlign w:val="center"/>
          </w:tcPr>
          <w:p w14:paraId="3A1960D9"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CS Dondușeni</w:t>
            </w:r>
          </w:p>
        </w:tc>
        <w:tc>
          <w:tcPr>
            <w:tcW w:w="1180" w:type="pct"/>
            <w:shd w:val="clear" w:color="auto" w:fill="auto"/>
            <w:noWrap/>
          </w:tcPr>
          <w:p w14:paraId="7AA54350" w14:textId="260E8CC3"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31145624"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Valoric</w:t>
            </w:r>
          </w:p>
        </w:tc>
        <w:tc>
          <w:tcPr>
            <w:tcW w:w="1324" w:type="pct"/>
            <w:shd w:val="clear" w:color="auto" w:fill="auto"/>
            <w:noWrap/>
          </w:tcPr>
          <w:p w14:paraId="74396324"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NU</w:t>
            </w:r>
          </w:p>
        </w:tc>
      </w:tr>
      <w:tr w:rsidR="0051611A" w:rsidRPr="000D654C" w14:paraId="6C701A05" w14:textId="77777777" w:rsidTr="00E4613F">
        <w:trPr>
          <w:trHeight w:val="228"/>
          <w:jc w:val="center"/>
        </w:trPr>
        <w:tc>
          <w:tcPr>
            <w:tcW w:w="299" w:type="pct"/>
          </w:tcPr>
          <w:p w14:paraId="23E7D626"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10.</w:t>
            </w:r>
          </w:p>
        </w:tc>
        <w:tc>
          <w:tcPr>
            <w:tcW w:w="1047" w:type="pct"/>
            <w:shd w:val="clear" w:color="auto" w:fill="auto"/>
            <w:vAlign w:val="center"/>
          </w:tcPr>
          <w:p w14:paraId="100F3E2F"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CS Ocnița</w:t>
            </w:r>
          </w:p>
        </w:tc>
        <w:tc>
          <w:tcPr>
            <w:tcW w:w="1180" w:type="pct"/>
            <w:shd w:val="clear" w:color="auto" w:fill="auto"/>
            <w:noWrap/>
          </w:tcPr>
          <w:p w14:paraId="33D14467" w14:textId="466B4E5B"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7E39E726"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Valoric</w:t>
            </w:r>
          </w:p>
        </w:tc>
        <w:tc>
          <w:tcPr>
            <w:tcW w:w="1324" w:type="pct"/>
            <w:shd w:val="clear" w:color="auto" w:fill="auto"/>
            <w:noWrap/>
          </w:tcPr>
          <w:p w14:paraId="0E65A4CE"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NU</w:t>
            </w:r>
          </w:p>
        </w:tc>
      </w:tr>
      <w:tr w:rsidR="0051611A" w:rsidRPr="000D654C" w14:paraId="3D6E5B77" w14:textId="77777777" w:rsidTr="00E4613F">
        <w:trPr>
          <w:trHeight w:val="228"/>
          <w:jc w:val="center"/>
        </w:trPr>
        <w:tc>
          <w:tcPr>
            <w:tcW w:w="299" w:type="pct"/>
          </w:tcPr>
          <w:p w14:paraId="23A331F2"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11.</w:t>
            </w:r>
          </w:p>
        </w:tc>
        <w:tc>
          <w:tcPr>
            <w:tcW w:w="1047" w:type="pct"/>
            <w:shd w:val="clear" w:color="auto" w:fill="auto"/>
            <w:vAlign w:val="center"/>
          </w:tcPr>
          <w:p w14:paraId="46BFDBC4" w14:textId="3118A2F1"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 xml:space="preserve">CME </w:t>
            </w:r>
            <w:r>
              <w:rPr>
                <w:rFonts w:asciiTheme="majorHAnsi" w:eastAsia="Times New Roman" w:hAnsiTheme="majorHAnsi" w:cstheme="majorHAnsi"/>
                <w:b/>
                <w:bCs/>
                <w:color w:val="000000"/>
                <w:sz w:val="24"/>
                <w:szCs w:val="24"/>
                <w:lang w:val="ro-MD"/>
              </w:rPr>
              <w:t>„</w:t>
            </w:r>
            <w:r w:rsidRPr="005836A0">
              <w:rPr>
                <w:rFonts w:asciiTheme="majorHAnsi" w:eastAsia="Times New Roman" w:hAnsiTheme="majorHAnsi" w:cstheme="majorHAnsi"/>
                <w:b/>
                <w:bCs/>
                <w:color w:val="000000"/>
                <w:sz w:val="24"/>
                <w:szCs w:val="24"/>
                <w:lang w:val="ro-MD"/>
              </w:rPr>
              <w:t>Sancos</w:t>
            </w:r>
            <w:r>
              <w:rPr>
                <w:rFonts w:asciiTheme="majorHAnsi" w:eastAsia="Times New Roman" w:hAnsiTheme="majorHAnsi" w:cstheme="majorHAnsi"/>
                <w:b/>
                <w:bCs/>
                <w:color w:val="000000"/>
                <w:sz w:val="24"/>
                <w:szCs w:val="24"/>
                <w:lang w:val="ro-MD"/>
              </w:rPr>
              <w:t>”</w:t>
            </w:r>
          </w:p>
        </w:tc>
        <w:tc>
          <w:tcPr>
            <w:tcW w:w="1180" w:type="pct"/>
            <w:shd w:val="clear" w:color="auto" w:fill="auto"/>
          </w:tcPr>
          <w:p w14:paraId="495ED9A6" w14:textId="1591244D"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56D0A146" w14:textId="554F8609"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Cantitativ/Valoric</w:t>
            </w:r>
          </w:p>
        </w:tc>
        <w:tc>
          <w:tcPr>
            <w:tcW w:w="1324" w:type="pct"/>
            <w:shd w:val="clear" w:color="auto" w:fill="auto"/>
          </w:tcPr>
          <w:p w14:paraId="1CC7F0D2"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DA</w:t>
            </w:r>
          </w:p>
        </w:tc>
      </w:tr>
      <w:tr w:rsidR="0051611A" w:rsidRPr="000D654C" w14:paraId="46AA3DC5" w14:textId="77777777" w:rsidTr="00E4613F">
        <w:trPr>
          <w:trHeight w:val="228"/>
          <w:jc w:val="center"/>
        </w:trPr>
        <w:tc>
          <w:tcPr>
            <w:tcW w:w="299" w:type="pct"/>
          </w:tcPr>
          <w:p w14:paraId="4DB7C064" w14:textId="77777777"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12.</w:t>
            </w:r>
          </w:p>
        </w:tc>
        <w:tc>
          <w:tcPr>
            <w:tcW w:w="1047" w:type="pct"/>
            <w:shd w:val="clear" w:color="auto" w:fill="auto"/>
            <w:vAlign w:val="center"/>
          </w:tcPr>
          <w:p w14:paraId="1D5CA634" w14:textId="77037668" w:rsidR="0051611A" w:rsidRPr="005836A0" w:rsidRDefault="0051611A" w:rsidP="0051611A">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CS B</w:t>
            </w:r>
            <w:r>
              <w:rPr>
                <w:rFonts w:asciiTheme="majorHAnsi" w:eastAsia="Times New Roman" w:hAnsiTheme="majorHAnsi" w:cstheme="majorHAnsi"/>
                <w:b/>
                <w:bCs/>
                <w:color w:val="000000"/>
                <w:sz w:val="24"/>
                <w:szCs w:val="24"/>
                <w:lang w:val="ro-MD"/>
              </w:rPr>
              <w:t>ă</w:t>
            </w:r>
            <w:r w:rsidRPr="005836A0">
              <w:rPr>
                <w:rFonts w:asciiTheme="majorHAnsi" w:eastAsia="Times New Roman" w:hAnsiTheme="majorHAnsi" w:cstheme="majorHAnsi"/>
                <w:b/>
                <w:bCs/>
                <w:color w:val="000000"/>
                <w:sz w:val="24"/>
                <w:szCs w:val="24"/>
                <w:lang w:val="ro-MD"/>
              </w:rPr>
              <w:t>cioi</w:t>
            </w:r>
          </w:p>
        </w:tc>
        <w:tc>
          <w:tcPr>
            <w:tcW w:w="1180" w:type="pct"/>
            <w:shd w:val="clear" w:color="auto" w:fill="auto"/>
          </w:tcPr>
          <w:p w14:paraId="0660E59F" w14:textId="7F7AAF53" w:rsidR="0051611A" w:rsidRPr="00BF249B"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4E55B83D" w14:textId="73166AEF"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Cantitativ/Valoric</w:t>
            </w:r>
          </w:p>
        </w:tc>
        <w:tc>
          <w:tcPr>
            <w:tcW w:w="1324" w:type="pct"/>
            <w:shd w:val="clear" w:color="auto" w:fill="auto"/>
          </w:tcPr>
          <w:p w14:paraId="4989CDD5" w14:textId="77777777" w:rsidR="0051611A" w:rsidRPr="005836A0" w:rsidRDefault="0051611A" w:rsidP="0051611A">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NU</w:t>
            </w:r>
          </w:p>
        </w:tc>
      </w:tr>
      <w:tr w:rsidR="00E4613F" w:rsidRPr="000D654C" w14:paraId="5228EE91" w14:textId="77777777" w:rsidTr="00E4613F">
        <w:trPr>
          <w:trHeight w:val="228"/>
          <w:jc w:val="center"/>
        </w:trPr>
        <w:tc>
          <w:tcPr>
            <w:tcW w:w="299" w:type="pct"/>
          </w:tcPr>
          <w:p w14:paraId="0C107CCC" w14:textId="77777777" w:rsidR="00E4613F" w:rsidRPr="005836A0" w:rsidRDefault="00E4613F" w:rsidP="00E4613F">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lastRenderedPageBreak/>
              <w:t>13.</w:t>
            </w:r>
          </w:p>
        </w:tc>
        <w:tc>
          <w:tcPr>
            <w:tcW w:w="1047" w:type="pct"/>
            <w:shd w:val="clear" w:color="auto" w:fill="auto"/>
            <w:vAlign w:val="center"/>
          </w:tcPr>
          <w:p w14:paraId="6F90437F" w14:textId="77777777" w:rsidR="00E4613F" w:rsidRPr="005836A0" w:rsidRDefault="00E4613F" w:rsidP="00E4613F">
            <w:pPr>
              <w:tabs>
                <w:tab w:val="left" w:pos="0"/>
              </w:tabs>
              <w:spacing w:after="0" w:line="240" w:lineRule="auto"/>
              <w:rPr>
                <w:rFonts w:asciiTheme="majorHAnsi" w:eastAsia="Times New Roman" w:hAnsiTheme="majorHAnsi" w:cstheme="majorHAnsi"/>
                <w:b/>
                <w:bCs/>
                <w:color w:val="000000"/>
                <w:sz w:val="24"/>
                <w:szCs w:val="24"/>
                <w:lang w:val="ro-MD"/>
              </w:rPr>
            </w:pPr>
            <w:r w:rsidRPr="005836A0">
              <w:rPr>
                <w:rFonts w:asciiTheme="majorHAnsi" w:eastAsia="Times New Roman" w:hAnsiTheme="majorHAnsi" w:cstheme="majorHAnsi"/>
                <w:b/>
                <w:bCs/>
                <w:color w:val="000000"/>
                <w:sz w:val="24"/>
                <w:szCs w:val="24"/>
                <w:lang w:val="ro-MD"/>
              </w:rPr>
              <w:t>CS Talmaza</w:t>
            </w:r>
          </w:p>
        </w:tc>
        <w:tc>
          <w:tcPr>
            <w:tcW w:w="1180" w:type="pct"/>
            <w:shd w:val="clear" w:color="auto" w:fill="auto"/>
          </w:tcPr>
          <w:p w14:paraId="0C7A517B" w14:textId="025ED027" w:rsidR="00E4613F" w:rsidRPr="00BF249B" w:rsidRDefault="00680249" w:rsidP="00E4613F">
            <w:pPr>
              <w:tabs>
                <w:tab w:val="left" w:pos="0"/>
              </w:tabs>
              <w:spacing w:after="0" w:line="240" w:lineRule="auto"/>
              <w:jc w:val="center"/>
              <w:rPr>
                <w:rFonts w:asciiTheme="majorHAnsi" w:eastAsia="Times New Roman" w:hAnsiTheme="majorHAnsi" w:cstheme="majorHAnsi"/>
                <w:color w:val="000000"/>
                <w:sz w:val="24"/>
                <w:szCs w:val="24"/>
                <w:lang w:val="ro-MD"/>
              </w:rPr>
            </w:pPr>
            <w:r w:rsidRPr="00BF249B">
              <w:rPr>
                <w:rFonts w:asciiTheme="majorHAnsi" w:eastAsia="Times New Roman" w:hAnsiTheme="majorHAnsi" w:cstheme="majorHAnsi"/>
                <w:color w:val="000000"/>
                <w:sz w:val="24"/>
                <w:szCs w:val="24"/>
                <w:lang w:val="ro-MD"/>
              </w:rPr>
              <w:t>lipsesc</w:t>
            </w:r>
          </w:p>
        </w:tc>
        <w:tc>
          <w:tcPr>
            <w:tcW w:w="1150" w:type="pct"/>
            <w:vAlign w:val="center"/>
          </w:tcPr>
          <w:p w14:paraId="4B94965A" w14:textId="77777777" w:rsidR="00E4613F" w:rsidRPr="005836A0" w:rsidRDefault="00E4613F" w:rsidP="00E4613F">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Valoric</w:t>
            </w:r>
          </w:p>
        </w:tc>
        <w:tc>
          <w:tcPr>
            <w:tcW w:w="1324" w:type="pct"/>
            <w:shd w:val="clear" w:color="auto" w:fill="auto"/>
          </w:tcPr>
          <w:p w14:paraId="1E58DD27" w14:textId="77777777" w:rsidR="00E4613F" w:rsidRPr="005836A0" w:rsidRDefault="00E4613F" w:rsidP="00E4613F">
            <w:pPr>
              <w:tabs>
                <w:tab w:val="left" w:pos="0"/>
              </w:tabs>
              <w:spacing w:after="0" w:line="240" w:lineRule="auto"/>
              <w:jc w:val="center"/>
              <w:rPr>
                <w:rFonts w:asciiTheme="majorHAnsi" w:eastAsia="Times New Roman" w:hAnsiTheme="majorHAnsi" w:cstheme="majorHAnsi"/>
                <w:color w:val="000000"/>
                <w:sz w:val="24"/>
                <w:szCs w:val="24"/>
                <w:lang w:val="ro-MD"/>
              </w:rPr>
            </w:pPr>
            <w:r w:rsidRPr="005836A0">
              <w:rPr>
                <w:rFonts w:asciiTheme="majorHAnsi" w:eastAsia="Times New Roman" w:hAnsiTheme="majorHAnsi" w:cstheme="majorHAnsi"/>
                <w:color w:val="000000"/>
                <w:sz w:val="24"/>
                <w:szCs w:val="24"/>
                <w:lang w:val="ro-MD"/>
              </w:rPr>
              <w:t>NU</w:t>
            </w:r>
          </w:p>
        </w:tc>
      </w:tr>
    </w:tbl>
    <w:p w14:paraId="075522DF" w14:textId="5AE276E8" w:rsidR="00311081" w:rsidRPr="005836A0" w:rsidRDefault="002028BC" w:rsidP="002028BC">
      <w:pPr>
        <w:jc w:val="both"/>
        <w:rPr>
          <w:rFonts w:asciiTheme="majorHAnsi" w:hAnsiTheme="majorHAnsi" w:cstheme="majorHAnsi"/>
          <w:i/>
          <w:sz w:val="20"/>
          <w:szCs w:val="20"/>
          <w:lang w:val="ro-MD"/>
        </w:rPr>
      </w:pPr>
      <w:r w:rsidRPr="005836A0">
        <w:rPr>
          <w:rFonts w:asciiTheme="majorHAnsi" w:hAnsiTheme="majorHAnsi" w:cstheme="majorHAnsi"/>
          <w:b/>
          <w:i/>
          <w:sz w:val="20"/>
          <w:szCs w:val="20"/>
          <w:lang w:val="ro-MD"/>
        </w:rPr>
        <w:t xml:space="preserve">    </w:t>
      </w:r>
      <w:r w:rsidR="00311081" w:rsidRPr="005836A0">
        <w:rPr>
          <w:rFonts w:asciiTheme="majorHAnsi" w:hAnsiTheme="majorHAnsi" w:cstheme="majorHAnsi"/>
          <w:b/>
          <w:i/>
          <w:sz w:val="20"/>
          <w:szCs w:val="20"/>
          <w:lang w:val="ro-MD"/>
        </w:rPr>
        <w:t>Sursa:</w:t>
      </w:r>
      <w:r w:rsidR="00311081" w:rsidRPr="005836A0">
        <w:rPr>
          <w:rFonts w:asciiTheme="majorHAnsi" w:hAnsiTheme="majorHAnsi" w:cstheme="majorHAnsi"/>
          <w:i/>
          <w:sz w:val="20"/>
          <w:szCs w:val="20"/>
          <w:lang w:val="ro-MD"/>
        </w:rPr>
        <w:t xml:space="preserve"> Documente aferente organizării evidenței din carul IMSP</w:t>
      </w:r>
      <w:r w:rsidR="00FF4D41">
        <w:rPr>
          <w:rFonts w:asciiTheme="majorHAnsi" w:hAnsiTheme="majorHAnsi" w:cstheme="majorHAnsi"/>
          <w:i/>
          <w:sz w:val="20"/>
          <w:szCs w:val="20"/>
          <w:lang w:val="ro-MD"/>
        </w:rPr>
        <w:t>.</w:t>
      </w:r>
    </w:p>
    <w:p w14:paraId="2A46136B" w14:textId="4D176B36" w:rsidR="00ED1319" w:rsidRPr="005836A0" w:rsidRDefault="00ED1319" w:rsidP="00311081">
      <w:pPr>
        <w:spacing w:line="276" w:lineRule="auto"/>
        <w:jc w:val="both"/>
        <w:rPr>
          <w:rFonts w:asciiTheme="majorHAnsi" w:hAnsiTheme="majorHAnsi" w:cstheme="majorHAnsi"/>
          <w:i/>
          <w:sz w:val="24"/>
          <w:szCs w:val="24"/>
          <w:lang w:val="ro-MD"/>
        </w:rPr>
      </w:pPr>
      <w:r w:rsidRPr="005836A0">
        <w:rPr>
          <w:rFonts w:asciiTheme="majorHAnsi" w:hAnsiTheme="majorHAnsi" w:cstheme="majorHAnsi"/>
          <w:i/>
          <w:sz w:val="24"/>
          <w:szCs w:val="24"/>
          <w:lang w:val="ro-MD"/>
        </w:rPr>
        <w:t>Notă</w:t>
      </w:r>
      <w:r w:rsidR="003E3B6B" w:rsidRPr="005836A0">
        <w:rPr>
          <w:rFonts w:asciiTheme="majorHAnsi" w:hAnsiTheme="majorHAnsi" w:cstheme="majorHAnsi"/>
          <w:i/>
          <w:sz w:val="24"/>
          <w:szCs w:val="24"/>
          <w:lang w:val="ro-MD"/>
        </w:rPr>
        <w:t>:</w:t>
      </w:r>
      <w:r w:rsidRPr="005836A0">
        <w:rPr>
          <w:rFonts w:asciiTheme="majorHAnsi" w:hAnsiTheme="majorHAnsi" w:cstheme="majorHAnsi"/>
          <w:i/>
          <w:sz w:val="24"/>
          <w:szCs w:val="24"/>
          <w:lang w:val="ro-MD"/>
        </w:rPr>
        <w:t xml:space="preserve"> Pe parcursul efectuării misiunii de audit, IMSP</w:t>
      </w:r>
      <w:r w:rsidR="003E3B6B" w:rsidRPr="005836A0">
        <w:rPr>
          <w:rFonts w:asciiTheme="majorHAnsi" w:hAnsiTheme="majorHAnsi" w:cstheme="majorHAnsi"/>
          <w:i/>
          <w:sz w:val="24"/>
          <w:szCs w:val="24"/>
          <w:lang w:val="ro-MD"/>
        </w:rPr>
        <w:t xml:space="preserve"> CS</w:t>
      </w:r>
      <w:r w:rsidRPr="005836A0">
        <w:rPr>
          <w:rFonts w:asciiTheme="majorHAnsi" w:hAnsiTheme="majorHAnsi" w:cstheme="majorHAnsi"/>
          <w:i/>
          <w:sz w:val="24"/>
          <w:szCs w:val="24"/>
          <w:lang w:val="ro-MD"/>
        </w:rPr>
        <w:t xml:space="preserve"> Ștefan Vodă</w:t>
      </w:r>
      <w:r w:rsidR="00FF4D41">
        <w:rPr>
          <w:rFonts w:asciiTheme="majorHAnsi" w:hAnsiTheme="majorHAnsi" w:cstheme="majorHAnsi"/>
          <w:i/>
          <w:sz w:val="24"/>
          <w:szCs w:val="24"/>
          <w:lang w:val="ro-MD"/>
        </w:rPr>
        <w:t>,</w:t>
      </w:r>
      <w:r w:rsidR="003E3B6B" w:rsidRPr="005836A0">
        <w:rPr>
          <w:rFonts w:asciiTheme="majorHAnsi" w:hAnsiTheme="majorHAnsi" w:cstheme="majorHAnsi"/>
          <w:i/>
          <w:sz w:val="24"/>
          <w:szCs w:val="24"/>
          <w:lang w:val="ro-MD"/>
        </w:rPr>
        <w:t xml:space="preserve"> IMSP CS Dondușen</w:t>
      </w:r>
      <w:r w:rsidR="000418FC" w:rsidRPr="005836A0">
        <w:rPr>
          <w:rFonts w:asciiTheme="majorHAnsi" w:hAnsiTheme="majorHAnsi" w:cstheme="majorHAnsi"/>
          <w:i/>
          <w:sz w:val="24"/>
          <w:szCs w:val="24"/>
          <w:lang w:val="ro-MD"/>
        </w:rPr>
        <w:t>i și CS Talmaza</w:t>
      </w:r>
      <w:r w:rsidR="003E3B6B" w:rsidRPr="005836A0">
        <w:rPr>
          <w:rFonts w:asciiTheme="majorHAnsi" w:hAnsiTheme="majorHAnsi" w:cstheme="majorHAnsi"/>
          <w:i/>
          <w:sz w:val="24"/>
          <w:szCs w:val="24"/>
          <w:lang w:val="ro-MD"/>
        </w:rPr>
        <w:t xml:space="preserve"> </w:t>
      </w:r>
      <w:r w:rsidRPr="005836A0">
        <w:rPr>
          <w:rFonts w:asciiTheme="majorHAnsi" w:hAnsiTheme="majorHAnsi" w:cstheme="majorHAnsi"/>
          <w:i/>
          <w:sz w:val="24"/>
          <w:szCs w:val="24"/>
          <w:lang w:val="ro-MD"/>
        </w:rPr>
        <w:t>a</w:t>
      </w:r>
      <w:r w:rsidR="003E3B6B" w:rsidRPr="005836A0">
        <w:rPr>
          <w:rFonts w:asciiTheme="majorHAnsi" w:hAnsiTheme="majorHAnsi" w:cstheme="majorHAnsi"/>
          <w:i/>
          <w:sz w:val="24"/>
          <w:szCs w:val="24"/>
          <w:lang w:val="ro-MD"/>
        </w:rPr>
        <w:t>u</w:t>
      </w:r>
      <w:r w:rsidRPr="005836A0">
        <w:rPr>
          <w:rFonts w:asciiTheme="majorHAnsi" w:hAnsiTheme="majorHAnsi" w:cstheme="majorHAnsi"/>
          <w:i/>
          <w:sz w:val="24"/>
          <w:szCs w:val="24"/>
          <w:lang w:val="ro-MD"/>
        </w:rPr>
        <w:t xml:space="preserve"> înlăturat deficiențele constatate și a</w:t>
      </w:r>
      <w:r w:rsidR="00FF4D41">
        <w:rPr>
          <w:rFonts w:asciiTheme="majorHAnsi" w:hAnsiTheme="majorHAnsi" w:cstheme="majorHAnsi"/>
          <w:i/>
          <w:sz w:val="24"/>
          <w:szCs w:val="24"/>
          <w:lang w:val="ro-MD"/>
        </w:rPr>
        <w:t>u</w:t>
      </w:r>
      <w:r w:rsidRPr="005836A0">
        <w:rPr>
          <w:rFonts w:asciiTheme="majorHAnsi" w:hAnsiTheme="majorHAnsi" w:cstheme="majorHAnsi"/>
          <w:i/>
          <w:sz w:val="24"/>
          <w:szCs w:val="24"/>
          <w:lang w:val="ro-MD"/>
        </w:rPr>
        <w:t xml:space="preserve"> ajustat evidența stocurilor de vaccinuri după metoda cantitativ-valorică.</w:t>
      </w:r>
      <w:r w:rsidR="00710861" w:rsidRPr="005836A0">
        <w:rPr>
          <w:rFonts w:asciiTheme="majorHAnsi" w:hAnsiTheme="majorHAnsi" w:cstheme="majorHAnsi"/>
          <w:i/>
          <w:sz w:val="24"/>
          <w:szCs w:val="24"/>
          <w:lang w:val="ro-MD"/>
        </w:rPr>
        <w:t xml:space="preserve"> </w:t>
      </w:r>
    </w:p>
    <w:p w14:paraId="68277198" w14:textId="1678D33B" w:rsidR="00311081" w:rsidRPr="005836A0" w:rsidRDefault="00311081" w:rsidP="00311081">
      <w:pPr>
        <w:spacing w:line="276" w:lineRule="auto"/>
        <w:jc w:val="both"/>
        <w:rPr>
          <w:rFonts w:asciiTheme="majorHAnsi" w:hAnsiTheme="majorHAnsi" w:cstheme="majorHAnsi"/>
          <w:sz w:val="24"/>
          <w:szCs w:val="24"/>
          <w:lang w:val="ro-MD"/>
        </w:rPr>
      </w:pPr>
      <w:r w:rsidRPr="005836A0">
        <w:rPr>
          <w:rFonts w:asciiTheme="majorHAnsi" w:hAnsiTheme="majorHAnsi" w:cstheme="majorHAnsi"/>
          <w:b/>
          <w:sz w:val="24"/>
          <w:szCs w:val="24"/>
          <w:lang w:val="ro-MD"/>
        </w:rPr>
        <w:t>Cu referire la evidența factorului de pierderi din vaccin</w:t>
      </w:r>
      <w:r w:rsidR="00FF4D41">
        <w:rPr>
          <w:rFonts w:asciiTheme="majorHAnsi" w:hAnsiTheme="majorHAnsi" w:cstheme="majorHAnsi"/>
          <w:b/>
          <w:sz w:val="24"/>
          <w:szCs w:val="24"/>
          <w:lang w:val="ro-MD"/>
        </w:rPr>
        <w:t>,</w:t>
      </w:r>
      <w:r w:rsidRPr="005836A0">
        <w:rPr>
          <w:rFonts w:asciiTheme="majorHAnsi" w:hAnsiTheme="majorHAnsi" w:cstheme="majorHAnsi"/>
          <w:b/>
          <w:sz w:val="24"/>
          <w:szCs w:val="24"/>
          <w:lang w:val="ro-MD"/>
        </w:rPr>
        <w:t xml:space="preserve"> auditul atestă următoarele: </w:t>
      </w:r>
      <w:r w:rsidRPr="005836A0">
        <w:rPr>
          <w:rFonts w:asciiTheme="majorHAnsi" w:hAnsiTheme="majorHAnsi" w:cstheme="majorHAnsi"/>
          <w:sz w:val="24"/>
          <w:szCs w:val="24"/>
          <w:lang w:val="ro-MD"/>
        </w:rPr>
        <w:t>potrivit sistemului de monitorizare a imunizărilor din Planul național de imunizare</w:t>
      </w:r>
      <w:r w:rsidRPr="005836A0">
        <w:rPr>
          <w:rStyle w:val="FootnoteReference"/>
          <w:rFonts w:asciiTheme="majorHAnsi" w:hAnsiTheme="majorHAnsi" w:cstheme="majorHAnsi"/>
          <w:sz w:val="24"/>
          <w:szCs w:val="24"/>
          <w:lang w:val="ro-MD"/>
        </w:rPr>
        <w:footnoteReference w:id="7"/>
      </w:r>
      <w:r w:rsidRPr="005836A0">
        <w:rPr>
          <w:rFonts w:asciiTheme="majorHAnsi" w:hAnsiTheme="majorHAnsi" w:cstheme="majorHAnsi"/>
          <w:sz w:val="24"/>
          <w:szCs w:val="24"/>
          <w:lang w:val="ro-MD"/>
        </w:rPr>
        <w:t xml:space="preserve">, vaccinările efectuate în cadrul instituţiilor medicale trebuie înregistrate în rapoartele statistice aprobate la nivel naţional – formularul 5-san „Raport statistic privind vaccinările efectuate”. În formular este prevăzută indicarea factorului de pierdere, care reprezintă raportul dintre numărul de doze utilizate și numărul real de persoane imunizate. </w:t>
      </w:r>
    </w:p>
    <w:p w14:paraId="4C3DB0FB" w14:textId="6FDB4D63" w:rsidR="00311081" w:rsidRPr="005836A0" w:rsidRDefault="00311081" w:rsidP="00311081">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Auditul a constatat că pierderi</w:t>
      </w:r>
      <w:r w:rsidR="006C09D3" w:rsidRPr="005836A0">
        <w:rPr>
          <w:rFonts w:asciiTheme="majorHAnsi" w:hAnsiTheme="majorHAnsi" w:cstheme="majorHAnsi"/>
          <w:sz w:val="24"/>
          <w:szCs w:val="24"/>
          <w:lang w:val="ro-MD"/>
        </w:rPr>
        <w:t>le de</w:t>
      </w:r>
      <w:r w:rsidRPr="005836A0">
        <w:rPr>
          <w:rFonts w:asciiTheme="majorHAnsi" w:hAnsiTheme="majorHAnsi" w:cstheme="majorHAnsi"/>
          <w:sz w:val="24"/>
          <w:szCs w:val="24"/>
          <w:lang w:val="ro-MD"/>
        </w:rPr>
        <w:t xml:space="preserve"> </w:t>
      </w:r>
      <w:r w:rsidR="006C09D3" w:rsidRPr="005836A0">
        <w:rPr>
          <w:rFonts w:asciiTheme="majorHAnsi" w:hAnsiTheme="majorHAnsi" w:cstheme="majorHAnsi"/>
          <w:sz w:val="24"/>
          <w:szCs w:val="24"/>
          <w:lang w:val="ro-MD"/>
        </w:rPr>
        <w:t>vaccinuri</w:t>
      </w:r>
      <w:r w:rsidRPr="005836A0">
        <w:rPr>
          <w:rFonts w:asciiTheme="majorHAnsi" w:hAnsiTheme="majorHAnsi" w:cstheme="majorHAnsi"/>
          <w:sz w:val="24"/>
          <w:szCs w:val="24"/>
          <w:lang w:val="ro-MD"/>
        </w:rPr>
        <w:t xml:space="preserve"> anti-COVID</w:t>
      </w:r>
      <w:r w:rsidR="001444BB">
        <w:rPr>
          <w:rFonts w:asciiTheme="majorHAnsi" w:hAnsiTheme="majorHAnsi" w:cstheme="majorHAnsi"/>
          <w:sz w:val="24"/>
          <w:szCs w:val="24"/>
          <w:lang w:val="ro-MD"/>
        </w:rPr>
        <w:t>-</w:t>
      </w:r>
      <w:r w:rsidRPr="005836A0">
        <w:rPr>
          <w:rFonts w:asciiTheme="majorHAnsi" w:hAnsiTheme="majorHAnsi" w:cstheme="majorHAnsi"/>
          <w:sz w:val="24"/>
          <w:szCs w:val="24"/>
          <w:lang w:val="ro-MD"/>
        </w:rPr>
        <w:t>19  la entitățile din aria de audit nu a</w:t>
      </w:r>
      <w:r w:rsidR="001444BB">
        <w:rPr>
          <w:rFonts w:asciiTheme="majorHAnsi" w:hAnsiTheme="majorHAnsi" w:cstheme="majorHAnsi"/>
          <w:sz w:val="24"/>
          <w:szCs w:val="24"/>
          <w:lang w:val="ro-MD"/>
        </w:rPr>
        <w:t>u</w:t>
      </w:r>
      <w:r w:rsidRPr="005836A0">
        <w:rPr>
          <w:rFonts w:asciiTheme="majorHAnsi" w:hAnsiTheme="majorHAnsi" w:cstheme="majorHAnsi"/>
          <w:sz w:val="24"/>
          <w:szCs w:val="24"/>
          <w:lang w:val="ro-MD"/>
        </w:rPr>
        <w:t xml:space="preserve"> fost calculat</w:t>
      </w:r>
      <w:r w:rsidR="00A52C49" w:rsidRPr="005836A0">
        <w:rPr>
          <w:rFonts w:asciiTheme="majorHAnsi" w:hAnsiTheme="majorHAnsi" w:cstheme="majorHAnsi"/>
          <w:sz w:val="24"/>
          <w:szCs w:val="24"/>
          <w:lang w:val="ro-MD"/>
        </w:rPr>
        <w:t>e</w:t>
      </w:r>
      <w:r w:rsidRPr="005836A0">
        <w:rPr>
          <w:rFonts w:asciiTheme="majorHAnsi" w:hAnsiTheme="majorHAnsi" w:cstheme="majorHAnsi"/>
          <w:sz w:val="24"/>
          <w:szCs w:val="24"/>
          <w:lang w:val="ro-MD"/>
        </w:rPr>
        <w:t xml:space="preserve">. Astfel, din 13 instituții auditate, doar la două (SRL „CME Sancos” și IMSP „CS Criuleni”) este calculat factorul pierderii </w:t>
      </w:r>
      <w:r w:rsidR="00710861" w:rsidRPr="005836A0">
        <w:rPr>
          <w:rFonts w:asciiTheme="majorHAnsi" w:hAnsiTheme="majorHAnsi" w:cstheme="majorHAnsi"/>
          <w:sz w:val="24"/>
          <w:szCs w:val="24"/>
          <w:lang w:val="ro-MD"/>
        </w:rPr>
        <w:t xml:space="preserve">pe tipuri </w:t>
      </w:r>
      <w:r w:rsidRPr="005836A0">
        <w:rPr>
          <w:rFonts w:asciiTheme="majorHAnsi" w:hAnsiTheme="majorHAnsi" w:cstheme="majorHAnsi"/>
          <w:sz w:val="24"/>
          <w:szCs w:val="24"/>
          <w:lang w:val="ro-MD"/>
        </w:rPr>
        <w:t>a vaccinului anti-COVID-19, a</w:t>
      </w:r>
      <w:r w:rsidR="001444BB">
        <w:rPr>
          <w:rFonts w:asciiTheme="majorHAnsi" w:hAnsiTheme="majorHAnsi" w:cstheme="majorHAnsi"/>
          <w:sz w:val="24"/>
          <w:szCs w:val="24"/>
          <w:lang w:val="ro-MD"/>
        </w:rPr>
        <w:t>i</w:t>
      </w:r>
      <w:r w:rsidRPr="005836A0">
        <w:rPr>
          <w:rFonts w:asciiTheme="majorHAnsi" w:hAnsiTheme="majorHAnsi" w:cstheme="majorHAnsi"/>
          <w:sz w:val="24"/>
          <w:szCs w:val="24"/>
          <w:lang w:val="ro-MD"/>
        </w:rPr>
        <w:t xml:space="preserve"> căror indici sunt raportați în formularul 5-san „Raport statistic privind vaccinările efectuate”.</w:t>
      </w:r>
      <w:r w:rsidRPr="000D654C">
        <w:rPr>
          <w:rFonts w:ascii="Calibri Light" w:hAnsi="Calibri Light" w:cs="Calibri Light"/>
          <w:color w:val="000000"/>
          <w:sz w:val="24"/>
          <w:szCs w:val="24"/>
          <w:lang w:val="ro-MD"/>
        </w:rPr>
        <w:t xml:space="preserve"> </w:t>
      </w:r>
    </w:p>
    <w:p w14:paraId="75BB6213" w14:textId="3B7B6267" w:rsidR="00311081" w:rsidRPr="005836A0" w:rsidRDefault="00311081" w:rsidP="00311081">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Calcularea pierderii dozel</w:t>
      </w:r>
      <w:r w:rsidR="001444BB">
        <w:rPr>
          <w:rFonts w:asciiTheme="majorHAnsi" w:hAnsiTheme="majorHAnsi" w:cstheme="majorHAnsi"/>
          <w:sz w:val="24"/>
          <w:szCs w:val="24"/>
          <w:lang w:val="ro-MD"/>
        </w:rPr>
        <w:t>or</w:t>
      </w:r>
      <w:r w:rsidRPr="005836A0">
        <w:rPr>
          <w:rFonts w:asciiTheme="majorHAnsi" w:hAnsiTheme="majorHAnsi" w:cstheme="majorHAnsi"/>
          <w:sz w:val="24"/>
          <w:szCs w:val="24"/>
          <w:lang w:val="ro-MD"/>
        </w:rPr>
        <w:t xml:space="preserve"> de vaccinuri este reglementată în </w:t>
      </w:r>
      <w:r w:rsidR="001444BB">
        <w:rPr>
          <w:rFonts w:asciiTheme="majorHAnsi" w:hAnsiTheme="majorHAnsi" w:cstheme="majorHAnsi"/>
          <w:sz w:val="24"/>
          <w:szCs w:val="24"/>
          <w:lang w:val="ro-MD"/>
        </w:rPr>
        <w:t>O</w:t>
      </w:r>
      <w:r w:rsidRPr="005836A0">
        <w:rPr>
          <w:rFonts w:asciiTheme="majorHAnsi" w:hAnsiTheme="majorHAnsi" w:cstheme="majorHAnsi"/>
          <w:sz w:val="24"/>
          <w:szCs w:val="24"/>
          <w:lang w:val="ro-MD"/>
        </w:rPr>
        <w:t>rdinul MS nr. 286 din 27.11.1997 „Cu privire la perfecționarea sistemului de eliberare, evidență și păstrare a vaccinurilor și altor preparate imunobilologice”, care nu este actual și nu corespunde cerințelor pentru evidența vaccinurilor anti-COVID-19. Astfel, auditul a constatat că din start n</w:t>
      </w:r>
      <w:r w:rsidR="001444BB">
        <w:rPr>
          <w:rFonts w:asciiTheme="majorHAnsi" w:hAnsiTheme="majorHAnsi" w:cstheme="majorHAnsi"/>
          <w:sz w:val="24"/>
          <w:szCs w:val="24"/>
          <w:lang w:val="ro-MD"/>
        </w:rPr>
        <w:t xml:space="preserve">u </w:t>
      </w:r>
      <w:r w:rsidRPr="005836A0">
        <w:rPr>
          <w:rFonts w:asciiTheme="majorHAnsi" w:hAnsiTheme="majorHAnsi" w:cstheme="majorHAnsi"/>
          <w:sz w:val="24"/>
          <w:szCs w:val="24"/>
          <w:lang w:val="ro-MD"/>
        </w:rPr>
        <w:t>au fost stabilite proceduri distincte de evidență a pierderii dozelor de vaccin anti-</w:t>
      </w:r>
      <w:r w:rsidR="00D311EF" w:rsidRPr="005836A0">
        <w:rPr>
          <w:rFonts w:asciiTheme="majorHAnsi" w:hAnsiTheme="majorHAnsi" w:cstheme="majorHAnsi"/>
          <w:sz w:val="24"/>
          <w:szCs w:val="24"/>
          <w:lang w:val="ro-MD"/>
        </w:rPr>
        <w:t>COVID-</w:t>
      </w:r>
      <w:r w:rsidRPr="005836A0">
        <w:rPr>
          <w:rFonts w:asciiTheme="majorHAnsi" w:hAnsiTheme="majorHAnsi" w:cstheme="majorHAnsi"/>
          <w:sz w:val="24"/>
          <w:szCs w:val="24"/>
          <w:lang w:val="ro-MD"/>
        </w:rPr>
        <w:t>19, reieșind din multitudinea  de tipuri pe care le-a recepționat Guvernul RM. Se menționează că în țara noastră se administrează 6 tipuri de vaccinuri anti-</w:t>
      </w:r>
      <w:r w:rsidR="001444BB">
        <w:rPr>
          <w:rFonts w:asciiTheme="majorHAnsi" w:hAnsiTheme="majorHAnsi" w:cstheme="majorHAnsi"/>
          <w:sz w:val="24"/>
          <w:szCs w:val="24"/>
          <w:lang w:val="ro-MD"/>
        </w:rPr>
        <w:t>COVID</w:t>
      </w:r>
      <w:r w:rsidRPr="005836A0">
        <w:rPr>
          <w:rFonts w:asciiTheme="majorHAnsi" w:hAnsiTheme="majorHAnsi" w:cstheme="majorHAnsi"/>
          <w:sz w:val="24"/>
          <w:szCs w:val="24"/>
          <w:lang w:val="ro-MD"/>
        </w:rPr>
        <w:t>-19, care sunt ambalate diferit: monodoză, de 5, de 6 și</w:t>
      </w:r>
      <w:r w:rsidR="003604B4">
        <w:rPr>
          <w:rFonts w:asciiTheme="majorHAnsi" w:hAnsiTheme="majorHAnsi" w:cstheme="majorHAnsi"/>
          <w:sz w:val="24"/>
          <w:szCs w:val="24"/>
          <w:lang w:val="ro-MD"/>
        </w:rPr>
        <w:t>, respectiv, de</w:t>
      </w:r>
      <w:r w:rsidRPr="005836A0">
        <w:rPr>
          <w:rFonts w:asciiTheme="majorHAnsi" w:hAnsiTheme="majorHAnsi" w:cstheme="majorHAnsi"/>
          <w:sz w:val="24"/>
          <w:szCs w:val="24"/>
          <w:lang w:val="ro-MD"/>
        </w:rPr>
        <w:t xml:space="preserve"> 10 doze.</w:t>
      </w:r>
    </w:p>
    <w:p w14:paraId="30AE6B63" w14:textId="51ECD740" w:rsidR="00311081" w:rsidRPr="005836A0" w:rsidRDefault="00311081" w:rsidP="00CD75E0">
      <w:pPr>
        <w:tabs>
          <w:tab w:val="left" w:pos="1668"/>
        </w:tabs>
        <w:spacing w:after="0" w:line="276" w:lineRule="auto"/>
        <w:jc w:val="both"/>
        <w:rPr>
          <w:rFonts w:asciiTheme="majorHAnsi" w:hAnsiTheme="majorHAnsi" w:cstheme="majorHAnsi"/>
          <w:b/>
          <w:sz w:val="24"/>
          <w:szCs w:val="24"/>
          <w:lang w:val="ro-MD"/>
        </w:rPr>
      </w:pPr>
      <w:r w:rsidRPr="005836A0">
        <w:rPr>
          <w:rFonts w:asciiTheme="majorHAnsi" w:hAnsiTheme="majorHAnsi" w:cstheme="majorHAnsi"/>
          <w:sz w:val="24"/>
          <w:szCs w:val="24"/>
          <w:lang w:val="ro-MD"/>
        </w:rPr>
        <w:tab/>
      </w:r>
      <w:r w:rsidRPr="005836A0">
        <w:rPr>
          <w:rFonts w:asciiTheme="majorHAnsi" w:hAnsiTheme="majorHAnsi" w:cstheme="majorHAnsi"/>
          <w:b/>
          <w:sz w:val="24"/>
          <w:szCs w:val="24"/>
          <w:lang w:val="ro-MD"/>
        </w:rPr>
        <w:t xml:space="preserve">                                                                                                                           Tabel</w:t>
      </w:r>
      <w:r w:rsidR="0029526E">
        <w:rPr>
          <w:rFonts w:asciiTheme="majorHAnsi" w:hAnsiTheme="majorHAnsi" w:cstheme="majorHAnsi"/>
          <w:b/>
          <w:sz w:val="24"/>
          <w:szCs w:val="24"/>
          <w:lang w:val="ro-MD"/>
        </w:rPr>
        <w:t>ul</w:t>
      </w:r>
      <w:r w:rsidRPr="005836A0">
        <w:rPr>
          <w:rFonts w:asciiTheme="majorHAnsi" w:hAnsiTheme="majorHAnsi" w:cstheme="majorHAnsi"/>
          <w:b/>
          <w:sz w:val="24"/>
          <w:szCs w:val="24"/>
          <w:lang w:val="ro-MD"/>
        </w:rPr>
        <w:t xml:space="preserve"> nr. </w:t>
      </w:r>
      <w:r w:rsidR="00CD75E0" w:rsidRPr="005836A0">
        <w:rPr>
          <w:rFonts w:asciiTheme="majorHAnsi" w:hAnsiTheme="majorHAnsi" w:cstheme="majorHAnsi"/>
          <w:b/>
          <w:sz w:val="24"/>
          <w:szCs w:val="24"/>
          <w:lang w:val="ro-MD"/>
        </w:rPr>
        <w:t>4</w:t>
      </w:r>
    </w:p>
    <w:p w14:paraId="2E5A91CD" w14:textId="097129EA" w:rsidR="00311081" w:rsidRPr="005836A0" w:rsidRDefault="00FF31D4" w:rsidP="00CD75E0">
      <w:pPr>
        <w:pStyle w:val="ListParagraph"/>
        <w:tabs>
          <w:tab w:val="left" w:pos="1668"/>
        </w:tabs>
        <w:spacing w:after="0" w:line="276" w:lineRule="auto"/>
        <w:ind w:left="1080"/>
        <w:rPr>
          <w:rFonts w:asciiTheme="majorHAnsi" w:hAnsiTheme="majorHAnsi" w:cstheme="majorHAnsi"/>
          <w:b/>
          <w:sz w:val="24"/>
          <w:szCs w:val="24"/>
          <w:lang w:val="ro-MD"/>
        </w:rPr>
      </w:pPr>
      <w:r w:rsidRPr="005836A0">
        <w:rPr>
          <w:rFonts w:asciiTheme="majorHAnsi" w:hAnsiTheme="majorHAnsi" w:cstheme="majorHAnsi"/>
          <w:b/>
          <w:sz w:val="24"/>
          <w:szCs w:val="24"/>
          <w:lang w:val="ro-MD"/>
        </w:rPr>
        <w:t>Dozarea t</w:t>
      </w:r>
      <w:r w:rsidR="00311081" w:rsidRPr="005836A0">
        <w:rPr>
          <w:rFonts w:asciiTheme="majorHAnsi" w:hAnsiTheme="majorHAnsi" w:cstheme="majorHAnsi"/>
          <w:b/>
          <w:sz w:val="24"/>
          <w:szCs w:val="24"/>
          <w:lang w:val="ro-MD"/>
        </w:rPr>
        <w:t>ipuril</w:t>
      </w:r>
      <w:r w:rsidRPr="005836A0">
        <w:rPr>
          <w:rFonts w:asciiTheme="majorHAnsi" w:hAnsiTheme="majorHAnsi" w:cstheme="majorHAnsi"/>
          <w:b/>
          <w:sz w:val="24"/>
          <w:szCs w:val="24"/>
          <w:lang w:val="ro-MD"/>
        </w:rPr>
        <w:t xml:space="preserve">or </w:t>
      </w:r>
      <w:r w:rsidR="00311081" w:rsidRPr="005836A0">
        <w:rPr>
          <w:rFonts w:asciiTheme="majorHAnsi" w:hAnsiTheme="majorHAnsi" w:cstheme="majorHAnsi"/>
          <w:b/>
          <w:sz w:val="24"/>
          <w:szCs w:val="24"/>
          <w:lang w:val="ro-MD"/>
        </w:rPr>
        <w:t>de vaccinuri anti-C</w:t>
      </w:r>
      <w:r w:rsidR="00FE53F8" w:rsidRPr="005836A0">
        <w:rPr>
          <w:rFonts w:asciiTheme="majorHAnsi" w:hAnsiTheme="majorHAnsi" w:cstheme="majorHAnsi"/>
          <w:b/>
          <w:sz w:val="24"/>
          <w:szCs w:val="24"/>
          <w:lang w:val="ro-MD"/>
        </w:rPr>
        <w:t>OVID</w:t>
      </w:r>
      <w:r w:rsidR="00311081" w:rsidRPr="005836A0">
        <w:rPr>
          <w:rFonts w:asciiTheme="majorHAnsi" w:hAnsiTheme="majorHAnsi" w:cstheme="majorHAnsi"/>
          <w:b/>
          <w:sz w:val="24"/>
          <w:szCs w:val="24"/>
          <w:lang w:val="ro-MD"/>
        </w:rPr>
        <w:t>-19 recepționate de Republica Moldova</w:t>
      </w:r>
      <w:r w:rsidRPr="005836A0">
        <w:rPr>
          <w:rFonts w:asciiTheme="majorHAnsi" w:hAnsiTheme="majorHAnsi" w:cstheme="majorHAnsi"/>
          <w:b/>
          <w:sz w:val="24"/>
          <w:szCs w:val="24"/>
          <w:lang w:val="ro-MD"/>
        </w:rPr>
        <w:t xml:space="preserve"> </w:t>
      </w:r>
    </w:p>
    <w:tbl>
      <w:tblPr>
        <w:tblStyle w:val="TableGrid"/>
        <w:tblW w:w="0" w:type="auto"/>
        <w:jc w:val="center"/>
        <w:tblLook w:val="04A0" w:firstRow="1" w:lastRow="0" w:firstColumn="1" w:lastColumn="0" w:noHBand="0" w:noVBand="1"/>
      </w:tblPr>
      <w:tblGrid>
        <w:gridCol w:w="3116"/>
        <w:gridCol w:w="3117"/>
      </w:tblGrid>
      <w:tr w:rsidR="00311081" w:rsidRPr="000D654C" w14:paraId="5D397DBC" w14:textId="77777777" w:rsidTr="00757AF3">
        <w:trPr>
          <w:trHeight w:val="548"/>
          <w:jc w:val="center"/>
        </w:trPr>
        <w:tc>
          <w:tcPr>
            <w:tcW w:w="3116" w:type="dxa"/>
            <w:shd w:val="clear" w:color="auto" w:fill="C00000"/>
            <w:vAlign w:val="center"/>
          </w:tcPr>
          <w:p w14:paraId="63984155" w14:textId="77777777" w:rsidR="00311081" w:rsidRPr="005836A0" w:rsidRDefault="00311081" w:rsidP="00757AF3">
            <w:pPr>
              <w:spacing w:line="276" w:lineRule="auto"/>
              <w:jc w:val="center"/>
              <w:rPr>
                <w:rFonts w:asciiTheme="majorHAnsi" w:hAnsiTheme="majorHAnsi" w:cstheme="majorHAnsi"/>
                <w:b/>
                <w:sz w:val="24"/>
                <w:szCs w:val="24"/>
                <w:lang w:val="ro-MD"/>
              </w:rPr>
            </w:pPr>
            <w:r w:rsidRPr="005836A0">
              <w:rPr>
                <w:rFonts w:asciiTheme="majorHAnsi" w:hAnsiTheme="majorHAnsi" w:cstheme="majorHAnsi"/>
                <w:b/>
                <w:sz w:val="24"/>
                <w:szCs w:val="24"/>
                <w:lang w:val="ro-MD"/>
              </w:rPr>
              <w:t>Tip de vaccinuri</w:t>
            </w:r>
          </w:p>
        </w:tc>
        <w:tc>
          <w:tcPr>
            <w:tcW w:w="3117" w:type="dxa"/>
            <w:shd w:val="clear" w:color="auto" w:fill="C00000"/>
            <w:vAlign w:val="center"/>
          </w:tcPr>
          <w:p w14:paraId="630F4E3E" w14:textId="77777777" w:rsidR="00311081" w:rsidRPr="005836A0" w:rsidRDefault="00311081" w:rsidP="00757AF3">
            <w:pPr>
              <w:spacing w:line="276" w:lineRule="auto"/>
              <w:jc w:val="center"/>
              <w:rPr>
                <w:rFonts w:asciiTheme="majorHAnsi" w:hAnsiTheme="majorHAnsi" w:cstheme="majorHAnsi"/>
                <w:b/>
                <w:sz w:val="24"/>
                <w:szCs w:val="24"/>
                <w:lang w:val="ro-MD"/>
              </w:rPr>
            </w:pPr>
            <w:r w:rsidRPr="005836A0">
              <w:rPr>
                <w:rFonts w:asciiTheme="majorHAnsi" w:hAnsiTheme="majorHAnsi" w:cstheme="majorHAnsi"/>
                <w:b/>
                <w:sz w:val="24"/>
                <w:szCs w:val="24"/>
                <w:lang w:val="ro-MD"/>
              </w:rPr>
              <w:t>Tip de ambalaj</w:t>
            </w:r>
          </w:p>
        </w:tc>
      </w:tr>
      <w:tr w:rsidR="00311081" w:rsidRPr="000D654C" w14:paraId="5AF6608A" w14:textId="77777777" w:rsidTr="00757AF3">
        <w:trPr>
          <w:jc w:val="center"/>
        </w:trPr>
        <w:tc>
          <w:tcPr>
            <w:tcW w:w="3116" w:type="dxa"/>
          </w:tcPr>
          <w:p w14:paraId="01996DA4"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Astra Zeneca</w:t>
            </w:r>
          </w:p>
        </w:tc>
        <w:tc>
          <w:tcPr>
            <w:tcW w:w="3117" w:type="dxa"/>
          </w:tcPr>
          <w:p w14:paraId="760FE5F8"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Flacon 10 doze</w:t>
            </w:r>
          </w:p>
        </w:tc>
      </w:tr>
      <w:tr w:rsidR="00311081" w:rsidRPr="000D654C" w14:paraId="0F746F56" w14:textId="77777777" w:rsidTr="00757AF3">
        <w:trPr>
          <w:jc w:val="center"/>
        </w:trPr>
        <w:tc>
          <w:tcPr>
            <w:tcW w:w="3116" w:type="dxa"/>
          </w:tcPr>
          <w:p w14:paraId="38E286D8"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Comirnaty Pfizer</w:t>
            </w:r>
          </w:p>
        </w:tc>
        <w:tc>
          <w:tcPr>
            <w:tcW w:w="3117" w:type="dxa"/>
          </w:tcPr>
          <w:p w14:paraId="655BD7D8"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Flacon 6 doze</w:t>
            </w:r>
          </w:p>
        </w:tc>
      </w:tr>
      <w:tr w:rsidR="00311081" w:rsidRPr="000D654C" w14:paraId="3422BFFB" w14:textId="77777777" w:rsidTr="00757AF3">
        <w:trPr>
          <w:jc w:val="center"/>
        </w:trPr>
        <w:tc>
          <w:tcPr>
            <w:tcW w:w="3116" w:type="dxa"/>
          </w:tcPr>
          <w:p w14:paraId="00DFDF02"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Janssen (Johnson&amp;Johnson)</w:t>
            </w:r>
          </w:p>
        </w:tc>
        <w:tc>
          <w:tcPr>
            <w:tcW w:w="3117" w:type="dxa"/>
          </w:tcPr>
          <w:p w14:paraId="277AFC03"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Flacon 5 doze</w:t>
            </w:r>
          </w:p>
        </w:tc>
      </w:tr>
      <w:tr w:rsidR="00311081" w:rsidRPr="000D654C" w14:paraId="5D7392F1" w14:textId="77777777" w:rsidTr="00757AF3">
        <w:trPr>
          <w:jc w:val="center"/>
        </w:trPr>
        <w:tc>
          <w:tcPr>
            <w:tcW w:w="3116" w:type="dxa"/>
          </w:tcPr>
          <w:p w14:paraId="342BCAB3"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Verocell Sinovac-CoronaVac</w:t>
            </w:r>
          </w:p>
        </w:tc>
        <w:tc>
          <w:tcPr>
            <w:tcW w:w="3117" w:type="dxa"/>
          </w:tcPr>
          <w:p w14:paraId="0F0C144D"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Flacon monodoză</w:t>
            </w:r>
          </w:p>
        </w:tc>
      </w:tr>
      <w:tr w:rsidR="00311081" w:rsidRPr="000D654C" w14:paraId="3E735242" w14:textId="77777777" w:rsidTr="00757AF3">
        <w:trPr>
          <w:jc w:val="center"/>
        </w:trPr>
        <w:tc>
          <w:tcPr>
            <w:tcW w:w="3116" w:type="dxa"/>
          </w:tcPr>
          <w:p w14:paraId="35D91C41"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Sinopharm</w:t>
            </w:r>
          </w:p>
        </w:tc>
        <w:tc>
          <w:tcPr>
            <w:tcW w:w="3117" w:type="dxa"/>
          </w:tcPr>
          <w:p w14:paraId="651DAC99"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Flacon monodoză</w:t>
            </w:r>
          </w:p>
        </w:tc>
      </w:tr>
      <w:tr w:rsidR="00311081" w:rsidRPr="000D654C" w14:paraId="4A23F4DB" w14:textId="77777777" w:rsidTr="00757AF3">
        <w:trPr>
          <w:jc w:val="center"/>
        </w:trPr>
        <w:tc>
          <w:tcPr>
            <w:tcW w:w="3116" w:type="dxa"/>
          </w:tcPr>
          <w:p w14:paraId="69277E4C"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Sputnic-V (Gam-COVID-Vac)</w:t>
            </w:r>
          </w:p>
        </w:tc>
        <w:tc>
          <w:tcPr>
            <w:tcW w:w="3117" w:type="dxa"/>
          </w:tcPr>
          <w:p w14:paraId="2B251F06" w14:textId="77777777" w:rsidR="00311081" w:rsidRPr="005836A0" w:rsidRDefault="00311081" w:rsidP="00757AF3">
            <w:pPr>
              <w:spacing w:line="276" w:lineRule="auto"/>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Flacon monodoză</w:t>
            </w:r>
          </w:p>
        </w:tc>
      </w:tr>
    </w:tbl>
    <w:p w14:paraId="607560EE" w14:textId="077AEBF4" w:rsidR="00311081" w:rsidRPr="005836A0" w:rsidRDefault="00311081" w:rsidP="00311081">
      <w:pPr>
        <w:pStyle w:val="ListParagraph"/>
        <w:tabs>
          <w:tab w:val="left" w:pos="1620"/>
        </w:tabs>
        <w:spacing w:line="276" w:lineRule="auto"/>
        <w:ind w:left="1080"/>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ab/>
      </w:r>
      <w:r w:rsidRPr="005836A0">
        <w:rPr>
          <w:rFonts w:asciiTheme="majorHAnsi" w:hAnsiTheme="majorHAnsi" w:cstheme="majorHAnsi"/>
          <w:b/>
          <w:i/>
          <w:sz w:val="20"/>
          <w:szCs w:val="20"/>
          <w:lang w:val="ro-MD"/>
        </w:rPr>
        <w:t xml:space="preserve">Sursă: </w:t>
      </w:r>
      <w:r w:rsidRPr="005836A0">
        <w:rPr>
          <w:rFonts w:asciiTheme="majorHAnsi" w:hAnsiTheme="majorHAnsi" w:cstheme="majorHAnsi"/>
          <w:i/>
          <w:sz w:val="20"/>
          <w:szCs w:val="20"/>
          <w:lang w:val="ro-MD"/>
        </w:rPr>
        <w:t>Informații furnizate de ANSP.</w:t>
      </w:r>
    </w:p>
    <w:p w14:paraId="12146F78" w14:textId="63199369" w:rsidR="00311081" w:rsidRPr="005836A0" w:rsidRDefault="00311081" w:rsidP="00311081">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Pe de altă parte, în cadrul ședinței Comitetului Național Consultativ de Experți în domeniul Imunizărilor</w:t>
      </w:r>
      <w:r w:rsidRPr="005836A0">
        <w:rPr>
          <w:rStyle w:val="FootnoteReference"/>
          <w:rFonts w:asciiTheme="majorHAnsi" w:hAnsiTheme="majorHAnsi" w:cstheme="majorHAnsi"/>
          <w:sz w:val="24"/>
          <w:szCs w:val="24"/>
          <w:lang w:val="ro-MD"/>
        </w:rPr>
        <w:footnoteReference w:id="8"/>
      </w:r>
      <w:r w:rsidR="00300BA2" w:rsidRPr="005836A0">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au fost recomandați factorii de pierdere admisibili în </w:t>
      </w:r>
      <w:r w:rsidR="0029526E">
        <w:rPr>
          <w:rFonts w:asciiTheme="majorHAnsi" w:hAnsiTheme="majorHAnsi" w:cstheme="majorHAnsi"/>
          <w:sz w:val="24"/>
          <w:szCs w:val="24"/>
          <w:lang w:val="ro-MD"/>
        </w:rPr>
        <w:t>funcție</w:t>
      </w:r>
      <w:r w:rsidR="0029526E"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 xml:space="preserve">de ambalaj conform </w:t>
      </w:r>
      <w:r w:rsidRPr="005836A0">
        <w:rPr>
          <w:rFonts w:asciiTheme="majorHAnsi" w:hAnsiTheme="majorHAnsi" w:cstheme="majorHAnsi"/>
          <w:sz w:val="24"/>
          <w:szCs w:val="24"/>
          <w:lang w:val="ro-MD"/>
        </w:rPr>
        <w:lastRenderedPageBreak/>
        <w:t>indicatorilor globali, și anume: pentru flacoanele cu monodoză – până la 5%, iar pentru 2-10 doze – până la 10%.</w:t>
      </w:r>
    </w:p>
    <w:p w14:paraId="0F6202D4" w14:textId="2B1B0EB9" w:rsidR="00CF6661" w:rsidRPr="005836A0" w:rsidRDefault="00311081" w:rsidP="00CF6661">
      <w:pPr>
        <w:spacing w:after="0" w:line="276" w:lineRule="auto"/>
        <w:jc w:val="both"/>
        <w:rPr>
          <w:rFonts w:asciiTheme="majorHAnsi" w:hAnsiTheme="majorHAnsi" w:cstheme="majorHAnsi"/>
          <w:b/>
          <w:i/>
          <w:sz w:val="24"/>
          <w:szCs w:val="24"/>
          <w:lang w:val="ro-MD"/>
        </w:rPr>
      </w:pPr>
      <w:r w:rsidRPr="005836A0">
        <w:rPr>
          <w:rFonts w:asciiTheme="majorHAnsi" w:hAnsiTheme="majorHAnsi" w:cstheme="majorHAnsi"/>
          <w:sz w:val="24"/>
          <w:szCs w:val="24"/>
          <w:lang w:val="ro-MD"/>
        </w:rPr>
        <w:t>De la începutul campaniei de vaccinare</w:t>
      </w:r>
      <w:r w:rsidR="0029526E">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numărul de doze extrase din flacon a vaccinului A</w:t>
      </w:r>
      <w:r w:rsidR="00300BA2" w:rsidRPr="005836A0">
        <w:rPr>
          <w:rFonts w:asciiTheme="majorHAnsi" w:hAnsiTheme="majorHAnsi" w:cstheme="majorHAnsi"/>
          <w:sz w:val="24"/>
          <w:szCs w:val="24"/>
          <w:lang w:val="ro-MD"/>
        </w:rPr>
        <w:t>stra Zeneca a variat de la 11-</w:t>
      </w:r>
      <w:r w:rsidRPr="005836A0">
        <w:rPr>
          <w:rFonts w:asciiTheme="majorHAnsi" w:hAnsiTheme="majorHAnsi" w:cstheme="majorHAnsi"/>
          <w:sz w:val="24"/>
          <w:szCs w:val="24"/>
          <w:lang w:val="ro-MD"/>
        </w:rPr>
        <w:t>12 doze</w:t>
      </w:r>
      <w:r w:rsidRPr="005836A0">
        <w:rPr>
          <w:rStyle w:val="FootnoteReference"/>
          <w:rFonts w:asciiTheme="majorHAnsi" w:hAnsiTheme="majorHAnsi" w:cstheme="majorHAnsi"/>
          <w:sz w:val="24"/>
          <w:szCs w:val="24"/>
          <w:lang w:val="ro-MD"/>
        </w:rPr>
        <w:footnoteReference w:id="9"/>
      </w:r>
      <w:r w:rsidRPr="005836A0">
        <w:rPr>
          <w:rFonts w:asciiTheme="majorHAnsi" w:hAnsiTheme="majorHAnsi" w:cstheme="majorHAnsi"/>
          <w:sz w:val="24"/>
          <w:szCs w:val="24"/>
          <w:lang w:val="ro-MD"/>
        </w:rPr>
        <w:t xml:space="preserve">, </w:t>
      </w:r>
      <w:r w:rsidR="0029526E">
        <w:rPr>
          <w:rFonts w:asciiTheme="majorHAnsi" w:hAnsiTheme="majorHAnsi" w:cstheme="majorHAnsi"/>
          <w:sz w:val="24"/>
          <w:szCs w:val="24"/>
          <w:lang w:val="ro-MD"/>
        </w:rPr>
        <w:t>nefiind</w:t>
      </w:r>
      <w:r w:rsidRPr="005836A0">
        <w:rPr>
          <w:rFonts w:asciiTheme="majorHAnsi" w:hAnsiTheme="majorHAnsi" w:cstheme="majorHAnsi"/>
          <w:sz w:val="24"/>
          <w:szCs w:val="24"/>
          <w:lang w:val="ro-MD"/>
        </w:rPr>
        <w:t xml:space="preserve"> admise pierderi de vaccinuri, iar odată cu recepționarea cantităților mari de donații</w:t>
      </w:r>
      <w:r w:rsidR="0029526E">
        <w:rPr>
          <w:rFonts w:asciiTheme="majorHAnsi" w:hAnsiTheme="majorHAnsi" w:cstheme="majorHAnsi"/>
          <w:sz w:val="24"/>
          <w:szCs w:val="24"/>
          <w:lang w:val="ro-MD"/>
        </w:rPr>
        <w:t>,</w:t>
      </w:r>
      <w:r w:rsidR="005A1340" w:rsidRPr="005836A0">
        <w:rPr>
          <w:rFonts w:asciiTheme="majorHAnsi" w:hAnsiTheme="majorHAnsi" w:cstheme="majorHAnsi"/>
          <w:sz w:val="24"/>
          <w:szCs w:val="24"/>
          <w:lang w:val="ro-MD"/>
        </w:rPr>
        <w:t xml:space="preserve"> precum</w:t>
      </w:r>
      <w:r w:rsidRPr="005836A0">
        <w:rPr>
          <w:rFonts w:asciiTheme="majorHAnsi" w:hAnsiTheme="majorHAnsi" w:cstheme="majorHAnsi"/>
          <w:sz w:val="24"/>
          <w:szCs w:val="24"/>
          <w:lang w:val="ro-MD"/>
        </w:rPr>
        <w:t xml:space="preserve"> și pentru a nu </w:t>
      </w:r>
      <w:r w:rsidRPr="00BF249B">
        <w:rPr>
          <w:rFonts w:asciiTheme="majorHAnsi" w:hAnsiTheme="majorHAnsi" w:cstheme="majorHAnsi"/>
          <w:sz w:val="24"/>
          <w:szCs w:val="24"/>
          <w:lang w:val="ro-MD"/>
        </w:rPr>
        <w:t xml:space="preserve">refuza vaccinarea din cauza lipsei unui număr suficient de persoane ce ar permite utilizarea integrală a </w:t>
      </w:r>
      <w:r w:rsidR="00B21F67" w:rsidRPr="00BF249B">
        <w:rPr>
          <w:rFonts w:asciiTheme="majorHAnsi" w:hAnsiTheme="majorHAnsi" w:cstheme="majorHAnsi"/>
          <w:sz w:val="24"/>
          <w:szCs w:val="24"/>
          <w:lang w:val="ro-MD"/>
        </w:rPr>
        <w:t xml:space="preserve">dozelor de </w:t>
      </w:r>
      <w:r w:rsidRPr="00BF249B">
        <w:rPr>
          <w:rFonts w:asciiTheme="majorHAnsi" w:hAnsiTheme="majorHAnsi" w:cstheme="majorHAnsi"/>
          <w:sz w:val="24"/>
          <w:szCs w:val="24"/>
          <w:lang w:val="ro-MD"/>
        </w:rPr>
        <w:t>vaccin, autoritățile au permis folosirea a cel puțin o doză de vaccin din flacon, iar pierderi</w:t>
      </w:r>
      <w:r w:rsidR="005A1340" w:rsidRPr="00BF249B">
        <w:rPr>
          <w:rFonts w:asciiTheme="majorHAnsi" w:hAnsiTheme="majorHAnsi" w:cstheme="majorHAnsi"/>
          <w:sz w:val="24"/>
          <w:szCs w:val="24"/>
          <w:lang w:val="ro-MD"/>
        </w:rPr>
        <w:t>le</w:t>
      </w:r>
      <w:r w:rsidRPr="00BF249B">
        <w:rPr>
          <w:rFonts w:asciiTheme="majorHAnsi" w:hAnsiTheme="majorHAnsi" w:cstheme="majorHAnsi"/>
          <w:sz w:val="24"/>
          <w:szCs w:val="24"/>
          <w:lang w:val="ro-MD"/>
        </w:rPr>
        <w:t xml:space="preserve"> fiind </w:t>
      </w:r>
      <w:r w:rsidR="00B21F67" w:rsidRPr="00BF249B">
        <w:rPr>
          <w:rFonts w:asciiTheme="majorHAnsi" w:hAnsiTheme="majorHAnsi" w:cstheme="majorHAnsi"/>
          <w:sz w:val="24"/>
          <w:szCs w:val="24"/>
          <w:lang w:val="ro-MD"/>
        </w:rPr>
        <w:t>admise</w:t>
      </w:r>
      <w:r w:rsidRPr="00BF249B">
        <w:rPr>
          <w:rFonts w:asciiTheme="majorHAnsi" w:hAnsiTheme="majorHAnsi" w:cstheme="majorHAnsi"/>
          <w:sz w:val="24"/>
          <w:szCs w:val="24"/>
          <w:lang w:val="ro-MD"/>
        </w:rPr>
        <w:t xml:space="preserve"> până la 80-90%</w:t>
      </w:r>
      <w:r w:rsidRPr="00BF249B">
        <w:rPr>
          <w:rStyle w:val="FootnoteReference"/>
          <w:rFonts w:asciiTheme="majorHAnsi" w:hAnsiTheme="majorHAnsi" w:cstheme="majorHAnsi"/>
          <w:sz w:val="24"/>
          <w:szCs w:val="24"/>
          <w:lang w:val="ro-MD"/>
        </w:rPr>
        <w:footnoteReference w:id="10"/>
      </w:r>
      <w:r w:rsidRPr="00BF249B">
        <w:rPr>
          <w:rFonts w:asciiTheme="majorHAnsi" w:hAnsiTheme="majorHAnsi" w:cstheme="majorHAnsi"/>
          <w:sz w:val="24"/>
          <w:szCs w:val="24"/>
          <w:lang w:val="ro-MD"/>
        </w:rPr>
        <w:t>. Astfel, auditul a calculat factorul pierderii admisibil</w:t>
      </w:r>
      <w:r w:rsidR="00B21F67" w:rsidRPr="00BF249B">
        <w:rPr>
          <w:rFonts w:asciiTheme="majorHAnsi" w:hAnsiTheme="majorHAnsi" w:cstheme="majorHAnsi"/>
          <w:sz w:val="24"/>
          <w:szCs w:val="24"/>
          <w:lang w:val="ro-MD"/>
        </w:rPr>
        <w:t>e</w:t>
      </w:r>
      <w:r w:rsidRPr="00BF249B">
        <w:rPr>
          <w:rFonts w:asciiTheme="majorHAnsi" w:hAnsiTheme="majorHAnsi" w:cstheme="majorHAnsi"/>
          <w:sz w:val="24"/>
          <w:szCs w:val="24"/>
          <w:lang w:val="ro-MD"/>
        </w:rPr>
        <w:t xml:space="preserve"> pentru toate tipurile de vaccinuri</w:t>
      </w:r>
      <w:r w:rsidR="006038C8" w:rsidRPr="00BF249B">
        <w:rPr>
          <w:rFonts w:asciiTheme="majorHAnsi" w:hAnsiTheme="majorHAnsi" w:cstheme="majorHAnsi"/>
          <w:sz w:val="24"/>
          <w:szCs w:val="24"/>
          <w:lang w:val="ro-MD"/>
        </w:rPr>
        <w:t xml:space="preserve"> din loturile de vaccinuri a</w:t>
      </w:r>
      <w:r w:rsidR="003A3D57" w:rsidRPr="00BF249B">
        <w:rPr>
          <w:rFonts w:asciiTheme="majorHAnsi" w:hAnsiTheme="majorHAnsi" w:cstheme="majorHAnsi"/>
          <w:sz w:val="24"/>
          <w:szCs w:val="24"/>
          <w:lang w:val="ro-MD"/>
        </w:rPr>
        <w:t>l</w:t>
      </w:r>
      <w:r w:rsidR="006038C8" w:rsidRPr="00BF249B">
        <w:rPr>
          <w:rFonts w:asciiTheme="majorHAnsi" w:hAnsiTheme="majorHAnsi" w:cstheme="majorHAnsi"/>
          <w:sz w:val="24"/>
          <w:szCs w:val="24"/>
          <w:lang w:val="ro-MD"/>
        </w:rPr>
        <w:t xml:space="preserve"> căror termen de valabilitate survenea în următoarele 1-2 zile</w:t>
      </w:r>
      <w:r w:rsidRPr="00BF249B">
        <w:rPr>
          <w:rFonts w:asciiTheme="majorHAnsi" w:hAnsiTheme="majorHAnsi" w:cstheme="majorHAnsi"/>
          <w:sz w:val="24"/>
          <w:szCs w:val="24"/>
          <w:lang w:val="ro-MD"/>
        </w:rPr>
        <w:t xml:space="preserve">, </w:t>
      </w:r>
      <w:r w:rsidR="00B21F67" w:rsidRPr="00BF249B">
        <w:rPr>
          <w:rFonts w:asciiTheme="majorHAnsi" w:hAnsiTheme="majorHAnsi" w:cstheme="majorHAnsi"/>
          <w:sz w:val="24"/>
          <w:szCs w:val="24"/>
          <w:lang w:val="ro-MD"/>
        </w:rPr>
        <w:t>care</w:t>
      </w:r>
      <w:r w:rsidR="00B21F67">
        <w:rPr>
          <w:rFonts w:asciiTheme="majorHAnsi" w:hAnsiTheme="majorHAnsi" w:cstheme="majorHAnsi"/>
          <w:sz w:val="24"/>
          <w:szCs w:val="24"/>
          <w:lang w:val="ro-MD"/>
        </w:rPr>
        <w:t xml:space="preserve"> sunt </w:t>
      </w:r>
      <w:r w:rsidRPr="005836A0">
        <w:rPr>
          <w:rFonts w:asciiTheme="majorHAnsi" w:hAnsiTheme="majorHAnsi" w:cstheme="majorHAnsi"/>
          <w:sz w:val="24"/>
          <w:szCs w:val="24"/>
          <w:lang w:val="ro-MD"/>
        </w:rPr>
        <w:t>prezentate în tabelul de mai jos.</w:t>
      </w:r>
      <w:r w:rsidRPr="005836A0">
        <w:rPr>
          <w:rFonts w:asciiTheme="majorHAnsi" w:hAnsiTheme="majorHAnsi" w:cstheme="majorHAnsi"/>
          <w:b/>
          <w:i/>
          <w:sz w:val="24"/>
          <w:szCs w:val="24"/>
          <w:lang w:val="ro-MD"/>
        </w:rPr>
        <w:t xml:space="preserve">                                                                                                                                                </w:t>
      </w:r>
      <w:r w:rsidR="00CF6661" w:rsidRPr="005836A0">
        <w:rPr>
          <w:rFonts w:asciiTheme="majorHAnsi" w:hAnsiTheme="majorHAnsi" w:cstheme="majorHAnsi"/>
          <w:b/>
          <w:i/>
          <w:sz w:val="24"/>
          <w:szCs w:val="24"/>
          <w:lang w:val="ro-MD"/>
        </w:rPr>
        <w:t xml:space="preserve">                              </w:t>
      </w:r>
    </w:p>
    <w:p w14:paraId="1B52C80B" w14:textId="06AAA3FB" w:rsidR="00311081" w:rsidRPr="005836A0" w:rsidRDefault="00311081" w:rsidP="00CF6661">
      <w:pPr>
        <w:spacing w:after="0" w:line="276" w:lineRule="auto"/>
        <w:jc w:val="right"/>
        <w:rPr>
          <w:rFonts w:asciiTheme="majorHAnsi" w:hAnsiTheme="majorHAnsi" w:cstheme="majorHAnsi"/>
          <w:sz w:val="24"/>
          <w:szCs w:val="24"/>
          <w:lang w:val="ro-MD"/>
        </w:rPr>
      </w:pPr>
      <w:r w:rsidRPr="005836A0">
        <w:rPr>
          <w:rFonts w:asciiTheme="majorHAnsi" w:hAnsiTheme="majorHAnsi" w:cstheme="majorHAnsi"/>
          <w:b/>
          <w:sz w:val="24"/>
          <w:szCs w:val="24"/>
          <w:lang w:val="ro-MD"/>
        </w:rPr>
        <w:t>Tabel</w:t>
      </w:r>
      <w:r w:rsidR="00B21F67">
        <w:rPr>
          <w:rFonts w:asciiTheme="majorHAnsi" w:hAnsiTheme="majorHAnsi" w:cstheme="majorHAnsi"/>
          <w:b/>
          <w:sz w:val="24"/>
          <w:szCs w:val="24"/>
          <w:lang w:val="ro-MD"/>
        </w:rPr>
        <w:t>ul</w:t>
      </w:r>
      <w:r w:rsidRPr="005836A0">
        <w:rPr>
          <w:rFonts w:asciiTheme="majorHAnsi" w:hAnsiTheme="majorHAnsi" w:cstheme="majorHAnsi"/>
          <w:b/>
          <w:sz w:val="24"/>
          <w:szCs w:val="24"/>
          <w:lang w:val="ro-MD"/>
        </w:rPr>
        <w:t xml:space="preserve"> nr. </w:t>
      </w:r>
      <w:r w:rsidR="005B108E">
        <w:rPr>
          <w:rFonts w:asciiTheme="majorHAnsi" w:hAnsiTheme="majorHAnsi" w:cstheme="majorHAnsi"/>
          <w:b/>
          <w:sz w:val="24"/>
          <w:szCs w:val="24"/>
          <w:lang w:val="ro-MD"/>
        </w:rPr>
        <w:t>5</w:t>
      </w:r>
    </w:p>
    <w:p w14:paraId="51D10751" w14:textId="72FFC989" w:rsidR="00311081" w:rsidRPr="005836A0" w:rsidRDefault="00311081" w:rsidP="00CF6661">
      <w:pPr>
        <w:pStyle w:val="ListParagraph"/>
        <w:spacing w:after="0"/>
        <w:ind w:left="1080"/>
        <w:jc w:val="center"/>
        <w:rPr>
          <w:rFonts w:asciiTheme="majorHAnsi" w:hAnsiTheme="majorHAnsi" w:cstheme="majorHAnsi"/>
          <w:b/>
          <w:sz w:val="24"/>
          <w:szCs w:val="24"/>
          <w:lang w:val="ro-MD"/>
        </w:rPr>
      </w:pPr>
      <w:r w:rsidRPr="005836A0">
        <w:rPr>
          <w:rFonts w:asciiTheme="majorHAnsi" w:hAnsiTheme="majorHAnsi" w:cstheme="majorHAnsi"/>
          <w:b/>
          <w:sz w:val="24"/>
          <w:szCs w:val="24"/>
          <w:lang w:val="ro-MD"/>
        </w:rPr>
        <w:t>Factorul pierderii admisibil</w:t>
      </w:r>
      <w:r w:rsidR="00B21F67">
        <w:rPr>
          <w:rFonts w:asciiTheme="majorHAnsi" w:hAnsiTheme="majorHAnsi" w:cstheme="majorHAnsi"/>
          <w:b/>
          <w:sz w:val="24"/>
          <w:szCs w:val="24"/>
          <w:lang w:val="ro-MD"/>
        </w:rPr>
        <w:t>e</w:t>
      </w:r>
      <w:r w:rsidRPr="005836A0">
        <w:rPr>
          <w:rFonts w:asciiTheme="majorHAnsi" w:hAnsiTheme="majorHAnsi" w:cstheme="majorHAnsi"/>
          <w:b/>
          <w:sz w:val="24"/>
          <w:szCs w:val="24"/>
          <w:lang w:val="ro-MD"/>
        </w:rPr>
        <w:t xml:space="preserve"> pentru toate vaccinurile anti-COVID</w:t>
      </w:r>
      <w:r w:rsidR="003A3D57">
        <w:rPr>
          <w:rFonts w:asciiTheme="majorHAnsi" w:hAnsiTheme="majorHAnsi" w:cstheme="majorHAnsi"/>
          <w:b/>
          <w:sz w:val="24"/>
          <w:szCs w:val="24"/>
          <w:lang w:val="ro-MD"/>
        </w:rPr>
        <w:t>-</w:t>
      </w:r>
      <w:r w:rsidRPr="005836A0">
        <w:rPr>
          <w:rFonts w:asciiTheme="majorHAnsi" w:hAnsiTheme="majorHAnsi" w:cstheme="majorHAnsi"/>
          <w:b/>
          <w:sz w:val="24"/>
          <w:szCs w:val="24"/>
          <w:lang w:val="ro-MD"/>
        </w:rPr>
        <w:t>19</w:t>
      </w:r>
    </w:p>
    <w:tbl>
      <w:tblPr>
        <w:tblStyle w:val="TableGrid"/>
        <w:tblW w:w="0" w:type="auto"/>
        <w:jc w:val="center"/>
        <w:tblLook w:val="04A0" w:firstRow="1" w:lastRow="0" w:firstColumn="1" w:lastColumn="0" w:noHBand="0" w:noVBand="1"/>
      </w:tblPr>
      <w:tblGrid>
        <w:gridCol w:w="3116"/>
        <w:gridCol w:w="3117"/>
        <w:gridCol w:w="3117"/>
      </w:tblGrid>
      <w:tr w:rsidR="00311081" w:rsidRPr="000D654C" w14:paraId="4C2FD06A" w14:textId="77777777" w:rsidTr="00757AF3">
        <w:trPr>
          <w:jc w:val="center"/>
        </w:trPr>
        <w:tc>
          <w:tcPr>
            <w:tcW w:w="3116" w:type="dxa"/>
            <w:shd w:val="clear" w:color="auto" w:fill="C00000"/>
            <w:vAlign w:val="center"/>
          </w:tcPr>
          <w:p w14:paraId="5B12868A" w14:textId="72FD230C" w:rsidR="00311081" w:rsidRPr="005836A0" w:rsidRDefault="00311081" w:rsidP="00B21F67">
            <w:pPr>
              <w:jc w:val="center"/>
              <w:rPr>
                <w:rFonts w:asciiTheme="majorHAnsi" w:hAnsiTheme="majorHAnsi" w:cstheme="majorHAnsi"/>
                <w:b/>
                <w:szCs w:val="24"/>
                <w:lang w:val="ro-MD"/>
              </w:rPr>
            </w:pPr>
            <w:r w:rsidRPr="005836A0">
              <w:rPr>
                <w:rFonts w:asciiTheme="majorHAnsi" w:hAnsiTheme="majorHAnsi" w:cstheme="majorHAnsi"/>
                <w:b/>
                <w:szCs w:val="24"/>
                <w:lang w:val="ro-MD"/>
              </w:rPr>
              <w:t>Tip de vaccin</w:t>
            </w:r>
          </w:p>
        </w:tc>
        <w:tc>
          <w:tcPr>
            <w:tcW w:w="3117" w:type="dxa"/>
            <w:shd w:val="clear" w:color="auto" w:fill="C00000"/>
            <w:vAlign w:val="center"/>
          </w:tcPr>
          <w:p w14:paraId="70C04D59" w14:textId="77777777" w:rsidR="00311081" w:rsidRPr="005836A0" w:rsidRDefault="00311081" w:rsidP="00757AF3">
            <w:pPr>
              <w:jc w:val="center"/>
              <w:rPr>
                <w:rFonts w:asciiTheme="majorHAnsi" w:hAnsiTheme="majorHAnsi" w:cstheme="majorHAnsi"/>
                <w:b/>
                <w:szCs w:val="24"/>
                <w:lang w:val="ro-MD"/>
              </w:rPr>
            </w:pPr>
            <w:r w:rsidRPr="005836A0">
              <w:rPr>
                <w:rFonts w:asciiTheme="majorHAnsi" w:hAnsiTheme="majorHAnsi" w:cstheme="majorHAnsi"/>
                <w:b/>
                <w:szCs w:val="24"/>
                <w:lang w:val="ro-MD"/>
              </w:rPr>
              <w:t>Tip de ambalaj</w:t>
            </w:r>
          </w:p>
        </w:tc>
        <w:tc>
          <w:tcPr>
            <w:tcW w:w="3117" w:type="dxa"/>
            <w:shd w:val="clear" w:color="auto" w:fill="C00000"/>
            <w:vAlign w:val="center"/>
          </w:tcPr>
          <w:p w14:paraId="1C643AC8" w14:textId="77777777" w:rsidR="00311081" w:rsidRPr="005836A0" w:rsidRDefault="00311081" w:rsidP="00757AF3">
            <w:pPr>
              <w:jc w:val="center"/>
              <w:rPr>
                <w:rFonts w:asciiTheme="majorHAnsi" w:hAnsiTheme="majorHAnsi" w:cstheme="majorHAnsi"/>
                <w:b/>
                <w:szCs w:val="24"/>
                <w:lang w:val="ro-MD"/>
              </w:rPr>
            </w:pPr>
            <w:r w:rsidRPr="005836A0">
              <w:rPr>
                <w:rFonts w:asciiTheme="majorHAnsi" w:hAnsiTheme="majorHAnsi" w:cstheme="majorHAnsi"/>
                <w:b/>
                <w:szCs w:val="24"/>
                <w:lang w:val="ro-MD"/>
              </w:rPr>
              <w:t>Factorul de pierdere admis de autoritățile RM</w:t>
            </w:r>
          </w:p>
        </w:tc>
      </w:tr>
      <w:tr w:rsidR="00311081" w:rsidRPr="000D654C" w14:paraId="5F5B7C7D" w14:textId="77777777" w:rsidTr="00757AF3">
        <w:trPr>
          <w:jc w:val="center"/>
        </w:trPr>
        <w:tc>
          <w:tcPr>
            <w:tcW w:w="3116" w:type="dxa"/>
          </w:tcPr>
          <w:p w14:paraId="615B5077"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Astra Zeneca</w:t>
            </w:r>
          </w:p>
        </w:tc>
        <w:tc>
          <w:tcPr>
            <w:tcW w:w="3117" w:type="dxa"/>
          </w:tcPr>
          <w:p w14:paraId="072ADCE5" w14:textId="22E5DB7F"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 xml:space="preserve">Flacon </w:t>
            </w:r>
            <w:r w:rsidR="00B21F67">
              <w:rPr>
                <w:rFonts w:asciiTheme="majorHAnsi" w:hAnsiTheme="majorHAnsi" w:cstheme="majorHAnsi"/>
                <w:szCs w:val="24"/>
                <w:lang w:val="ro-MD"/>
              </w:rPr>
              <w:t xml:space="preserve">de </w:t>
            </w:r>
            <w:r w:rsidRPr="005836A0">
              <w:rPr>
                <w:rFonts w:asciiTheme="majorHAnsi" w:hAnsiTheme="majorHAnsi" w:cstheme="majorHAnsi"/>
                <w:szCs w:val="24"/>
                <w:lang w:val="ro-MD"/>
              </w:rPr>
              <w:t>10 doze</w:t>
            </w:r>
          </w:p>
        </w:tc>
        <w:tc>
          <w:tcPr>
            <w:tcW w:w="3117" w:type="dxa"/>
          </w:tcPr>
          <w:p w14:paraId="1268F3BE"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90%</w:t>
            </w:r>
          </w:p>
        </w:tc>
      </w:tr>
      <w:tr w:rsidR="00311081" w:rsidRPr="000D654C" w14:paraId="10DB0E7B" w14:textId="77777777" w:rsidTr="00757AF3">
        <w:trPr>
          <w:jc w:val="center"/>
        </w:trPr>
        <w:tc>
          <w:tcPr>
            <w:tcW w:w="3116" w:type="dxa"/>
          </w:tcPr>
          <w:p w14:paraId="53C3B7A7"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Comirnaty Pfizer</w:t>
            </w:r>
          </w:p>
        </w:tc>
        <w:tc>
          <w:tcPr>
            <w:tcW w:w="3117" w:type="dxa"/>
          </w:tcPr>
          <w:p w14:paraId="16695F42" w14:textId="4E5EF873"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 xml:space="preserve">Flacon </w:t>
            </w:r>
            <w:r w:rsidR="00B21F67">
              <w:rPr>
                <w:rFonts w:asciiTheme="majorHAnsi" w:hAnsiTheme="majorHAnsi" w:cstheme="majorHAnsi"/>
                <w:szCs w:val="24"/>
                <w:lang w:val="ro-MD"/>
              </w:rPr>
              <w:t xml:space="preserve">de </w:t>
            </w:r>
            <w:r w:rsidRPr="005836A0">
              <w:rPr>
                <w:rFonts w:asciiTheme="majorHAnsi" w:hAnsiTheme="majorHAnsi" w:cstheme="majorHAnsi"/>
                <w:szCs w:val="24"/>
                <w:lang w:val="ro-MD"/>
              </w:rPr>
              <w:t>6 doze</w:t>
            </w:r>
          </w:p>
        </w:tc>
        <w:tc>
          <w:tcPr>
            <w:tcW w:w="3117" w:type="dxa"/>
          </w:tcPr>
          <w:p w14:paraId="6378156E"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83,3%</w:t>
            </w:r>
          </w:p>
        </w:tc>
      </w:tr>
      <w:tr w:rsidR="00311081" w:rsidRPr="000D654C" w14:paraId="230E1FAA" w14:textId="77777777" w:rsidTr="00757AF3">
        <w:trPr>
          <w:jc w:val="center"/>
        </w:trPr>
        <w:tc>
          <w:tcPr>
            <w:tcW w:w="3116" w:type="dxa"/>
          </w:tcPr>
          <w:p w14:paraId="3EC73F47"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Janssen (Johnson&amp;Johnson)</w:t>
            </w:r>
          </w:p>
        </w:tc>
        <w:tc>
          <w:tcPr>
            <w:tcW w:w="3117" w:type="dxa"/>
          </w:tcPr>
          <w:p w14:paraId="7CD36247" w14:textId="4EF1055B"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 xml:space="preserve">Flacon </w:t>
            </w:r>
            <w:r w:rsidR="00B21F67">
              <w:rPr>
                <w:rFonts w:asciiTheme="majorHAnsi" w:hAnsiTheme="majorHAnsi" w:cstheme="majorHAnsi"/>
                <w:szCs w:val="24"/>
                <w:lang w:val="ro-MD"/>
              </w:rPr>
              <w:t xml:space="preserve">de </w:t>
            </w:r>
            <w:r w:rsidRPr="005836A0">
              <w:rPr>
                <w:rFonts w:asciiTheme="majorHAnsi" w:hAnsiTheme="majorHAnsi" w:cstheme="majorHAnsi"/>
                <w:szCs w:val="24"/>
                <w:lang w:val="ro-MD"/>
              </w:rPr>
              <w:t>5 doze</w:t>
            </w:r>
          </w:p>
        </w:tc>
        <w:tc>
          <w:tcPr>
            <w:tcW w:w="3117" w:type="dxa"/>
          </w:tcPr>
          <w:p w14:paraId="546E35AD"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80%</w:t>
            </w:r>
          </w:p>
        </w:tc>
      </w:tr>
      <w:tr w:rsidR="00311081" w:rsidRPr="000D654C" w14:paraId="7AF07B55" w14:textId="77777777" w:rsidTr="00757AF3">
        <w:trPr>
          <w:jc w:val="center"/>
        </w:trPr>
        <w:tc>
          <w:tcPr>
            <w:tcW w:w="3116" w:type="dxa"/>
          </w:tcPr>
          <w:p w14:paraId="6FE19339"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Verocell Sinovac-CoronaVac</w:t>
            </w:r>
          </w:p>
        </w:tc>
        <w:tc>
          <w:tcPr>
            <w:tcW w:w="3117" w:type="dxa"/>
          </w:tcPr>
          <w:p w14:paraId="3BD9E313"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Flacon monodoză</w:t>
            </w:r>
          </w:p>
        </w:tc>
        <w:tc>
          <w:tcPr>
            <w:tcW w:w="3117" w:type="dxa"/>
          </w:tcPr>
          <w:p w14:paraId="30E92300"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w:t>
            </w:r>
          </w:p>
        </w:tc>
      </w:tr>
      <w:tr w:rsidR="00311081" w:rsidRPr="000D654C" w14:paraId="7758E615" w14:textId="77777777" w:rsidTr="00757AF3">
        <w:trPr>
          <w:jc w:val="center"/>
        </w:trPr>
        <w:tc>
          <w:tcPr>
            <w:tcW w:w="3116" w:type="dxa"/>
          </w:tcPr>
          <w:p w14:paraId="76B85EE4"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Sinopharm</w:t>
            </w:r>
          </w:p>
        </w:tc>
        <w:tc>
          <w:tcPr>
            <w:tcW w:w="3117" w:type="dxa"/>
          </w:tcPr>
          <w:p w14:paraId="1A1D4A24"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Flacon monodoză</w:t>
            </w:r>
          </w:p>
        </w:tc>
        <w:tc>
          <w:tcPr>
            <w:tcW w:w="3117" w:type="dxa"/>
          </w:tcPr>
          <w:p w14:paraId="70B1FD8C"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w:t>
            </w:r>
          </w:p>
        </w:tc>
      </w:tr>
      <w:tr w:rsidR="00311081" w:rsidRPr="000D654C" w14:paraId="057EB106" w14:textId="77777777" w:rsidTr="00757AF3">
        <w:trPr>
          <w:jc w:val="center"/>
        </w:trPr>
        <w:tc>
          <w:tcPr>
            <w:tcW w:w="3116" w:type="dxa"/>
          </w:tcPr>
          <w:p w14:paraId="287FA825"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Sputnic-V (Gam-COVID-Vac)</w:t>
            </w:r>
          </w:p>
        </w:tc>
        <w:tc>
          <w:tcPr>
            <w:tcW w:w="3117" w:type="dxa"/>
          </w:tcPr>
          <w:p w14:paraId="4462584D"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Flacon monodoză</w:t>
            </w:r>
          </w:p>
        </w:tc>
        <w:tc>
          <w:tcPr>
            <w:tcW w:w="3117" w:type="dxa"/>
          </w:tcPr>
          <w:p w14:paraId="0BE2590B" w14:textId="77777777" w:rsidR="00311081" w:rsidRPr="005836A0" w:rsidRDefault="00311081" w:rsidP="00757AF3">
            <w:pPr>
              <w:jc w:val="center"/>
              <w:rPr>
                <w:rFonts w:asciiTheme="majorHAnsi" w:hAnsiTheme="majorHAnsi" w:cstheme="majorHAnsi"/>
                <w:szCs w:val="24"/>
                <w:lang w:val="ro-MD"/>
              </w:rPr>
            </w:pPr>
            <w:r w:rsidRPr="005836A0">
              <w:rPr>
                <w:rFonts w:asciiTheme="majorHAnsi" w:hAnsiTheme="majorHAnsi" w:cstheme="majorHAnsi"/>
                <w:szCs w:val="24"/>
                <w:lang w:val="ro-MD"/>
              </w:rPr>
              <w:t>-</w:t>
            </w:r>
          </w:p>
        </w:tc>
      </w:tr>
    </w:tbl>
    <w:p w14:paraId="6859E53B" w14:textId="4A1F1C88" w:rsidR="00311081" w:rsidRPr="005836A0" w:rsidRDefault="007415C0" w:rsidP="007415C0">
      <w:pPr>
        <w:jc w:val="both"/>
        <w:rPr>
          <w:rFonts w:asciiTheme="majorHAnsi" w:hAnsiTheme="majorHAnsi" w:cstheme="majorHAnsi"/>
          <w:i/>
          <w:sz w:val="20"/>
          <w:szCs w:val="20"/>
          <w:lang w:val="ro-MD"/>
        </w:rPr>
      </w:pPr>
      <w:r w:rsidRPr="005836A0">
        <w:rPr>
          <w:rFonts w:asciiTheme="majorHAnsi" w:hAnsiTheme="majorHAnsi" w:cstheme="majorHAnsi"/>
          <w:b/>
          <w:i/>
          <w:sz w:val="20"/>
          <w:szCs w:val="20"/>
          <w:lang w:val="ro-MD"/>
        </w:rPr>
        <w:t xml:space="preserve">    Sursa</w:t>
      </w:r>
      <w:r w:rsidR="00311081" w:rsidRPr="005836A0">
        <w:rPr>
          <w:rFonts w:asciiTheme="majorHAnsi" w:hAnsiTheme="majorHAnsi" w:cstheme="majorHAnsi"/>
          <w:i/>
          <w:sz w:val="20"/>
          <w:szCs w:val="20"/>
          <w:lang w:val="ro-MD"/>
        </w:rPr>
        <w:t>: Elaborat de audit în baza informațiilor MS.</w:t>
      </w:r>
      <w:r w:rsidR="00311081" w:rsidRPr="005836A0">
        <w:rPr>
          <w:rFonts w:asciiTheme="majorHAnsi" w:hAnsiTheme="majorHAnsi" w:cstheme="majorHAnsi"/>
          <w:sz w:val="24"/>
          <w:szCs w:val="24"/>
          <w:lang w:val="ro-MD"/>
        </w:rPr>
        <w:t xml:space="preserve"> </w:t>
      </w:r>
    </w:p>
    <w:p w14:paraId="5BBBEF29" w14:textId="395424C4" w:rsidR="00311081" w:rsidRPr="00BF249B" w:rsidRDefault="00311081" w:rsidP="00311081">
      <w:pPr>
        <w:spacing w:line="276" w:lineRule="auto"/>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 xml:space="preserve">În </w:t>
      </w:r>
      <w:r w:rsidR="00B21F67">
        <w:rPr>
          <w:rFonts w:asciiTheme="majorHAnsi" w:hAnsiTheme="majorHAnsi" w:cstheme="majorHAnsi"/>
          <w:noProof/>
          <w:sz w:val="24"/>
          <w:szCs w:val="24"/>
          <w:lang w:val="ro-MD"/>
        </w:rPr>
        <w:t xml:space="preserve">acest </w:t>
      </w:r>
      <w:r w:rsidRPr="005836A0">
        <w:rPr>
          <w:rFonts w:asciiTheme="majorHAnsi" w:hAnsiTheme="majorHAnsi" w:cstheme="majorHAnsi"/>
          <w:noProof/>
          <w:sz w:val="24"/>
          <w:szCs w:val="24"/>
          <w:lang w:val="ro-MD"/>
        </w:rPr>
        <w:t>context, se menționează că unele entități (IMSP Centru, IMSP Ciocana, IMSP Rîșcani)</w:t>
      </w:r>
      <w:r w:rsidR="00B21F67">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 deși au indicat în fiș</w:t>
      </w:r>
      <w:r w:rsidR="00AD02E1">
        <w:rPr>
          <w:rFonts w:asciiTheme="majorHAnsi" w:hAnsiTheme="majorHAnsi" w:cstheme="majorHAnsi"/>
          <w:noProof/>
          <w:sz w:val="24"/>
          <w:szCs w:val="24"/>
          <w:lang w:val="ro-MD"/>
        </w:rPr>
        <w:t xml:space="preserve">a de evidență numărul de </w:t>
      </w:r>
      <w:r w:rsidR="00AD02E1" w:rsidRPr="00BF249B">
        <w:rPr>
          <w:rFonts w:asciiTheme="majorHAnsi" w:hAnsiTheme="majorHAnsi" w:cstheme="majorHAnsi"/>
          <w:noProof/>
          <w:sz w:val="24"/>
          <w:szCs w:val="24"/>
          <w:lang w:val="ro-MD"/>
        </w:rPr>
        <w:t>doze folosite</w:t>
      </w:r>
      <w:r w:rsidRPr="00BF249B">
        <w:rPr>
          <w:rFonts w:asciiTheme="majorHAnsi" w:hAnsiTheme="majorHAnsi" w:cstheme="majorHAnsi"/>
          <w:noProof/>
          <w:sz w:val="24"/>
          <w:szCs w:val="24"/>
          <w:lang w:val="ro-MD"/>
        </w:rPr>
        <w:t xml:space="preserve">, acestea nu au fost repartzate pe tipuri de vaccin. </w:t>
      </w:r>
    </w:p>
    <w:p w14:paraId="53D2D2DB" w14:textId="635E98B2" w:rsidR="00311081" w:rsidRPr="00BF249B" w:rsidRDefault="00311081" w:rsidP="00311081">
      <w:pPr>
        <w:jc w:val="both"/>
        <w:rPr>
          <w:rFonts w:asciiTheme="majorHAnsi" w:hAnsiTheme="majorHAnsi" w:cstheme="majorHAnsi"/>
          <w:sz w:val="24"/>
          <w:szCs w:val="24"/>
          <w:lang w:val="ro-MD"/>
        </w:rPr>
      </w:pPr>
      <w:r w:rsidRPr="00BF249B">
        <w:rPr>
          <w:rFonts w:asciiTheme="majorHAnsi" w:hAnsiTheme="majorHAnsi" w:cstheme="majorHAnsi"/>
          <w:sz w:val="24"/>
          <w:szCs w:val="24"/>
          <w:lang w:val="ro-MD"/>
        </w:rPr>
        <w:t>Subsecvent, auditul precizează că</w:t>
      </w:r>
      <w:r w:rsidR="00B21F67" w:rsidRPr="00BF249B">
        <w:rPr>
          <w:rFonts w:asciiTheme="majorHAnsi" w:hAnsiTheme="majorHAnsi" w:cstheme="majorHAnsi"/>
          <w:sz w:val="24"/>
          <w:szCs w:val="24"/>
          <w:lang w:val="ro-MD"/>
        </w:rPr>
        <w:t>,</w:t>
      </w:r>
      <w:r w:rsidRPr="00BF249B">
        <w:rPr>
          <w:rFonts w:asciiTheme="majorHAnsi" w:hAnsiTheme="majorHAnsi" w:cstheme="majorHAnsi"/>
          <w:sz w:val="24"/>
          <w:szCs w:val="24"/>
          <w:lang w:val="ro-MD"/>
        </w:rPr>
        <w:t xml:space="preserve"> </w:t>
      </w:r>
      <w:r w:rsidR="00DE6683" w:rsidRPr="00BF249B">
        <w:rPr>
          <w:rFonts w:asciiTheme="majorHAnsi" w:hAnsiTheme="majorHAnsi" w:cstheme="majorHAnsi"/>
          <w:sz w:val="24"/>
          <w:szCs w:val="24"/>
          <w:lang w:val="ro-MD"/>
        </w:rPr>
        <w:t xml:space="preserve">deși </w:t>
      </w:r>
      <w:r w:rsidRPr="00BF249B">
        <w:rPr>
          <w:rFonts w:asciiTheme="majorHAnsi" w:hAnsiTheme="majorHAnsi" w:cstheme="majorHAnsi"/>
          <w:sz w:val="24"/>
          <w:szCs w:val="24"/>
          <w:lang w:val="ro-MD"/>
        </w:rPr>
        <w:t>PNI ind</w:t>
      </w:r>
      <w:r w:rsidR="00DE6683" w:rsidRPr="00BF249B">
        <w:rPr>
          <w:rFonts w:asciiTheme="majorHAnsi" w:hAnsiTheme="majorHAnsi" w:cstheme="majorHAnsi"/>
          <w:sz w:val="24"/>
          <w:szCs w:val="24"/>
          <w:lang w:val="ro-MD"/>
        </w:rPr>
        <w:t>ică că vaccinarea anti-COVID-19</w:t>
      </w:r>
      <w:r w:rsidRPr="00BF249B">
        <w:rPr>
          <w:rFonts w:asciiTheme="majorHAnsi" w:hAnsiTheme="majorHAnsi" w:cstheme="majorHAnsi"/>
          <w:sz w:val="24"/>
          <w:szCs w:val="24"/>
          <w:lang w:val="ro-MD"/>
        </w:rPr>
        <w:t xml:space="preserve"> prevede mecanismele și procedurile care sunt parte a sistemului de imunizare</w:t>
      </w:r>
      <w:r w:rsidR="00DE6683" w:rsidRPr="00BF249B">
        <w:rPr>
          <w:rFonts w:asciiTheme="majorHAnsi" w:hAnsiTheme="majorHAnsi" w:cstheme="majorHAnsi"/>
          <w:sz w:val="24"/>
          <w:szCs w:val="24"/>
          <w:lang w:val="ro-MD"/>
        </w:rPr>
        <w:t>,</w:t>
      </w:r>
      <w:r w:rsidRPr="00BF249B">
        <w:rPr>
          <w:rFonts w:asciiTheme="majorHAnsi" w:hAnsiTheme="majorHAnsi" w:cstheme="majorHAnsi"/>
          <w:sz w:val="24"/>
          <w:szCs w:val="24"/>
          <w:lang w:val="ro-MD"/>
        </w:rPr>
        <w:t xml:space="preserve"> precum și implementarea</w:t>
      </w:r>
      <w:r w:rsidR="00B21F67" w:rsidRPr="00BF249B">
        <w:rPr>
          <w:rFonts w:asciiTheme="majorHAnsi" w:hAnsiTheme="majorHAnsi" w:cstheme="majorHAnsi"/>
          <w:sz w:val="24"/>
          <w:szCs w:val="24"/>
          <w:lang w:val="ro-MD"/>
        </w:rPr>
        <w:t xml:space="preserve"> și</w:t>
      </w:r>
      <w:r w:rsidRPr="00BF249B">
        <w:rPr>
          <w:rFonts w:asciiTheme="majorHAnsi" w:hAnsiTheme="majorHAnsi" w:cstheme="majorHAnsi"/>
          <w:sz w:val="24"/>
          <w:szCs w:val="24"/>
          <w:lang w:val="ro-MD"/>
        </w:rPr>
        <w:t xml:space="preserve"> ajustarea proceduri</w:t>
      </w:r>
      <w:r w:rsidR="00DE6683" w:rsidRPr="00BF249B">
        <w:rPr>
          <w:rFonts w:asciiTheme="majorHAnsi" w:hAnsiTheme="majorHAnsi" w:cstheme="majorHAnsi"/>
          <w:sz w:val="24"/>
          <w:szCs w:val="24"/>
          <w:lang w:val="ro-MD"/>
        </w:rPr>
        <w:t>lor în contextul noilor cerințe</w:t>
      </w:r>
      <w:r w:rsidR="00B21F67" w:rsidRPr="00BF249B">
        <w:rPr>
          <w:rFonts w:asciiTheme="majorHAnsi" w:hAnsiTheme="majorHAnsi" w:cstheme="majorHAnsi"/>
          <w:sz w:val="24"/>
          <w:szCs w:val="24"/>
          <w:lang w:val="ro-MD"/>
        </w:rPr>
        <w:t>,</w:t>
      </w:r>
      <w:r w:rsidRPr="00BF249B">
        <w:rPr>
          <w:rFonts w:asciiTheme="majorHAnsi" w:hAnsiTheme="majorHAnsi" w:cstheme="majorHAnsi"/>
          <w:sz w:val="24"/>
          <w:szCs w:val="24"/>
          <w:lang w:val="ro-MD"/>
        </w:rPr>
        <w:t xml:space="preserve"> </w:t>
      </w:r>
      <w:r w:rsidR="00B21F67" w:rsidRPr="00BF249B">
        <w:rPr>
          <w:rFonts w:asciiTheme="majorHAnsi" w:hAnsiTheme="majorHAnsi" w:cstheme="majorHAnsi"/>
          <w:sz w:val="24"/>
          <w:szCs w:val="24"/>
          <w:lang w:val="ro-MD"/>
        </w:rPr>
        <w:t>t</w:t>
      </w:r>
      <w:r w:rsidRPr="00BF249B">
        <w:rPr>
          <w:rFonts w:asciiTheme="majorHAnsi" w:hAnsiTheme="majorHAnsi" w:cstheme="majorHAnsi"/>
          <w:sz w:val="24"/>
          <w:szCs w:val="24"/>
          <w:lang w:val="ro-MD"/>
        </w:rPr>
        <w:t xml:space="preserve">otuși cele constatate de audit denotă monitorizarea/evidența dozelor </w:t>
      </w:r>
      <w:r w:rsidR="00B21F67" w:rsidRPr="00BF249B">
        <w:rPr>
          <w:rFonts w:asciiTheme="majorHAnsi" w:hAnsiTheme="majorHAnsi" w:cstheme="majorHAnsi"/>
          <w:sz w:val="24"/>
          <w:szCs w:val="24"/>
          <w:lang w:val="ro-MD"/>
        </w:rPr>
        <w:t>printr-</w:t>
      </w:r>
      <w:r w:rsidRPr="00BF249B">
        <w:rPr>
          <w:rFonts w:asciiTheme="majorHAnsi" w:hAnsiTheme="majorHAnsi" w:cstheme="majorHAnsi"/>
          <w:sz w:val="24"/>
          <w:szCs w:val="24"/>
          <w:lang w:val="ro-MD"/>
        </w:rPr>
        <w:t xml:space="preserve">un cadru de reglementare depășit </w:t>
      </w:r>
      <w:r w:rsidR="00CF30B7" w:rsidRPr="00BF249B">
        <w:rPr>
          <w:rFonts w:asciiTheme="majorHAnsi" w:hAnsiTheme="majorHAnsi" w:cstheme="majorHAnsi"/>
          <w:sz w:val="24"/>
          <w:szCs w:val="24"/>
          <w:lang w:val="ro-MD"/>
        </w:rPr>
        <w:t xml:space="preserve">de timp, </w:t>
      </w:r>
      <w:r w:rsidRPr="00BF249B">
        <w:rPr>
          <w:rFonts w:asciiTheme="majorHAnsi" w:hAnsiTheme="majorHAnsi" w:cstheme="majorHAnsi"/>
          <w:sz w:val="24"/>
          <w:szCs w:val="24"/>
          <w:lang w:val="ro-MD"/>
        </w:rPr>
        <w:t>care nu corespunde necesităților actuale.</w:t>
      </w:r>
      <w:r w:rsidR="00CF30B7" w:rsidRPr="00BF249B">
        <w:rPr>
          <w:rFonts w:asciiTheme="majorHAnsi" w:hAnsiTheme="majorHAnsi" w:cstheme="majorHAnsi"/>
          <w:sz w:val="24"/>
          <w:szCs w:val="24"/>
          <w:lang w:val="ro-MD"/>
        </w:rPr>
        <w:t xml:space="preserve"> Acesta a fost elaborat și aprobat din anul 1997, fiind specific pentru alte vaccinuri și nu prevede mecanisme pentru vaccinul anti-COVID-19.</w:t>
      </w:r>
    </w:p>
    <w:p w14:paraId="59F00907" w14:textId="2D27BCF0" w:rsidR="00311081" w:rsidRPr="005836A0" w:rsidRDefault="00311081" w:rsidP="00311081">
      <w:pPr>
        <w:spacing w:line="276" w:lineRule="auto"/>
        <w:jc w:val="both"/>
        <w:rPr>
          <w:rFonts w:asciiTheme="majorHAnsi" w:hAnsiTheme="majorHAnsi" w:cstheme="majorHAnsi"/>
          <w:noProof/>
          <w:sz w:val="24"/>
          <w:szCs w:val="24"/>
          <w:lang w:val="ro-MD"/>
        </w:rPr>
      </w:pPr>
      <w:r w:rsidRPr="00BF249B">
        <w:rPr>
          <w:rFonts w:asciiTheme="majorHAnsi" w:hAnsiTheme="majorHAnsi" w:cstheme="majorHAnsi"/>
          <w:noProof/>
          <w:sz w:val="24"/>
          <w:szCs w:val="24"/>
          <w:lang w:val="ro-MD"/>
        </w:rPr>
        <w:t>Astfel, lipsa procedurilor distincte privind evidența și calcularea factorului de pierdere a vaccinurilor anti-COVID-19 creează incertitudini privind numărul real de doze administrate și doze neutilizate. În aceste circumstanțe</w:t>
      </w:r>
      <w:r w:rsidR="00B21F67"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 xml:space="preserve"> auditul a fost în imposibilitate de a estima </w:t>
      </w:r>
      <w:r w:rsidR="00B840C9" w:rsidRPr="00BF249B">
        <w:rPr>
          <w:rFonts w:asciiTheme="majorHAnsi" w:hAnsiTheme="majorHAnsi" w:cstheme="majorHAnsi"/>
          <w:noProof/>
          <w:sz w:val="24"/>
          <w:szCs w:val="24"/>
          <w:lang w:val="ro-MD"/>
        </w:rPr>
        <w:t>pierderile exacte de</w:t>
      </w:r>
      <w:r w:rsidRPr="00BF249B">
        <w:rPr>
          <w:rFonts w:asciiTheme="majorHAnsi" w:hAnsiTheme="majorHAnsi" w:cstheme="majorHAnsi"/>
          <w:noProof/>
          <w:sz w:val="24"/>
          <w:szCs w:val="24"/>
          <w:lang w:val="ro-MD"/>
        </w:rPr>
        <w:t xml:space="preserve"> vaccinuri anti-COVID-19</w:t>
      </w:r>
      <w:r w:rsidR="00B840C9"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 xml:space="preserve"> reieșind din numărul real de doze </w:t>
      </w:r>
      <w:r w:rsidR="00F73094" w:rsidRPr="00BF249B">
        <w:rPr>
          <w:rFonts w:asciiTheme="majorHAnsi" w:hAnsiTheme="majorHAnsi" w:cstheme="majorHAnsi"/>
          <w:noProof/>
          <w:sz w:val="24"/>
          <w:szCs w:val="24"/>
          <w:lang w:val="ro-MD"/>
        </w:rPr>
        <w:t>folosite</w:t>
      </w:r>
      <w:r w:rsidRPr="005836A0">
        <w:rPr>
          <w:rFonts w:asciiTheme="majorHAnsi" w:hAnsiTheme="majorHAnsi" w:cstheme="majorHAnsi"/>
          <w:noProof/>
          <w:sz w:val="24"/>
          <w:szCs w:val="24"/>
          <w:lang w:val="ro-MD"/>
        </w:rPr>
        <w:t xml:space="preserve"> corelat cu numărul de persoane vaccinate.</w:t>
      </w:r>
    </w:p>
    <w:p w14:paraId="3DE7CE65" w14:textId="6EA69478" w:rsidR="00411821" w:rsidRPr="005836A0" w:rsidRDefault="00411821" w:rsidP="00411821">
      <w:pPr>
        <w:pStyle w:val="ListParagraph"/>
        <w:numPr>
          <w:ilvl w:val="2"/>
          <w:numId w:val="21"/>
        </w:numPr>
        <w:ind w:left="0" w:firstLine="0"/>
        <w:jc w:val="both"/>
        <w:outlineLvl w:val="1"/>
        <w:rPr>
          <w:rFonts w:asciiTheme="majorHAnsi" w:hAnsiTheme="majorHAnsi" w:cstheme="majorHAnsi"/>
          <w:b/>
          <w:noProof/>
          <w:sz w:val="24"/>
          <w:szCs w:val="24"/>
          <w:lang w:val="ro-MD"/>
        </w:rPr>
      </w:pPr>
      <w:bookmarkStart w:id="23" w:name="_Toc91233431"/>
      <w:r w:rsidRPr="005836A0">
        <w:rPr>
          <w:rFonts w:asciiTheme="majorHAnsi" w:hAnsiTheme="majorHAnsi" w:cstheme="majorHAnsi"/>
          <w:b/>
          <w:noProof/>
          <w:sz w:val="24"/>
          <w:szCs w:val="24"/>
          <w:lang w:val="ro-MD"/>
        </w:rPr>
        <w:t>Recepționarea din donații a loturilor de vaccin a fost acceptată cu termen</w:t>
      </w:r>
      <w:r w:rsidR="00B21F67">
        <w:rPr>
          <w:rFonts w:asciiTheme="majorHAnsi" w:hAnsiTheme="majorHAnsi" w:cstheme="majorHAnsi"/>
          <w:b/>
          <w:noProof/>
          <w:sz w:val="24"/>
          <w:szCs w:val="24"/>
          <w:lang w:val="ro-MD"/>
        </w:rPr>
        <w:t>ul</w:t>
      </w:r>
      <w:r w:rsidRPr="005836A0">
        <w:rPr>
          <w:rFonts w:asciiTheme="majorHAnsi" w:hAnsiTheme="majorHAnsi" w:cstheme="majorHAnsi"/>
          <w:b/>
          <w:noProof/>
          <w:sz w:val="24"/>
          <w:szCs w:val="24"/>
          <w:lang w:val="ro-MD"/>
        </w:rPr>
        <w:t xml:space="preserve"> scadent mai mic decât cel prevăzut în normele legale</w:t>
      </w:r>
      <w:r w:rsidR="00B21F67">
        <w:rPr>
          <w:rFonts w:asciiTheme="majorHAnsi" w:hAnsiTheme="majorHAnsi" w:cstheme="majorHAnsi"/>
          <w:b/>
          <w:noProof/>
          <w:sz w:val="24"/>
          <w:szCs w:val="24"/>
          <w:lang w:val="ro-MD"/>
        </w:rPr>
        <w:t>.</w:t>
      </w:r>
      <w:bookmarkEnd w:id="23"/>
    </w:p>
    <w:p w14:paraId="00E5C01A" w14:textId="669A894D" w:rsidR="00411821" w:rsidRPr="005836A0" w:rsidRDefault="00411821" w:rsidP="00411821">
      <w:pPr>
        <w:spacing w:line="276" w:lineRule="auto"/>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De la începutul campaniei de vaccinare, Republica Moldova a recepționat mai multe loturi de vaccin provenite din donații. Cele mai impunătoare cantități de vaccin au fost Astra Zeneca</w:t>
      </w:r>
      <w:r w:rsidR="00B21F67">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 405 600 doze, </w:t>
      </w:r>
      <w:r w:rsidRPr="005836A0">
        <w:rPr>
          <w:rFonts w:asciiTheme="majorHAnsi" w:hAnsiTheme="majorHAnsi" w:cstheme="majorHAnsi"/>
          <w:noProof/>
          <w:sz w:val="24"/>
          <w:szCs w:val="24"/>
          <w:lang w:val="ro-MD"/>
        </w:rPr>
        <w:lastRenderedPageBreak/>
        <w:t>ceea ce constituie 43,3% din totalul vaccinurilor donate, sau 71,1% din totalul vaccinurilor Astra Zeneca disponibile pe tot parcursul perioadei de vaccinare</w:t>
      </w:r>
      <w:r w:rsidRPr="005836A0">
        <w:rPr>
          <w:rStyle w:val="FootnoteReference"/>
          <w:rFonts w:asciiTheme="majorHAnsi" w:hAnsiTheme="majorHAnsi" w:cstheme="majorHAnsi"/>
          <w:noProof/>
          <w:sz w:val="24"/>
          <w:szCs w:val="24"/>
          <w:lang w:val="ro-MD"/>
        </w:rPr>
        <w:footnoteReference w:id="11"/>
      </w:r>
      <w:r w:rsidRPr="005836A0">
        <w:rPr>
          <w:rFonts w:asciiTheme="majorHAnsi" w:hAnsiTheme="majorHAnsi" w:cstheme="majorHAnsi"/>
          <w:noProof/>
          <w:sz w:val="24"/>
          <w:szCs w:val="24"/>
          <w:lang w:val="ro-MD"/>
        </w:rPr>
        <w:t>.</w:t>
      </w:r>
    </w:p>
    <w:p w14:paraId="09075CE5" w14:textId="36BE7242" w:rsidR="00411821" w:rsidRPr="00F453E4" w:rsidRDefault="00411821" w:rsidP="00411821">
      <w:pPr>
        <w:spacing w:line="276" w:lineRule="auto"/>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 xml:space="preserve">Loturile de vaccinuri </w:t>
      </w:r>
      <w:r w:rsidR="00002E7A">
        <w:rPr>
          <w:rFonts w:asciiTheme="majorHAnsi" w:hAnsiTheme="majorHAnsi" w:cstheme="majorHAnsi"/>
          <w:noProof/>
          <w:sz w:val="24"/>
          <w:szCs w:val="24"/>
          <w:lang w:val="ro-MD"/>
        </w:rPr>
        <w:t>provenite</w:t>
      </w:r>
      <w:r w:rsidR="00002E7A" w:rsidRPr="005836A0">
        <w:rPr>
          <w:rFonts w:asciiTheme="majorHAnsi" w:hAnsiTheme="majorHAnsi" w:cstheme="majorHAnsi"/>
          <w:noProof/>
          <w:sz w:val="24"/>
          <w:szCs w:val="24"/>
          <w:lang w:val="ro-MD"/>
        </w:rPr>
        <w:t xml:space="preserve"> </w:t>
      </w:r>
      <w:r w:rsidRPr="005836A0">
        <w:rPr>
          <w:rFonts w:asciiTheme="majorHAnsi" w:hAnsiTheme="majorHAnsi" w:cstheme="majorHAnsi"/>
          <w:noProof/>
          <w:sz w:val="24"/>
          <w:szCs w:val="24"/>
          <w:lang w:val="ro-MD"/>
        </w:rPr>
        <w:t xml:space="preserve">din donații cad sub incidența </w:t>
      </w:r>
      <w:r w:rsidR="00002E7A">
        <w:rPr>
          <w:rFonts w:asciiTheme="majorHAnsi" w:hAnsiTheme="majorHAnsi" w:cstheme="majorHAnsi"/>
          <w:noProof/>
          <w:sz w:val="24"/>
          <w:szCs w:val="24"/>
          <w:lang w:val="ro-MD"/>
        </w:rPr>
        <w:t>L</w:t>
      </w:r>
      <w:r w:rsidRPr="005836A0">
        <w:rPr>
          <w:rFonts w:asciiTheme="majorHAnsi" w:hAnsiTheme="majorHAnsi" w:cstheme="majorHAnsi"/>
          <w:noProof/>
          <w:sz w:val="24"/>
          <w:szCs w:val="24"/>
          <w:lang w:val="ro-MD"/>
        </w:rPr>
        <w:t>egii</w:t>
      </w:r>
      <w:r w:rsidR="00002E7A">
        <w:rPr>
          <w:rFonts w:asciiTheme="majorHAnsi" w:hAnsiTheme="majorHAnsi" w:cstheme="majorHAnsi"/>
          <w:noProof/>
          <w:sz w:val="24"/>
          <w:szCs w:val="24"/>
          <w:lang w:val="ro-MD"/>
        </w:rPr>
        <w:t xml:space="preserve"> </w:t>
      </w:r>
      <w:r w:rsidR="00002E7A" w:rsidRPr="000D654C">
        <w:rPr>
          <w:rFonts w:asciiTheme="majorHAnsi" w:hAnsiTheme="majorHAnsi" w:cstheme="majorHAnsi"/>
          <w:noProof/>
          <w:sz w:val="24"/>
          <w:szCs w:val="24"/>
          <w:lang w:val="ro-MD"/>
        </w:rPr>
        <w:t>cu privire la ajutoarele umanitare</w:t>
      </w:r>
      <w:r w:rsidR="00002E7A" w:rsidRPr="00002E7A">
        <w:rPr>
          <w:rStyle w:val="FootnoteReference"/>
          <w:rFonts w:asciiTheme="majorHAnsi" w:hAnsiTheme="majorHAnsi" w:cstheme="majorHAnsi"/>
          <w:noProof/>
          <w:sz w:val="24"/>
          <w:szCs w:val="24"/>
          <w:lang w:val="ro-MD"/>
        </w:rPr>
        <w:t xml:space="preserve"> </w:t>
      </w:r>
      <w:r w:rsidRPr="005836A0">
        <w:rPr>
          <w:rStyle w:val="FootnoteReference"/>
          <w:rFonts w:asciiTheme="majorHAnsi" w:hAnsiTheme="majorHAnsi" w:cstheme="majorHAnsi"/>
          <w:noProof/>
          <w:sz w:val="24"/>
          <w:szCs w:val="24"/>
          <w:lang w:val="ro-MD"/>
        </w:rPr>
        <w:footnoteReference w:id="12"/>
      </w:r>
      <w:r w:rsidRPr="000D654C">
        <w:rPr>
          <w:rFonts w:asciiTheme="majorHAnsi" w:hAnsiTheme="majorHAnsi" w:cstheme="majorHAnsi"/>
          <w:noProof/>
          <w:sz w:val="24"/>
          <w:szCs w:val="24"/>
          <w:lang w:val="ro-MD"/>
        </w:rPr>
        <w:t>. Astfel, cadrul legal în vigoare</w:t>
      </w:r>
      <w:r w:rsidRPr="005836A0">
        <w:rPr>
          <w:rFonts w:asciiTheme="majorHAnsi" w:hAnsiTheme="majorHAnsi" w:cstheme="majorHAnsi"/>
          <w:noProof/>
          <w:sz w:val="24"/>
          <w:szCs w:val="24"/>
          <w:vertAlign w:val="superscript"/>
          <w:lang w:val="ro-MD"/>
        </w:rPr>
        <w:footnoteReference w:id="13"/>
      </w:r>
      <w:r w:rsidRPr="000D654C">
        <w:rPr>
          <w:rFonts w:asciiTheme="majorHAnsi" w:hAnsiTheme="majorHAnsi" w:cstheme="majorHAnsi"/>
          <w:noProof/>
          <w:sz w:val="24"/>
          <w:szCs w:val="24"/>
          <w:lang w:val="ro-MD"/>
        </w:rPr>
        <w:t xml:space="preserve"> </w:t>
      </w:r>
      <w:r w:rsidRPr="000A01E3">
        <w:rPr>
          <w:rFonts w:asciiTheme="majorHAnsi" w:hAnsiTheme="majorHAnsi" w:cstheme="majorHAnsi"/>
          <w:noProof/>
          <w:sz w:val="24"/>
          <w:szCs w:val="24"/>
          <w:lang w:val="ro-MD"/>
        </w:rPr>
        <w:t>interzice introducerea medicamentelor în ţară cu termen</w:t>
      </w:r>
      <w:r w:rsidR="00002E7A">
        <w:rPr>
          <w:rFonts w:asciiTheme="majorHAnsi" w:hAnsiTheme="majorHAnsi" w:cstheme="majorHAnsi"/>
          <w:noProof/>
          <w:sz w:val="24"/>
          <w:szCs w:val="24"/>
          <w:lang w:val="ro-MD"/>
        </w:rPr>
        <w:t>ul</w:t>
      </w:r>
      <w:r w:rsidRPr="000A01E3">
        <w:rPr>
          <w:rFonts w:asciiTheme="majorHAnsi" w:hAnsiTheme="majorHAnsi" w:cstheme="majorHAnsi"/>
          <w:noProof/>
          <w:sz w:val="24"/>
          <w:szCs w:val="24"/>
          <w:lang w:val="ro-MD"/>
        </w:rPr>
        <w:t xml:space="preserve"> de valabilitate mai mic de 12 luni. Totodată, în cazuri excepţionale sau în cazul donațiilor de vaccinuri,</w:t>
      </w:r>
      <w:r w:rsidRPr="007E5BC5">
        <w:rPr>
          <w:rFonts w:asciiTheme="majorHAnsi" w:hAnsiTheme="majorHAnsi" w:cstheme="majorHAnsi"/>
          <w:noProof/>
          <w:sz w:val="24"/>
          <w:szCs w:val="24"/>
          <w:lang w:val="ro-MD"/>
        </w:rPr>
        <w:t xml:space="preserve"> se acceptă un termen de valabilitate mai mic de 12 luni, însă nu mai mic de 6 luni, având certificatul ce atestă calitatea pentru fiecare serie</w:t>
      </w:r>
      <w:r w:rsidRPr="005836A0">
        <w:rPr>
          <w:rFonts w:asciiTheme="majorHAnsi" w:hAnsiTheme="majorHAnsi" w:cstheme="majorHAnsi"/>
          <w:noProof/>
          <w:sz w:val="24"/>
          <w:szCs w:val="24"/>
          <w:vertAlign w:val="superscript"/>
          <w:lang w:val="ro-MD"/>
        </w:rPr>
        <w:footnoteReference w:id="14"/>
      </w:r>
      <w:r w:rsidRPr="000D654C">
        <w:rPr>
          <w:rFonts w:asciiTheme="majorHAnsi" w:hAnsiTheme="majorHAnsi" w:cstheme="majorHAnsi"/>
          <w:noProof/>
          <w:sz w:val="24"/>
          <w:szCs w:val="24"/>
          <w:lang w:val="ro-MD"/>
        </w:rPr>
        <w:t>. Reieșind din aceasta, auditul a constatat că la momentul rece</w:t>
      </w:r>
      <w:r w:rsidRPr="007E5BC5">
        <w:rPr>
          <w:rFonts w:asciiTheme="majorHAnsi" w:hAnsiTheme="majorHAnsi" w:cstheme="majorHAnsi"/>
          <w:noProof/>
          <w:sz w:val="24"/>
          <w:szCs w:val="24"/>
          <w:lang w:val="ro-MD"/>
        </w:rPr>
        <w:t>pționării loturilor de vaccin, termenul scadent</w:t>
      </w:r>
      <w:r w:rsidRPr="00F453E4">
        <w:rPr>
          <w:rFonts w:asciiTheme="majorHAnsi" w:hAnsiTheme="majorHAnsi" w:cstheme="majorHAnsi"/>
          <w:noProof/>
          <w:sz w:val="24"/>
          <w:szCs w:val="24"/>
          <w:lang w:val="ro-MD"/>
        </w:rPr>
        <w:t xml:space="preserve"> până la expirare varia de la 113 zile (4,3 luni) până la 50 zile (1,7 luni), </w:t>
      </w:r>
      <w:r w:rsidR="00002E7A">
        <w:rPr>
          <w:rFonts w:asciiTheme="majorHAnsi" w:hAnsiTheme="majorHAnsi" w:cstheme="majorHAnsi"/>
          <w:noProof/>
          <w:sz w:val="24"/>
          <w:szCs w:val="24"/>
          <w:lang w:val="ro-MD"/>
        </w:rPr>
        <w:t xml:space="preserve">ceea ce este </w:t>
      </w:r>
      <w:r w:rsidRPr="00F453E4">
        <w:rPr>
          <w:rFonts w:asciiTheme="majorHAnsi" w:hAnsiTheme="majorHAnsi" w:cstheme="majorHAnsi"/>
          <w:noProof/>
          <w:sz w:val="24"/>
          <w:szCs w:val="24"/>
          <w:lang w:val="ro-MD"/>
        </w:rPr>
        <w:t>contrar normelor legale în vigoare, situație redată în tabelul de mai jos.</w:t>
      </w:r>
    </w:p>
    <w:p w14:paraId="7A83808D" w14:textId="70C35F75" w:rsidR="00411821" w:rsidRPr="005836A0" w:rsidRDefault="00411821" w:rsidP="00411821">
      <w:pPr>
        <w:contextualSpacing/>
        <w:jc w:val="right"/>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Tabel</w:t>
      </w:r>
      <w:r w:rsidR="00002E7A">
        <w:rPr>
          <w:rFonts w:asciiTheme="majorHAnsi" w:hAnsiTheme="majorHAnsi" w:cstheme="majorHAnsi"/>
          <w:b/>
          <w:noProof/>
          <w:sz w:val="24"/>
          <w:szCs w:val="24"/>
          <w:lang w:val="ro-MD"/>
        </w:rPr>
        <w:t>ul</w:t>
      </w:r>
      <w:r w:rsidR="00FB673A">
        <w:rPr>
          <w:rFonts w:asciiTheme="majorHAnsi" w:hAnsiTheme="majorHAnsi" w:cstheme="majorHAnsi"/>
          <w:b/>
          <w:noProof/>
          <w:sz w:val="24"/>
          <w:szCs w:val="24"/>
          <w:lang w:val="ro-MD"/>
        </w:rPr>
        <w:t xml:space="preserve"> nr. 6</w:t>
      </w:r>
    </w:p>
    <w:p w14:paraId="21E791E1" w14:textId="77777777" w:rsidR="00411821" w:rsidRPr="005836A0" w:rsidRDefault="00411821" w:rsidP="00411821">
      <w:pPr>
        <w:jc w:val="center"/>
        <w:rPr>
          <w:rFonts w:asciiTheme="majorHAnsi" w:hAnsiTheme="majorHAnsi" w:cstheme="majorHAnsi"/>
          <w:b/>
          <w:sz w:val="24"/>
          <w:szCs w:val="24"/>
          <w:lang w:val="ro-MD"/>
        </w:rPr>
      </w:pPr>
      <w:r w:rsidRPr="005836A0">
        <w:rPr>
          <w:rFonts w:asciiTheme="majorHAnsi" w:hAnsiTheme="majorHAnsi" w:cstheme="majorHAnsi"/>
          <w:b/>
          <w:noProof/>
          <w:sz w:val="24"/>
          <w:szCs w:val="24"/>
          <w:lang w:val="ro-MD"/>
        </w:rPr>
        <w:t>Informații privind recepționarea vaccinurilor provenite din donații</w:t>
      </w:r>
    </w:p>
    <w:tbl>
      <w:tblPr>
        <w:tblW w:w="5000" w:type="pct"/>
        <w:tblLayout w:type="fixed"/>
        <w:tblLook w:val="04A0" w:firstRow="1" w:lastRow="0" w:firstColumn="1" w:lastColumn="0" w:noHBand="0" w:noVBand="1"/>
      </w:tblPr>
      <w:tblGrid>
        <w:gridCol w:w="421"/>
        <w:gridCol w:w="1257"/>
        <w:gridCol w:w="1294"/>
        <w:gridCol w:w="991"/>
        <w:gridCol w:w="1134"/>
        <w:gridCol w:w="1134"/>
        <w:gridCol w:w="1134"/>
        <w:gridCol w:w="993"/>
        <w:gridCol w:w="708"/>
        <w:gridCol w:w="612"/>
      </w:tblGrid>
      <w:tr w:rsidR="00411821" w:rsidRPr="000D654C" w14:paraId="30E1BBD1" w14:textId="77777777" w:rsidTr="00411821">
        <w:trPr>
          <w:trHeight w:val="20"/>
        </w:trPr>
        <w:tc>
          <w:tcPr>
            <w:tcW w:w="217" w:type="pct"/>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4BD42F24" w14:textId="77777777" w:rsidR="00411821" w:rsidRPr="005836A0" w:rsidRDefault="00411821" w:rsidP="00411821">
            <w:pPr>
              <w:spacing w:after="0" w:line="240" w:lineRule="auto"/>
              <w:jc w:val="center"/>
              <w:rPr>
                <w:rFonts w:asciiTheme="majorHAnsi" w:eastAsia="Times New Roman" w:hAnsiTheme="majorHAnsi" w:cstheme="majorHAnsi"/>
                <w:b/>
                <w:bCs/>
                <w:noProof/>
                <w:color w:val="FFFFFF" w:themeColor="background1"/>
                <w:sz w:val="16"/>
                <w:szCs w:val="16"/>
                <w:lang w:val="ro-MD" w:eastAsia="ro-RO"/>
              </w:rPr>
            </w:pPr>
            <w:r w:rsidRPr="005836A0">
              <w:rPr>
                <w:rFonts w:asciiTheme="majorHAnsi" w:eastAsia="Times New Roman" w:hAnsiTheme="majorHAnsi" w:cstheme="majorHAnsi"/>
                <w:b/>
                <w:bCs/>
                <w:noProof/>
                <w:color w:val="FFFFFF" w:themeColor="background1"/>
                <w:sz w:val="16"/>
                <w:szCs w:val="16"/>
                <w:lang w:val="ro-MD" w:eastAsia="ro-RO"/>
              </w:rPr>
              <w:t xml:space="preserve">Nr. </w:t>
            </w:r>
          </w:p>
        </w:tc>
        <w:tc>
          <w:tcPr>
            <w:tcW w:w="649" w:type="pct"/>
            <w:tcBorders>
              <w:top w:val="single" w:sz="4" w:space="0" w:color="auto"/>
              <w:left w:val="nil"/>
              <w:bottom w:val="single" w:sz="4" w:space="0" w:color="auto"/>
              <w:right w:val="single" w:sz="4" w:space="0" w:color="auto"/>
            </w:tcBorders>
            <w:shd w:val="clear" w:color="auto" w:fill="C00000"/>
            <w:vAlign w:val="center"/>
            <w:hideMark/>
          </w:tcPr>
          <w:p w14:paraId="26216015" w14:textId="77777777" w:rsidR="00411821" w:rsidRPr="005836A0" w:rsidRDefault="00411821" w:rsidP="00411821">
            <w:pPr>
              <w:spacing w:after="0" w:line="240" w:lineRule="auto"/>
              <w:jc w:val="center"/>
              <w:rPr>
                <w:rFonts w:asciiTheme="majorHAnsi" w:eastAsia="Times New Roman" w:hAnsiTheme="majorHAnsi" w:cstheme="majorHAnsi"/>
                <w:b/>
                <w:bCs/>
                <w:noProof/>
                <w:color w:val="FFFFFF" w:themeColor="background1"/>
                <w:sz w:val="16"/>
                <w:szCs w:val="16"/>
                <w:lang w:val="ro-MD" w:eastAsia="ro-RO"/>
              </w:rPr>
            </w:pPr>
            <w:r w:rsidRPr="005836A0">
              <w:rPr>
                <w:rFonts w:asciiTheme="majorHAnsi" w:eastAsia="Times New Roman" w:hAnsiTheme="majorHAnsi" w:cstheme="majorHAnsi"/>
                <w:b/>
                <w:bCs/>
                <w:noProof/>
                <w:color w:val="FFFFFF" w:themeColor="background1"/>
                <w:sz w:val="16"/>
                <w:szCs w:val="16"/>
                <w:lang w:val="ro-MD" w:eastAsia="ro-RO"/>
              </w:rPr>
              <w:t>Platforma de livrare /Ajutor Umanitar</w:t>
            </w:r>
          </w:p>
        </w:tc>
        <w:tc>
          <w:tcPr>
            <w:tcW w:w="668" w:type="pct"/>
            <w:tcBorders>
              <w:top w:val="single" w:sz="4" w:space="0" w:color="auto"/>
              <w:left w:val="nil"/>
              <w:bottom w:val="single" w:sz="4" w:space="0" w:color="auto"/>
              <w:right w:val="single" w:sz="4" w:space="0" w:color="auto"/>
            </w:tcBorders>
            <w:shd w:val="clear" w:color="auto" w:fill="C00000"/>
            <w:vAlign w:val="center"/>
            <w:hideMark/>
          </w:tcPr>
          <w:p w14:paraId="696FBD99" w14:textId="77777777" w:rsidR="00411821" w:rsidRPr="005836A0" w:rsidRDefault="00411821" w:rsidP="00411821">
            <w:pPr>
              <w:spacing w:after="0" w:line="240" w:lineRule="auto"/>
              <w:jc w:val="center"/>
              <w:rPr>
                <w:rFonts w:asciiTheme="majorHAnsi" w:eastAsia="Times New Roman" w:hAnsiTheme="majorHAnsi" w:cstheme="majorHAnsi"/>
                <w:b/>
                <w:bCs/>
                <w:noProof/>
                <w:color w:val="FFFFFF" w:themeColor="background1"/>
                <w:sz w:val="16"/>
                <w:szCs w:val="16"/>
                <w:lang w:val="ro-MD" w:eastAsia="ro-RO"/>
              </w:rPr>
            </w:pPr>
            <w:r w:rsidRPr="005836A0">
              <w:rPr>
                <w:rFonts w:asciiTheme="majorHAnsi" w:eastAsia="Times New Roman" w:hAnsiTheme="majorHAnsi" w:cstheme="majorHAnsi"/>
                <w:b/>
                <w:bCs/>
                <w:noProof/>
                <w:color w:val="FFFFFF" w:themeColor="background1"/>
                <w:sz w:val="16"/>
                <w:szCs w:val="16"/>
                <w:lang w:val="ro-MD" w:eastAsia="ro-RO"/>
              </w:rPr>
              <w:t>Tipul vaccinului</w:t>
            </w:r>
          </w:p>
        </w:tc>
        <w:tc>
          <w:tcPr>
            <w:tcW w:w="512" w:type="pct"/>
            <w:tcBorders>
              <w:top w:val="single" w:sz="4" w:space="0" w:color="auto"/>
              <w:left w:val="nil"/>
              <w:bottom w:val="single" w:sz="4" w:space="0" w:color="auto"/>
              <w:right w:val="single" w:sz="4" w:space="0" w:color="auto"/>
            </w:tcBorders>
            <w:shd w:val="clear" w:color="auto" w:fill="C00000"/>
            <w:vAlign w:val="center"/>
            <w:hideMark/>
          </w:tcPr>
          <w:p w14:paraId="7EC98AB8" w14:textId="77777777" w:rsidR="00411821" w:rsidRPr="005836A0" w:rsidRDefault="00411821" w:rsidP="00411821">
            <w:pPr>
              <w:spacing w:after="0" w:line="240" w:lineRule="auto"/>
              <w:jc w:val="center"/>
              <w:rPr>
                <w:rFonts w:asciiTheme="majorHAnsi" w:eastAsia="Times New Roman" w:hAnsiTheme="majorHAnsi" w:cstheme="majorHAnsi"/>
                <w:b/>
                <w:bCs/>
                <w:noProof/>
                <w:color w:val="FFFFFF" w:themeColor="background1"/>
                <w:sz w:val="16"/>
                <w:szCs w:val="16"/>
                <w:lang w:val="ro-MD" w:eastAsia="ro-RO"/>
              </w:rPr>
            </w:pPr>
            <w:r w:rsidRPr="005836A0">
              <w:rPr>
                <w:rFonts w:asciiTheme="majorHAnsi" w:eastAsia="Times New Roman" w:hAnsiTheme="majorHAnsi" w:cstheme="majorHAnsi"/>
                <w:b/>
                <w:bCs/>
                <w:noProof/>
                <w:color w:val="FFFFFF" w:themeColor="background1"/>
                <w:sz w:val="16"/>
                <w:szCs w:val="16"/>
                <w:lang w:val="ro-MD" w:eastAsia="ro-RO"/>
              </w:rPr>
              <w:t>Cantitatea primită</w:t>
            </w:r>
          </w:p>
        </w:tc>
        <w:tc>
          <w:tcPr>
            <w:tcW w:w="586" w:type="pct"/>
            <w:tcBorders>
              <w:top w:val="single" w:sz="4" w:space="0" w:color="auto"/>
              <w:left w:val="nil"/>
              <w:bottom w:val="single" w:sz="4" w:space="0" w:color="auto"/>
              <w:right w:val="single" w:sz="4" w:space="0" w:color="auto"/>
            </w:tcBorders>
            <w:shd w:val="clear" w:color="auto" w:fill="C00000"/>
            <w:vAlign w:val="center"/>
            <w:hideMark/>
          </w:tcPr>
          <w:p w14:paraId="14DBA384" w14:textId="77777777" w:rsidR="00411821" w:rsidRPr="005836A0" w:rsidRDefault="00411821" w:rsidP="00411821">
            <w:pPr>
              <w:spacing w:after="0" w:line="240" w:lineRule="auto"/>
              <w:jc w:val="center"/>
              <w:rPr>
                <w:rFonts w:asciiTheme="majorHAnsi" w:eastAsia="Times New Roman" w:hAnsiTheme="majorHAnsi" w:cstheme="majorHAnsi"/>
                <w:b/>
                <w:bCs/>
                <w:noProof/>
                <w:color w:val="FFFFFF" w:themeColor="background1"/>
                <w:sz w:val="16"/>
                <w:szCs w:val="16"/>
                <w:lang w:val="ro-MD" w:eastAsia="ro-RO"/>
              </w:rPr>
            </w:pPr>
            <w:r w:rsidRPr="005836A0">
              <w:rPr>
                <w:rFonts w:asciiTheme="majorHAnsi" w:eastAsia="Times New Roman" w:hAnsiTheme="majorHAnsi" w:cstheme="majorHAnsi"/>
                <w:b/>
                <w:bCs/>
                <w:noProof/>
                <w:color w:val="FFFFFF" w:themeColor="background1"/>
                <w:sz w:val="16"/>
                <w:szCs w:val="16"/>
                <w:lang w:val="ro-MD" w:eastAsia="ro-RO"/>
              </w:rPr>
              <w:t>Seria /lotul</w:t>
            </w:r>
          </w:p>
        </w:tc>
        <w:tc>
          <w:tcPr>
            <w:tcW w:w="586" w:type="pct"/>
            <w:tcBorders>
              <w:top w:val="single" w:sz="4" w:space="0" w:color="auto"/>
              <w:left w:val="nil"/>
              <w:bottom w:val="single" w:sz="4" w:space="0" w:color="auto"/>
              <w:right w:val="single" w:sz="4" w:space="0" w:color="auto"/>
            </w:tcBorders>
            <w:shd w:val="clear" w:color="auto" w:fill="C00000"/>
            <w:vAlign w:val="center"/>
            <w:hideMark/>
          </w:tcPr>
          <w:p w14:paraId="491CBD5E" w14:textId="77777777" w:rsidR="00411821" w:rsidRPr="005836A0" w:rsidRDefault="00411821" w:rsidP="00411821">
            <w:pPr>
              <w:spacing w:after="0" w:line="240" w:lineRule="auto"/>
              <w:jc w:val="center"/>
              <w:rPr>
                <w:rFonts w:asciiTheme="majorHAnsi" w:eastAsia="Times New Roman" w:hAnsiTheme="majorHAnsi" w:cstheme="majorHAnsi"/>
                <w:b/>
                <w:bCs/>
                <w:noProof/>
                <w:color w:val="FFFFFF" w:themeColor="background1"/>
                <w:sz w:val="16"/>
                <w:szCs w:val="16"/>
                <w:lang w:val="ro-MD" w:eastAsia="ro-RO"/>
              </w:rPr>
            </w:pPr>
            <w:r w:rsidRPr="005836A0">
              <w:rPr>
                <w:rFonts w:asciiTheme="majorHAnsi" w:eastAsia="Times New Roman" w:hAnsiTheme="majorHAnsi" w:cstheme="majorHAnsi"/>
                <w:b/>
                <w:bCs/>
                <w:noProof/>
                <w:color w:val="FFFFFF" w:themeColor="background1"/>
                <w:sz w:val="16"/>
                <w:szCs w:val="16"/>
                <w:lang w:val="ro-MD" w:eastAsia="ro-RO"/>
              </w:rPr>
              <w:t>Data producerii</w:t>
            </w:r>
          </w:p>
        </w:tc>
        <w:tc>
          <w:tcPr>
            <w:tcW w:w="586" w:type="pct"/>
            <w:tcBorders>
              <w:top w:val="single" w:sz="4" w:space="0" w:color="auto"/>
              <w:left w:val="nil"/>
              <w:bottom w:val="single" w:sz="4" w:space="0" w:color="auto"/>
              <w:right w:val="single" w:sz="4" w:space="0" w:color="auto"/>
            </w:tcBorders>
            <w:shd w:val="clear" w:color="auto" w:fill="C00000"/>
            <w:vAlign w:val="center"/>
            <w:hideMark/>
          </w:tcPr>
          <w:p w14:paraId="6E99A4C0" w14:textId="77777777" w:rsidR="00411821" w:rsidRPr="005836A0" w:rsidRDefault="00411821" w:rsidP="00411821">
            <w:pPr>
              <w:spacing w:after="0" w:line="240" w:lineRule="auto"/>
              <w:jc w:val="center"/>
              <w:rPr>
                <w:rFonts w:asciiTheme="majorHAnsi" w:eastAsia="Times New Roman" w:hAnsiTheme="majorHAnsi" w:cstheme="majorHAnsi"/>
                <w:b/>
                <w:bCs/>
                <w:noProof/>
                <w:color w:val="FFFFFF" w:themeColor="background1"/>
                <w:sz w:val="16"/>
                <w:szCs w:val="16"/>
                <w:lang w:val="ro-MD" w:eastAsia="ro-RO"/>
              </w:rPr>
            </w:pPr>
            <w:r w:rsidRPr="005836A0">
              <w:rPr>
                <w:rFonts w:asciiTheme="majorHAnsi" w:eastAsia="Times New Roman" w:hAnsiTheme="majorHAnsi" w:cstheme="majorHAnsi"/>
                <w:b/>
                <w:bCs/>
                <w:noProof/>
                <w:color w:val="FFFFFF" w:themeColor="background1"/>
                <w:sz w:val="16"/>
                <w:szCs w:val="16"/>
                <w:lang w:val="ro-MD" w:eastAsia="ro-RO"/>
              </w:rPr>
              <w:t>Data e</w:t>
            </w:r>
          </w:p>
          <w:p w14:paraId="17523F48" w14:textId="107B2656" w:rsidR="00411821" w:rsidRPr="005836A0" w:rsidRDefault="00002E7A" w:rsidP="00411821">
            <w:pPr>
              <w:spacing w:after="0" w:line="240" w:lineRule="auto"/>
              <w:jc w:val="center"/>
              <w:rPr>
                <w:rFonts w:asciiTheme="majorHAnsi" w:eastAsia="Times New Roman" w:hAnsiTheme="majorHAnsi" w:cstheme="majorHAnsi"/>
                <w:b/>
                <w:bCs/>
                <w:noProof/>
                <w:color w:val="FFFFFF" w:themeColor="background1"/>
                <w:sz w:val="16"/>
                <w:szCs w:val="16"/>
                <w:lang w:val="ro-MD" w:eastAsia="ro-RO"/>
              </w:rPr>
            </w:pPr>
            <w:r>
              <w:rPr>
                <w:rFonts w:asciiTheme="majorHAnsi" w:eastAsia="Times New Roman" w:hAnsiTheme="majorHAnsi" w:cstheme="majorHAnsi"/>
                <w:b/>
                <w:bCs/>
                <w:noProof/>
                <w:color w:val="FFFFFF" w:themeColor="background1"/>
                <w:sz w:val="16"/>
                <w:szCs w:val="16"/>
                <w:lang w:val="ro-MD" w:eastAsia="ro-RO"/>
              </w:rPr>
              <w:t>e</w:t>
            </w:r>
            <w:r w:rsidR="00411821" w:rsidRPr="005836A0">
              <w:rPr>
                <w:rFonts w:asciiTheme="majorHAnsi" w:eastAsia="Times New Roman" w:hAnsiTheme="majorHAnsi" w:cstheme="majorHAnsi"/>
                <w:b/>
                <w:bCs/>
                <w:noProof/>
                <w:color w:val="FFFFFF" w:themeColor="background1"/>
                <w:sz w:val="16"/>
                <w:szCs w:val="16"/>
                <w:lang w:val="ro-MD" w:eastAsia="ro-RO"/>
              </w:rPr>
              <w:t>xpirării</w:t>
            </w:r>
          </w:p>
        </w:tc>
        <w:tc>
          <w:tcPr>
            <w:tcW w:w="513" w:type="pct"/>
            <w:tcBorders>
              <w:top w:val="single" w:sz="4" w:space="0" w:color="auto"/>
              <w:left w:val="nil"/>
              <w:bottom w:val="single" w:sz="4" w:space="0" w:color="auto"/>
              <w:right w:val="single" w:sz="4" w:space="0" w:color="auto"/>
            </w:tcBorders>
            <w:shd w:val="clear" w:color="auto" w:fill="C00000"/>
            <w:vAlign w:val="center"/>
            <w:hideMark/>
          </w:tcPr>
          <w:p w14:paraId="4952656D" w14:textId="77777777" w:rsidR="00411821" w:rsidRPr="005836A0" w:rsidRDefault="00411821" w:rsidP="00411821">
            <w:pPr>
              <w:spacing w:after="0" w:line="240" w:lineRule="auto"/>
              <w:jc w:val="center"/>
              <w:rPr>
                <w:rFonts w:asciiTheme="majorHAnsi" w:eastAsia="Times New Roman" w:hAnsiTheme="majorHAnsi" w:cstheme="majorHAnsi"/>
                <w:b/>
                <w:bCs/>
                <w:noProof/>
                <w:color w:val="FFFFFF" w:themeColor="background1"/>
                <w:sz w:val="16"/>
                <w:szCs w:val="16"/>
                <w:lang w:val="ro-MD" w:eastAsia="ro-RO"/>
              </w:rPr>
            </w:pPr>
            <w:r w:rsidRPr="005836A0">
              <w:rPr>
                <w:rFonts w:asciiTheme="majorHAnsi" w:eastAsia="Times New Roman" w:hAnsiTheme="majorHAnsi" w:cstheme="majorHAnsi"/>
                <w:b/>
                <w:bCs/>
                <w:noProof/>
                <w:color w:val="FFFFFF" w:themeColor="background1"/>
                <w:sz w:val="16"/>
                <w:szCs w:val="16"/>
                <w:lang w:val="ro-MD" w:eastAsia="ro-RO"/>
              </w:rPr>
              <w:t>Data recepționării</w:t>
            </w:r>
          </w:p>
        </w:tc>
        <w:tc>
          <w:tcPr>
            <w:tcW w:w="366" w:type="pct"/>
            <w:tcBorders>
              <w:top w:val="single" w:sz="4" w:space="0" w:color="auto"/>
              <w:left w:val="nil"/>
              <w:bottom w:val="single" w:sz="4" w:space="0" w:color="auto"/>
              <w:right w:val="single" w:sz="4" w:space="0" w:color="auto"/>
            </w:tcBorders>
            <w:shd w:val="clear" w:color="auto" w:fill="C00000"/>
            <w:noWrap/>
            <w:vAlign w:val="center"/>
            <w:hideMark/>
          </w:tcPr>
          <w:p w14:paraId="7909F03E" w14:textId="77777777" w:rsidR="00411821" w:rsidRPr="005836A0" w:rsidRDefault="00411821" w:rsidP="00411821">
            <w:pPr>
              <w:spacing w:after="0" w:line="240" w:lineRule="auto"/>
              <w:jc w:val="center"/>
              <w:rPr>
                <w:rFonts w:asciiTheme="majorHAnsi" w:eastAsia="Times New Roman" w:hAnsiTheme="majorHAnsi" w:cstheme="majorHAnsi"/>
                <w:b/>
                <w:bCs/>
                <w:noProof/>
                <w:color w:val="FFFFFF" w:themeColor="background1"/>
                <w:sz w:val="16"/>
                <w:szCs w:val="16"/>
                <w:lang w:val="ro-MD" w:eastAsia="ro-RO"/>
              </w:rPr>
            </w:pPr>
            <w:r w:rsidRPr="005836A0">
              <w:rPr>
                <w:rFonts w:asciiTheme="majorHAnsi" w:eastAsia="Times New Roman" w:hAnsiTheme="majorHAnsi" w:cstheme="majorHAnsi"/>
                <w:b/>
                <w:bCs/>
                <w:noProof/>
                <w:color w:val="FFFFFF" w:themeColor="background1"/>
                <w:sz w:val="16"/>
                <w:szCs w:val="16"/>
                <w:lang w:val="ro-MD" w:eastAsia="ro-RO"/>
              </w:rPr>
              <w:t>Numărul de zile</w:t>
            </w:r>
          </w:p>
        </w:tc>
        <w:tc>
          <w:tcPr>
            <w:tcW w:w="316" w:type="pct"/>
            <w:tcBorders>
              <w:top w:val="single" w:sz="4" w:space="0" w:color="auto"/>
              <w:left w:val="nil"/>
              <w:bottom w:val="single" w:sz="4" w:space="0" w:color="auto"/>
              <w:right w:val="single" w:sz="4" w:space="0" w:color="auto"/>
            </w:tcBorders>
            <w:shd w:val="clear" w:color="auto" w:fill="C00000"/>
            <w:noWrap/>
            <w:vAlign w:val="center"/>
            <w:hideMark/>
          </w:tcPr>
          <w:p w14:paraId="0D527F13" w14:textId="77777777" w:rsidR="00411821" w:rsidRPr="005836A0" w:rsidRDefault="00411821" w:rsidP="00411821">
            <w:pPr>
              <w:spacing w:after="0" w:line="240" w:lineRule="auto"/>
              <w:rPr>
                <w:rFonts w:asciiTheme="majorHAnsi" w:eastAsia="Times New Roman" w:hAnsiTheme="majorHAnsi" w:cstheme="majorHAnsi"/>
                <w:b/>
                <w:noProof/>
                <w:color w:val="FFFFFF" w:themeColor="background1"/>
                <w:sz w:val="16"/>
                <w:szCs w:val="16"/>
                <w:lang w:val="ro-MD" w:eastAsia="ro-RO"/>
              </w:rPr>
            </w:pPr>
            <w:r w:rsidRPr="005836A0">
              <w:rPr>
                <w:rFonts w:asciiTheme="majorHAnsi" w:eastAsia="Times New Roman" w:hAnsiTheme="majorHAnsi" w:cstheme="majorHAnsi"/>
                <w:b/>
                <w:noProof/>
                <w:color w:val="FFFFFF" w:themeColor="background1"/>
                <w:sz w:val="16"/>
                <w:szCs w:val="16"/>
                <w:lang w:val="ro-MD" w:eastAsia="ro-RO"/>
              </w:rPr>
              <w:t>Luni</w:t>
            </w:r>
          </w:p>
        </w:tc>
      </w:tr>
      <w:tr w:rsidR="00411821" w:rsidRPr="000D654C" w14:paraId="04458A1E"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5EEF1871"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w:t>
            </w:r>
          </w:p>
        </w:tc>
        <w:tc>
          <w:tcPr>
            <w:tcW w:w="649" w:type="pct"/>
            <w:tcBorders>
              <w:top w:val="nil"/>
              <w:left w:val="nil"/>
              <w:bottom w:val="single" w:sz="4" w:space="0" w:color="auto"/>
              <w:right w:val="single" w:sz="4" w:space="0" w:color="auto"/>
            </w:tcBorders>
            <w:shd w:val="clear" w:color="000000" w:fill="FFFFFF"/>
            <w:noWrap/>
            <w:vAlign w:val="bottom"/>
            <w:hideMark/>
          </w:tcPr>
          <w:p w14:paraId="158986E3"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România</w:t>
            </w:r>
          </w:p>
        </w:tc>
        <w:tc>
          <w:tcPr>
            <w:tcW w:w="668" w:type="pct"/>
            <w:tcBorders>
              <w:top w:val="nil"/>
              <w:left w:val="nil"/>
              <w:bottom w:val="single" w:sz="4" w:space="0" w:color="auto"/>
              <w:right w:val="single" w:sz="4" w:space="0" w:color="auto"/>
            </w:tcBorders>
            <w:shd w:val="clear" w:color="000000" w:fill="FFFFFF"/>
            <w:noWrap/>
            <w:vAlign w:val="bottom"/>
            <w:hideMark/>
          </w:tcPr>
          <w:p w14:paraId="58087227"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Astra Zeneca</w:t>
            </w:r>
          </w:p>
        </w:tc>
        <w:tc>
          <w:tcPr>
            <w:tcW w:w="512" w:type="pct"/>
            <w:tcBorders>
              <w:top w:val="nil"/>
              <w:left w:val="nil"/>
              <w:bottom w:val="single" w:sz="4" w:space="0" w:color="auto"/>
              <w:right w:val="single" w:sz="4" w:space="0" w:color="auto"/>
            </w:tcBorders>
            <w:shd w:val="clear" w:color="000000" w:fill="FFFFFF"/>
            <w:noWrap/>
            <w:vAlign w:val="bottom"/>
            <w:hideMark/>
          </w:tcPr>
          <w:p w14:paraId="57102B24" w14:textId="77777777" w:rsidR="00411821" w:rsidRPr="005836A0" w:rsidRDefault="00411821" w:rsidP="00411821">
            <w:pPr>
              <w:spacing w:after="0" w:line="240" w:lineRule="auto"/>
              <w:jc w:val="center"/>
              <w:rPr>
                <w:rFonts w:asciiTheme="majorHAnsi" w:eastAsia="Times New Roman" w:hAnsiTheme="majorHAnsi" w:cstheme="majorHAnsi"/>
                <w:bCs/>
                <w:noProof/>
                <w:color w:val="000000"/>
                <w:sz w:val="16"/>
                <w:szCs w:val="16"/>
                <w:lang w:val="ro-MD" w:eastAsia="ro-RO"/>
              </w:rPr>
            </w:pPr>
            <w:r w:rsidRPr="005836A0">
              <w:rPr>
                <w:rFonts w:asciiTheme="majorHAnsi" w:eastAsia="Times New Roman" w:hAnsiTheme="majorHAnsi" w:cstheme="majorHAnsi"/>
                <w:bCs/>
                <w:noProof/>
                <w:color w:val="000000"/>
                <w:sz w:val="16"/>
                <w:szCs w:val="16"/>
                <w:lang w:val="ro-MD" w:eastAsia="ro-RO"/>
              </w:rPr>
              <w:t>21600</w:t>
            </w:r>
          </w:p>
        </w:tc>
        <w:tc>
          <w:tcPr>
            <w:tcW w:w="586" w:type="pct"/>
            <w:tcBorders>
              <w:top w:val="nil"/>
              <w:left w:val="nil"/>
              <w:bottom w:val="single" w:sz="4" w:space="0" w:color="auto"/>
              <w:right w:val="single" w:sz="4" w:space="0" w:color="auto"/>
            </w:tcBorders>
            <w:shd w:val="clear" w:color="000000" w:fill="FFFFFF"/>
            <w:noWrap/>
            <w:vAlign w:val="bottom"/>
            <w:hideMark/>
          </w:tcPr>
          <w:p w14:paraId="2253F047"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ABV6096</w:t>
            </w:r>
          </w:p>
        </w:tc>
        <w:tc>
          <w:tcPr>
            <w:tcW w:w="586" w:type="pct"/>
            <w:tcBorders>
              <w:top w:val="nil"/>
              <w:left w:val="nil"/>
              <w:bottom w:val="single" w:sz="4" w:space="0" w:color="auto"/>
              <w:right w:val="single" w:sz="4" w:space="0" w:color="auto"/>
            </w:tcBorders>
            <w:shd w:val="clear" w:color="000000" w:fill="FFFFFF"/>
            <w:noWrap/>
            <w:vAlign w:val="bottom"/>
            <w:hideMark/>
          </w:tcPr>
          <w:p w14:paraId="0935925D"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19.01.2021</w:t>
            </w:r>
          </w:p>
        </w:tc>
        <w:tc>
          <w:tcPr>
            <w:tcW w:w="586" w:type="pct"/>
            <w:tcBorders>
              <w:top w:val="nil"/>
              <w:left w:val="nil"/>
              <w:bottom w:val="single" w:sz="4" w:space="0" w:color="auto"/>
              <w:right w:val="single" w:sz="4" w:space="0" w:color="auto"/>
            </w:tcBorders>
            <w:shd w:val="clear" w:color="000000" w:fill="FFFFFF"/>
            <w:noWrap/>
            <w:vAlign w:val="bottom"/>
            <w:hideMark/>
          </w:tcPr>
          <w:p w14:paraId="673CA099"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30.06.2021</w:t>
            </w:r>
          </w:p>
        </w:tc>
        <w:tc>
          <w:tcPr>
            <w:tcW w:w="513" w:type="pct"/>
            <w:tcBorders>
              <w:top w:val="nil"/>
              <w:left w:val="nil"/>
              <w:bottom w:val="single" w:sz="4" w:space="0" w:color="auto"/>
              <w:right w:val="single" w:sz="4" w:space="0" w:color="auto"/>
            </w:tcBorders>
            <w:shd w:val="clear" w:color="000000" w:fill="FFFFFF"/>
            <w:noWrap/>
            <w:vAlign w:val="bottom"/>
            <w:hideMark/>
          </w:tcPr>
          <w:p w14:paraId="1BE9EADF"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27.02.2021</w:t>
            </w:r>
          </w:p>
        </w:tc>
        <w:tc>
          <w:tcPr>
            <w:tcW w:w="366" w:type="pct"/>
            <w:tcBorders>
              <w:top w:val="nil"/>
              <w:left w:val="nil"/>
              <w:bottom w:val="single" w:sz="4" w:space="0" w:color="auto"/>
              <w:right w:val="single" w:sz="4" w:space="0" w:color="auto"/>
            </w:tcBorders>
            <w:shd w:val="clear" w:color="auto" w:fill="auto"/>
            <w:noWrap/>
            <w:vAlign w:val="bottom"/>
            <w:hideMark/>
          </w:tcPr>
          <w:p w14:paraId="77E425F4"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123</w:t>
            </w:r>
          </w:p>
        </w:tc>
        <w:tc>
          <w:tcPr>
            <w:tcW w:w="316" w:type="pct"/>
            <w:tcBorders>
              <w:top w:val="nil"/>
              <w:left w:val="nil"/>
              <w:bottom w:val="single" w:sz="4" w:space="0" w:color="auto"/>
              <w:right w:val="single" w:sz="4" w:space="0" w:color="auto"/>
            </w:tcBorders>
            <w:shd w:val="clear" w:color="auto" w:fill="auto"/>
            <w:noWrap/>
            <w:vAlign w:val="bottom"/>
            <w:hideMark/>
          </w:tcPr>
          <w:p w14:paraId="069103A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4,1</w:t>
            </w:r>
          </w:p>
        </w:tc>
      </w:tr>
      <w:tr w:rsidR="00411821" w:rsidRPr="000D654C" w14:paraId="59DFF076"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7AD044B6"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w:t>
            </w:r>
          </w:p>
        </w:tc>
        <w:tc>
          <w:tcPr>
            <w:tcW w:w="649" w:type="pct"/>
            <w:tcBorders>
              <w:top w:val="nil"/>
              <w:left w:val="nil"/>
              <w:bottom w:val="single" w:sz="4" w:space="0" w:color="auto"/>
              <w:right w:val="single" w:sz="4" w:space="0" w:color="auto"/>
            </w:tcBorders>
            <w:shd w:val="clear" w:color="000000" w:fill="FFFFFF"/>
            <w:noWrap/>
            <w:vAlign w:val="bottom"/>
            <w:hideMark/>
          </w:tcPr>
          <w:p w14:paraId="22E8F394"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COVAX</w:t>
            </w:r>
          </w:p>
        </w:tc>
        <w:tc>
          <w:tcPr>
            <w:tcW w:w="668" w:type="pct"/>
            <w:tcBorders>
              <w:top w:val="nil"/>
              <w:left w:val="nil"/>
              <w:bottom w:val="single" w:sz="4" w:space="0" w:color="auto"/>
              <w:right w:val="single" w:sz="4" w:space="0" w:color="auto"/>
            </w:tcBorders>
            <w:shd w:val="clear" w:color="000000" w:fill="FFFFFF"/>
            <w:noWrap/>
            <w:vAlign w:val="bottom"/>
            <w:hideMark/>
          </w:tcPr>
          <w:p w14:paraId="5DD5392C"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Astra Zeneca</w:t>
            </w:r>
          </w:p>
        </w:tc>
        <w:tc>
          <w:tcPr>
            <w:tcW w:w="512" w:type="pct"/>
            <w:tcBorders>
              <w:top w:val="nil"/>
              <w:left w:val="nil"/>
              <w:bottom w:val="single" w:sz="4" w:space="0" w:color="auto"/>
              <w:right w:val="single" w:sz="4" w:space="0" w:color="auto"/>
            </w:tcBorders>
            <w:shd w:val="clear" w:color="000000" w:fill="FFFFFF"/>
            <w:noWrap/>
            <w:vAlign w:val="bottom"/>
            <w:hideMark/>
          </w:tcPr>
          <w:p w14:paraId="57FF46F7" w14:textId="77777777" w:rsidR="00411821" w:rsidRPr="005836A0" w:rsidRDefault="00411821" w:rsidP="00411821">
            <w:pPr>
              <w:spacing w:after="0" w:line="240" w:lineRule="auto"/>
              <w:jc w:val="center"/>
              <w:rPr>
                <w:rFonts w:asciiTheme="majorHAnsi" w:eastAsia="Times New Roman" w:hAnsiTheme="majorHAnsi" w:cstheme="majorHAnsi"/>
                <w:bCs/>
                <w:noProof/>
                <w:color w:val="000000"/>
                <w:sz w:val="16"/>
                <w:szCs w:val="16"/>
                <w:lang w:val="ro-MD" w:eastAsia="ro-RO"/>
              </w:rPr>
            </w:pPr>
            <w:r w:rsidRPr="005836A0">
              <w:rPr>
                <w:rFonts w:asciiTheme="majorHAnsi" w:eastAsia="Times New Roman" w:hAnsiTheme="majorHAnsi" w:cstheme="majorHAnsi"/>
                <w:bCs/>
                <w:noProof/>
                <w:color w:val="000000"/>
                <w:sz w:val="16"/>
                <w:szCs w:val="16"/>
                <w:lang w:val="ro-MD" w:eastAsia="ro-RO"/>
              </w:rPr>
              <w:t>14400</w:t>
            </w:r>
          </w:p>
        </w:tc>
        <w:tc>
          <w:tcPr>
            <w:tcW w:w="586" w:type="pct"/>
            <w:tcBorders>
              <w:top w:val="nil"/>
              <w:left w:val="nil"/>
              <w:bottom w:val="single" w:sz="4" w:space="0" w:color="auto"/>
              <w:right w:val="single" w:sz="4" w:space="0" w:color="auto"/>
            </w:tcBorders>
            <w:shd w:val="clear" w:color="000000" w:fill="FFFFFF"/>
            <w:noWrap/>
            <w:vAlign w:val="bottom"/>
            <w:hideMark/>
          </w:tcPr>
          <w:p w14:paraId="775266D7"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CTMAV503</w:t>
            </w:r>
          </w:p>
        </w:tc>
        <w:tc>
          <w:tcPr>
            <w:tcW w:w="586" w:type="pct"/>
            <w:tcBorders>
              <w:top w:val="nil"/>
              <w:left w:val="nil"/>
              <w:bottom w:val="single" w:sz="4" w:space="0" w:color="auto"/>
              <w:right w:val="single" w:sz="4" w:space="0" w:color="auto"/>
            </w:tcBorders>
            <w:shd w:val="clear" w:color="000000" w:fill="FFFFFF"/>
            <w:noWrap/>
            <w:vAlign w:val="bottom"/>
            <w:hideMark/>
          </w:tcPr>
          <w:p w14:paraId="2F4042A3"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03.12.2020</w:t>
            </w:r>
          </w:p>
        </w:tc>
        <w:tc>
          <w:tcPr>
            <w:tcW w:w="586" w:type="pct"/>
            <w:tcBorders>
              <w:top w:val="nil"/>
              <w:left w:val="nil"/>
              <w:bottom w:val="single" w:sz="4" w:space="0" w:color="auto"/>
              <w:right w:val="single" w:sz="4" w:space="0" w:color="auto"/>
            </w:tcBorders>
            <w:shd w:val="clear" w:color="000000" w:fill="FFFFFF"/>
            <w:noWrap/>
            <w:vAlign w:val="bottom"/>
            <w:hideMark/>
          </w:tcPr>
          <w:p w14:paraId="4F493CDB"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30.05.2021</w:t>
            </w:r>
          </w:p>
        </w:tc>
        <w:tc>
          <w:tcPr>
            <w:tcW w:w="513" w:type="pct"/>
            <w:tcBorders>
              <w:top w:val="nil"/>
              <w:left w:val="nil"/>
              <w:bottom w:val="single" w:sz="4" w:space="0" w:color="auto"/>
              <w:right w:val="single" w:sz="4" w:space="0" w:color="auto"/>
            </w:tcBorders>
            <w:shd w:val="clear" w:color="000000" w:fill="FFFFFF"/>
            <w:noWrap/>
            <w:vAlign w:val="bottom"/>
            <w:hideMark/>
          </w:tcPr>
          <w:p w14:paraId="47B08F00"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04.03.2021</w:t>
            </w:r>
          </w:p>
        </w:tc>
        <w:tc>
          <w:tcPr>
            <w:tcW w:w="366" w:type="pct"/>
            <w:tcBorders>
              <w:top w:val="nil"/>
              <w:left w:val="nil"/>
              <w:bottom w:val="single" w:sz="4" w:space="0" w:color="auto"/>
              <w:right w:val="single" w:sz="4" w:space="0" w:color="auto"/>
            </w:tcBorders>
            <w:shd w:val="clear" w:color="auto" w:fill="auto"/>
            <w:noWrap/>
            <w:vAlign w:val="bottom"/>
            <w:hideMark/>
          </w:tcPr>
          <w:p w14:paraId="5B6ACCFD"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87</w:t>
            </w:r>
          </w:p>
        </w:tc>
        <w:tc>
          <w:tcPr>
            <w:tcW w:w="316" w:type="pct"/>
            <w:tcBorders>
              <w:top w:val="nil"/>
              <w:left w:val="nil"/>
              <w:bottom w:val="single" w:sz="4" w:space="0" w:color="auto"/>
              <w:right w:val="single" w:sz="4" w:space="0" w:color="auto"/>
            </w:tcBorders>
            <w:shd w:val="clear" w:color="auto" w:fill="auto"/>
            <w:noWrap/>
            <w:vAlign w:val="bottom"/>
            <w:hideMark/>
          </w:tcPr>
          <w:p w14:paraId="2B46E58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2,9</w:t>
            </w:r>
          </w:p>
        </w:tc>
      </w:tr>
      <w:tr w:rsidR="00411821" w:rsidRPr="000D654C" w14:paraId="2034A875"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7F18D434"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w:t>
            </w:r>
          </w:p>
        </w:tc>
        <w:tc>
          <w:tcPr>
            <w:tcW w:w="649" w:type="pct"/>
            <w:tcBorders>
              <w:top w:val="nil"/>
              <w:left w:val="nil"/>
              <w:bottom w:val="single" w:sz="4" w:space="0" w:color="auto"/>
              <w:right w:val="single" w:sz="4" w:space="0" w:color="auto"/>
            </w:tcBorders>
            <w:shd w:val="clear" w:color="000000" w:fill="FFFFFF"/>
            <w:noWrap/>
            <w:vAlign w:val="bottom"/>
            <w:hideMark/>
          </w:tcPr>
          <w:p w14:paraId="7691B9F6"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România</w:t>
            </w:r>
          </w:p>
        </w:tc>
        <w:tc>
          <w:tcPr>
            <w:tcW w:w="668" w:type="pct"/>
            <w:tcBorders>
              <w:top w:val="nil"/>
              <w:left w:val="nil"/>
              <w:bottom w:val="single" w:sz="4" w:space="0" w:color="auto"/>
              <w:right w:val="single" w:sz="4" w:space="0" w:color="auto"/>
            </w:tcBorders>
            <w:shd w:val="clear" w:color="000000" w:fill="FFFFFF"/>
            <w:noWrap/>
            <w:vAlign w:val="bottom"/>
            <w:hideMark/>
          </w:tcPr>
          <w:p w14:paraId="4F9801EF"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Astra Zeneca</w:t>
            </w:r>
          </w:p>
        </w:tc>
        <w:tc>
          <w:tcPr>
            <w:tcW w:w="512" w:type="pct"/>
            <w:tcBorders>
              <w:top w:val="nil"/>
              <w:left w:val="nil"/>
              <w:bottom w:val="single" w:sz="4" w:space="0" w:color="auto"/>
              <w:right w:val="single" w:sz="4" w:space="0" w:color="auto"/>
            </w:tcBorders>
            <w:shd w:val="clear" w:color="000000" w:fill="FFFFFF"/>
            <w:noWrap/>
            <w:vAlign w:val="bottom"/>
            <w:hideMark/>
          </w:tcPr>
          <w:p w14:paraId="158F1980" w14:textId="77777777" w:rsidR="00411821" w:rsidRPr="005836A0" w:rsidRDefault="00411821" w:rsidP="00411821">
            <w:pPr>
              <w:spacing w:after="0" w:line="240" w:lineRule="auto"/>
              <w:jc w:val="center"/>
              <w:rPr>
                <w:rFonts w:asciiTheme="majorHAnsi" w:eastAsia="Times New Roman" w:hAnsiTheme="majorHAnsi" w:cstheme="majorHAnsi"/>
                <w:bCs/>
                <w:noProof/>
                <w:color w:val="000000"/>
                <w:sz w:val="16"/>
                <w:szCs w:val="16"/>
                <w:lang w:val="ro-MD" w:eastAsia="ro-RO"/>
              </w:rPr>
            </w:pPr>
            <w:r w:rsidRPr="005836A0">
              <w:rPr>
                <w:rFonts w:asciiTheme="majorHAnsi" w:eastAsia="Times New Roman" w:hAnsiTheme="majorHAnsi" w:cstheme="majorHAnsi"/>
                <w:bCs/>
                <w:noProof/>
                <w:color w:val="000000"/>
                <w:sz w:val="16"/>
                <w:szCs w:val="16"/>
                <w:lang w:val="ro-MD" w:eastAsia="ro-RO"/>
              </w:rPr>
              <w:t>50400</w:t>
            </w:r>
          </w:p>
        </w:tc>
        <w:tc>
          <w:tcPr>
            <w:tcW w:w="586" w:type="pct"/>
            <w:tcBorders>
              <w:top w:val="nil"/>
              <w:left w:val="nil"/>
              <w:bottom w:val="single" w:sz="4" w:space="0" w:color="auto"/>
              <w:right w:val="single" w:sz="4" w:space="0" w:color="auto"/>
            </w:tcBorders>
            <w:shd w:val="clear" w:color="000000" w:fill="FFFFFF"/>
            <w:noWrap/>
            <w:vAlign w:val="bottom"/>
            <w:hideMark/>
          </w:tcPr>
          <w:p w14:paraId="2DD1F7A7"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ABW1277</w:t>
            </w:r>
          </w:p>
        </w:tc>
        <w:tc>
          <w:tcPr>
            <w:tcW w:w="586" w:type="pct"/>
            <w:tcBorders>
              <w:top w:val="nil"/>
              <w:left w:val="nil"/>
              <w:bottom w:val="single" w:sz="4" w:space="0" w:color="auto"/>
              <w:right w:val="single" w:sz="4" w:space="0" w:color="auto"/>
            </w:tcBorders>
            <w:shd w:val="clear" w:color="000000" w:fill="FFFFFF"/>
            <w:noWrap/>
            <w:vAlign w:val="bottom"/>
            <w:hideMark/>
          </w:tcPr>
          <w:p w14:paraId="6B168553"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02.02.2021</w:t>
            </w:r>
          </w:p>
        </w:tc>
        <w:tc>
          <w:tcPr>
            <w:tcW w:w="586" w:type="pct"/>
            <w:tcBorders>
              <w:top w:val="nil"/>
              <w:left w:val="nil"/>
              <w:bottom w:val="single" w:sz="4" w:space="0" w:color="auto"/>
              <w:right w:val="single" w:sz="4" w:space="0" w:color="auto"/>
            </w:tcBorders>
            <w:shd w:val="clear" w:color="000000" w:fill="FFFFFF"/>
            <w:noWrap/>
            <w:vAlign w:val="bottom"/>
            <w:hideMark/>
          </w:tcPr>
          <w:p w14:paraId="5A05C22D"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31.07.2021</w:t>
            </w:r>
          </w:p>
        </w:tc>
        <w:tc>
          <w:tcPr>
            <w:tcW w:w="513" w:type="pct"/>
            <w:tcBorders>
              <w:top w:val="nil"/>
              <w:left w:val="nil"/>
              <w:bottom w:val="single" w:sz="4" w:space="0" w:color="auto"/>
              <w:right w:val="single" w:sz="4" w:space="0" w:color="auto"/>
            </w:tcBorders>
            <w:shd w:val="clear" w:color="000000" w:fill="FFFFFF"/>
            <w:noWrap/>
            <w:vAlign w:val="bottom"/>
            <w:hideMark/>
          </w:tcPr>
          <w:p w14:paraId="29F73076"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27.03.2021</w:t>
            </w:r>
          </w:p>
        </w:tc>
        <w:tc>
          <w:tcPr>
            <w:tcW w:w="366" w:type="pct"/>
            <w:tcBorders>
              <w:top w:val="nil"/>
              <w:left w:val="nil"/>
              <w:bottom w:val="single" w:sz="4" w:space="0" w:color="auto"/>
              <w:right w:val="single" w:sz="4" w:space="0" w:color="auto"/>
            </w:tcBorders>
            <w:shd w:val="clear" w:color="auto" w:fill="auto"/>
            <w:noWrap/>
            <w:vAlign w:val="bottom"/>
            <w:hideMark/>
          </w:tcPr>
          <w:p w14:paraId="0B0AD8DE"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126</w:t>
            </w:r>
          </w:p>
        </w:tc>
        <w:tc>
          <w:tcPr>
            <w:tcW w:w="316" w:type="pct"/>
            <w:tcBorders>
              <w:top w:val="nil"/>
              <w:left w:val="nil"/>
              <w:bottom w:val="single" w:sz="4" w:space="0" w:color="auto"/>
              <w:right w:val="single" w:sz="4" w:space="0" w:color="auto"/>
            </w:tcBorders>
            <w:shd w:val="clear" w:color="auto" w:fill="auto"/>
            <w:noWrap/>
            <w:vAlign w:val="bottom"/>
            <w:hideMark/>
          </w:tcPr>
          <w:p w14:paraId="3A2E6064"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4,2</w:t>
            </w:r>
          </w:p>
        </w:tc>
      </w:tr>
      <w:tr w:rsidR="00411821" w:rsidRPr="000D654C" w14:paraId="782F84C8"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1F2F58F6"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4.</w:t>
            </w:r>
          </w:p>
        </w:tc>
        <w:tc>
          <w:tcPr>
            <w:tcW w:w="649" w:type="pct"/>
            <w:tcBorders>
              <w:top w:val="nil"/>
              <w:left w:val="nil"/>
              <w:bottom w:val="single" w:sz="4" w:space="0" w:color="auto"/>
              <w:right w:val="single" w:sz="4" w:space="0" w:color="auto"/>
            </w:tcBorders>
            <w:shd w:val="clear" w:color="000000" w:fill="FFFFFF"/>
            <w:noWrap/>
            <w:vAlign w:val="bottom"/>
            <w:hideMark/>
          </w:tcPr>
          <w:p w14:paraId="7674A1A4"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COVAX</w:t>
            </w:r>
          </w:p>
        </w:tc>
        <w:tc>
          <w:tcPr>
            <w:tcW w:w="668" w:type="pct"/>
            <w:tcBorders>
              <w:top w:val="nil"/>
              <w:left w:val="nil"/>
              <w:bottom w:val="single" w:sz="4" w:space="0" w:color="auto"/>
              <w:right w:val="single" w:sz="4" w:space="0" w:color="auto"/>
            </w:tcBorders>
            <w:shd w:val="clear" w:color="000000" w:fill="FFFFFF"/>
            <w:noWrap/>
            <w:vAlign w:val="bottom"/>
            <w:hideMark/>
          </w:tcPr>
          <w:p w14:paraId="736A0D5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Astra Zeneca</w:t>
            </w:r>
          </w:p>
        </w:tc>
        <w:tc>
          <w:tcPr>
            <w:tcW w:w="512" w:type="pct"/>
            <w:tcBorders>
              <w:top w:val="nil"/>
              <w:left w:val="nil"/>
              <w:bottom w:val="single" w:sz="4" w:space="0" w:color="auto"/>
              <w:right w:val="single" w:sz="4" w:space="0" w:color="auto"/>
            </w:tcBorders>
            <w:shd w:val="clear" w:color="000000" w:fill="FFFFFF"/>
            <w:noWrap/>
            <w:vAlign w:val="bottom"/>
            <w:hideMark/>
          </w:tcPr>
          <w:p w14:paraId="468E605A" w14:textId="77777777" w:rsidR="00411821" w:rsidRPr="005836A0" w:rsidRDefault="00411821" w:rsidP="00411821">
            <w:pPr>
              <w:spacing w:after="0" w:line="240" w:lineRule="auto"/>
              <w:jc w:val="center"/>
              <w:rPr>
                <w:rFonts w:asciiTheme="majorHAnsi" w:eastAsia="Times New Roman" w:hAnsiTheme="majorHAnsi" w:cstheme="majorHAnsi"/>
                <w:bCs/>
                <w:noProof/>
                <w:color w:val="000000"/>
                <w:sz w:val="16"/>
                <w:szCs w:val="16"/>
                <w:lang w:val="ro-MD" w:eastAsia="ro-RO"/>
              </w:rPr>
            </w:pPr>
            <w:r w:rsidRPr="005836A0">
              <w:rPr>
                <w:rFonts w:asciiTheme="majorHAnsi" w:eastAsia="Times New Roman" w:hAnsiTheme="majorHAnsi" w:cstheme="majorHAnsi"/>
                <w:bCs/>
                <w:noProof/>
                <w:color w:val="000000"/>
                <w:sz w:val="16"/>
                <w:szCs w:val="16"/>
                <w:lang w:val="ro-MD" w:eastAsia="ro-RO"/>
              </w:rPr>
              <w:t>48000</w:t>
            </w:r>
          </w:p>
        </w:tc>
        <w:tc>
          <w:tcPr>
            <w:tcW w:w="586" w:type="pct"/>
            <w:tcBorders>
              <w:top w:val="nil"/>
              <w:left w:val="nil"/>
              <w:bottom w:val="single" w:sz="4" w:space="0" w:color="auto"/>
              <w:right w:val="single" w:sz="4" w:space="0" w:color="auto"/>
            </w:tcBorders>
            <w:shd w:val="clear" w:color="auto" w:fill="auto"/>
            <w:noWrap/>
            <w:vAlign w:val="bottom"/>
            <w:hideMark/>
          </w:tcPr>
          <w:p w14:paraId="5F133AE1"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CTMAV533, CTMAV537</w:t>
            </w:r>
          </w:p>
        </w:tc>
        <w:tc>
          <w:tcPr>
            <w:tcW w:w="586" w:type="pct"/>
            <w:tcBorders>
              <w:top w:val="nil"/>
              <w:left w:val="nil"/>
              <w:bottom w:val="single" w:sz="4" w:space="0" w:color="auto"/>
              <w:right w:val="single" w:sz="4" w:space="0" w:color="auto"/>
            </w:tcBorders>
            <w:shd w:val="clear" w:color="000000" w:fill="FFFFFF"/>
            <w:noWrap/>
            <w:vAlign w:val="bottom"/>
            <w:hideMark/>
          </w:tcPr>
          <w:p w14:paraId="7FC6AFF0"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09.01.2021</w:t>
            </w:r>
          </w:p>
        </w:tc>
        <w:tc>
          <w:tcPr>
            <w:tcW w:w="586" w:type="pct"/>
            <w:tcBorders>
              <w:top w:val="nil"/>
              <w:left w:val="nil"/>
              <w:bottom w:val="single" w:sz="4" w:space="0" w:color="auto"/>
              <w:right w:val="single" w:sz="4" w:space="0" w:color="auto"/>
            </w:tcBorders>
            <w:shd w:val="clear" w:color="000000" w:fill="FFFFFF"/>
            <w:noWrap/>
            <w:vAlign w:val="bottom"/>
            <w:hideMark/>
          </w:tcPr>
          <w:p w14:paraId="0458811A"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30.06.2021</w:t>
            </w:r>
          </w:p>
        </w:tc>
        <w:tc>
          <w:tcPr>
            <w:tcW w:w="513" w:type="pct"/>
            <w:tcBorders>
              <w:top w:val="nil"/>
              <w:left w:val="nil"/>
              <w:bottom w:val="single" w:sz="4" w:space="0" w:color="auto"/>
              <w:right w:val="single" w:sz="4" w:space="0" w:color="auto"/>
            </w:tcBorders>
            <w:shd w:val="clear" w:color="000000" w:fill="FFFFFF"/>
            <w:noWrap/>
            <w:vAlign w:val="bottom"/>
            <w:hideMark/>
          </w:tcPr>
          <w:p w14:paraId="525D801C"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17.04.2021</w:t>
            </w:r>
          </w:p>
        </w:tc>
        <w:tc>
          <w:tcPr>
            <w:tcW w:w="366" w:type="pct"/>
            <w:tcBorders>
              <w:top w:val="nil"/>
              <w:left w:val="nil"/>
              <w:bottom w:val="single" w:sz="4" w:space="0" w:color="auto"/>
              <w:right w:val="single" w:sz="4" w:space="0" w:color="auto"/>
            </w:tcBorders>
            <w:shd w:val="clear" w:color="auto" w:fill="auto"/>
            <w:noWrap/>
            <w:vAlign w:val="bottom"/>
            <w:hideMark/>
          </w:tcPr>
          <w:p w14:paraId="68089ED1"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74</w:t>
            </w:r>
          </w:p>
        </w:tc>
        <w:tc>
          <w:tcPr>
            <w:tcW w:w="316" w:type="pct"/>
            <w:tcBorders>
              <w:top w:val="nil"/>
              <w:left w:val="nil"/>
              <w:bottom w:val="single" w:sz="4" w:space="0" w:color="auto"/>
              <w:right w:val="single" w:sz="4" w:space="0" w:color="auto"/>
            </w:tcBorders>
            <w:shd w:val="clear" w:color="auto" w:fill="auto"/>
            <w:noWrap/>
            <w:vAlign w:val="bottom"/>
            <w:hideMark/>
          </w:tcPr>
          <w:p w14:paraId="2DC1A04D"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2,5</w:t>
            </w:r>
          </w:p>
        </w:tc>
      </w:tr>
      <w:tr w:rsidR="00411821" w:rsidRPr="000D654C" w14:paraId="4EA07E03"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5205F28D"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5.</w:t>
            </w:r>
          </w:p>
        </w:tc>
        <w:tc>
          <w:tcPr>
            <w:tcW w:w="649" w:type="pct"/>
            <w:tcBorders>
              <w:top w:val="nil"/>
              <w:left w:val="nil"/>
              <w:bottom w:val="single" w:sz="4" w:space="0" w:color="auto"/>
              <w:right w:val="single" w:sz="4" w:space="0" w:color="auto"/>
            </w:tcBorders>
            <w:shd w:val="clear" w:color="000000" w:fill="FFFFFF"/>
            <w:noWrap/>
            <w:vAlign w:val="bottom"/>
            <w:hideMark/>
          </w:tcPr>
          <w:p w14:paraId="4936FBD7"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România</w:t>
            </w:r>
          </w:p>
        </w:tc>
        <w:tc>
          <w:tcPr>
            <w:tcW w:w="668" w:type="pct"/>
            <w:tcBorders>
              <w:top w:val="nil"/>
              <w:left w:val="nil"/>
              <w:bottom w:val="single" w:sz="4" w:space="0" w:color="auto"/>
              <w:right w:val="single" w:sz="4" w:space="0" w:color="auto"/>
            </w:tcBorders>
            <w:shd w:val="clear" w:color="000000" w:fill="FFFFFF"/>
            <w:noWrap/>
            <w:vAlign w:val="bottom"/>
            <w:hideMark/>
          </w:tcPr>
          <w:p w14:paraId="5D68412B"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Astra Zeneca</w:t>
            </w:r>
          </w:p>
        </w:tc>
        <w:tc>
          <w:tcPr>
            <w:tcW w:w="512" w:type="pct"/>
            <w:tcBorders>
              <w:top w:val="nil"/>
              <w:left w:val="nil"/>
              <w:bottom w:val="single" w:sz="4" w:space="0" w:color="auto"/>
              <w:right w:val="single" w:sz="4" w:space="0" w:color="auto"/>
            </w:tcBorders>
            <w:shd w:val="clear" w:color="000000" w:fill="FFFFFF"/>
            <w:noWrap/>
            <w:vAlign w:val="bottom"/>
            <w:hideMark/>
          </w:tcPr>
          <w:p w14:paraId="0398F534" w14:textId="77777777" w:rsidR="00411821" w:rsidRPr="005836A0" w:rsidRDefault="00411821" w:rsidP="00411821">
            <w:pPr>
              <w:spacing w:after="0" w:line="240" w:lineRule="auto"/>
              <w:jc w:val="center"/>
              <w:rPr>
                <w:rFonts w:asciiTheme="majorHAnsi" w:eastAsia="Times New Roman" w:hAnsiTheme="majorHAnsi" w:cstheme="majorHAnsi"/>
                <w:bCs/>
                <w:noProof/>
                <w:color w:val="000000"/>
                <w:sz w:val="16"/>
                <w:szCs w:val="16"/>
                <w:lang w:val="ro-MD" w:eastAsia="ro-RO"/>
              </w:rPr>
            </w:pPr>
            <w:r w:rsidRPr="005836A0">
              <w:rPr>
                <w:rFonts w:asciiTheme="majorHAnsi" w:eastAsia="Times New Roman" w:hAnsiTheme="majorHAnsi" w:cstheme="majorHAnsi"/>
                <w:bCs/>
                <w:noProof/>
                <w:color w:val="000000"/>
                <w:sz w:val="16"/>
                <w:szCs w:val="16"/>
                <w:lang w:val="ro-MD" w:eastAsia="ro-RO"/>
              </w:rPr>
              <w:t>132000</w:t>
            </w:r>
          </w:p>
        </w:tc>
        <w:tc>
          <w:tcPr>
            <w:tcW w:w="586" w:type="pct"/>
            <w:tcBorders>
              <w:top w:val="nil"/>
              <w:left w:val="nil"/>
              <w:bottom w:val="single" w:sz="4" w:space="0" w:color="auto"/>
              <w:right w:val="single" w:sz="4" w:space="0" w:color="auto"/>
            </w:tcBorders>
            <w:shd w:val="clear" w:color="auto" w:fill="auto"/>
            <w:noWrap/>
            <w:vAlign w:val="bottom"/>
            <w:hideMark/>
          </w:tcPr>
          <w:p w14:paraId="1E03728E"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ABV8877</w:t>
            </w:r>
          </w:p>
        </w:tc>
        <w:tc>
          <w:tcPr>
            <w:tcW w:w="586" w:type="pct"/>
            <w:tcBorders>
              <w:top w:val="nil"/>
              <w:left w:val="nil"/>
              <w:bottom w:val="single" w:sz="4" w:space="0" w:color="auto"/>
              <w:right w:val="single" w:sz="4" w:space="0" w:color="auto"/>
            </w:tcBorders>
            <w:shd w:val="clear" w:color="000000" w:fill="FFFFFF"/>
            <w:noWrap/>
            <w:vAlign w:val="bottom"/>
            <w:hideMark/>
          </w:tcPr>
          <w:p w14:paraId="054E80F0"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19.01.2021</w:t>
            </w:r>
          </w:p>
        </w:tc>
        <w:tc>
          <w:tcPr>
            <w:tcW w:w="586" w:type="pct"/>
            <w:tcBorders>
              <w:top w:val="nil"/>
              <w:left w:val="nil"/>
              <w:bottom w:val="single" w:sz="4" w:space="0" w:color="auto"/>
              <w:right w:val="single" w:sz="4" w:space="0" w:color="auto"/>
            </w:tcBorders>
            <w:shd w:val="clear" w:color="000000" w:fill="FFFFFF"/>
            <w:noWrap/>
            <w:vAlign w:val="bottom"/>
            <w:hideMark/>
          </w:tcPr>
          <w:p w14:paraId="2FB53860"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30.06.2021</w:t>
            </w:r>
          </w:p>
        </w:tc>
        <w:tc>
          <w:tcPr>
            <w:tcW w:w="513" w:type="pct"/>
            <w:tcBorders>
              <w:top w:val="nil"/>
              <w:left w:val="nil"/>
              <w:bottom w:val="single" w:sz="4" w:space="0" w:color="auto"/>
              <w:right w:val="single" w:sz="4" w:space="0" w:color="auto"/>
            </w:tcBorders>
            <w:shd w:val="clear" w:color="000000" w:fill="FFFFFF"/>
            <w:noWrap/>
            <w:vAlign w:val="bottom"/>
            <w:hideMark/>
          </w:tcPr>
          <w:p w14:paraId="564095C3"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17.04.2021</w:t>
            </w:r>
          </w:p>
        </w:tc>
        <w:tc>
          <w:tcPr>
            <w:tcW w:w="366" w:type="pct"/>
            <w:tcBorders>
              <w:top w:val="nil"/>
              <w:left w:val="nil"/>
              <w:bottom w:val="single" w:sz="4" w:space="0" w:color="auto"/>
              <w:right w:val="single" w:sz="4" w:space="0" w:color="auto"/>
            </w:tcBorders>
            <w:shd w:val="clear" w:color="auto" w:fill="auto"/>
            <w:noWrap/>
            <w:vAlign w:val="bottom"/>
            <w:hideMark/>
          </w:tcPr>
          <w:p w14:paraId="06BE4058"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74</w:t>
            </w:r>
          </w:p>
        </w:tc>
        <w:tc>
          <w:tcPr>
            <w:tcW w:w="316" w:type="pct"/>
            <w:tcBorders>
              <w:top w:val="nil"/>
              <w:left w:val="nil"/>
              <w:bottom w:val="single" w:sz="4" w:space="0" w:color="auto"/>
              <w:right w:val="single" w:sz="4" w:space="0" w:color="auto"/>
            </w:tcBorders>
            <w:shd w:val="clear" w:color="auto" w:fill="auto"/>
            <w:noWrap/>
            <w:vAlign w:val="bottom"/>
            <w:hideMark/>
          </w:tcPr>
          <w:p w14:paraId="4BB73607"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2,5</w:t>
            </w:r>
          </w:p>
        </w:tc>
      </w:tr>
      <w:tr w:rsidR="00411821" w:rsidRPr="000D654C" w14:paraId="00CDDB8D"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7E0F2043"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6.</w:t>
            </w:r>
          </w:p>
        </w:tc>
        <w:tc>
          <w:tcPr>
            <w:tcW w:w="649" w:type="pct"/>
            <w:tcBorders>
              <w:top w:val="nil"/>
              <w:left w:val="nil"/>
              <w:bottom w:val="single" w:sz="4" w:space="0" w:color="auto"/>
              <w:right w:val="single" w:sz="4" w:space="0" w:color="auto"/>
            </w:tcBorders>
            <w:shd w:val="clear" w:color="000000" w:fill="FFFFFF"/>
            <w:noWrap/>
            <w:vAlign w:val="bottom"/>
            <w:hideMark/>
          </w:tcPr>
          <w:p w14:paraId="2555AF1D"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România</w:t>
            </w:r>
          </w:p>
        </w:tc>
        <w:tc>
          <w:tcPr>
            <w:tcW w:w="668" w:type="pct"/>
            <w:tcBorders>
              <w:top w:val="nil"/>
              <w:left w:val="nil"/>
              <w:bottom w:val="single" w:sz="4" w:space="0" w:color="auto"/>
              <w:right w:val="single" w:sz="4" w:space="0" w:color="auto"/>
            </w:tcBorders>
            <w:shd w:val="clear" w:color="000000" w:fill="FFFFFF"/>
            <w:noWrap/>
            <w:vAlign w:val="bottom"/>
            <w:hideMark/>
          </w:tcPr>
          <w:p w14:paraId="632BC047"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Astra Zeneca</w:t>
            </w:r>
          </w:p>
        </w:tc>
        <w:tc>
          <w:tcPr>
            <w:tcW w:w="512" w:type="pct"/>
            <w:tcBorders>
              <w:top w:val="nil"/>
              <w:left w:val="nil"/>
              <w:bottom w:val="single" w:sz="4" w:space="0" w:color="auto"/>
              <w:right w:val="single" w:sz="4" w:space="0" w:color="auto"/>
            </w:tcBorders>
            <w:shd w:val="clear" w:color="000000" w:fill="FFFFFF"/>
            <w:noWrap/>
            <w:vAlign w:val="bottom"/>
            <w:hideMark/>
          </w:tcPr>
          <w:p w14:paraId="207C4E58" w14:textId="77777777" w:rsidR="00411821" w:rsidRPr="005836A0" w:rsidRDefault="00411821" w:rsidP="00411821">
            <w:pPr>
              <w:spacing w:after="0" w:line="240" w:lineRule="auto"/>
              <w:jc w:val="center"/>
              <w:rPr>
                <w:rFonts w:asciiTheme="majorHAnsi" w:eastAsia="Times New Roman" w:hAnsiTheme="majorHAnsi" w:cstheme="majorHAnsi"/>
                <w:bCs/>
                <w:noProof/>
                <w:color w:val="000000"/>
                <w:sz w:val="16"/>
                <w:szCs w:val="16"/>
                <w:lang w:val="ro-MD" w:eastAsia="ro-RO"/>
              </w:rPr>
            </w:pPr>
            <w:r w:rsidRPr="005836A0">
              <w:rPr>
                <w:rFonts w:asciiTheme="majorHAnsi" w:eastAsia="Times New Roman" w:hAnsiTheme="majorHAnsi" w:cstheme="majorHAnsi"/>
                <w:bCs/>
                <w:noProof/>
                <w:color w:val="000000"/>
                <w:sz w:val="16"/>
                <w:szCs w:val="16"/>
                <w:lang w:val="ro-MD" w:eastAsia="ro-RO"/>
              </w:rPr>
              <w:t>100800</w:t>
            </w:r>
          </w:p>
        </w:tc>
        <w:tc>
          <w:tcPr>
            <w:tcW w:w="586" w:type="pct"/>
            <w:tcBorders>
              <w:top w:val="nil"/>
              <w:left w:val="nil"/>
              <w:bottom w:val="single" w:sz="4" w:space="0" w:color="auto"/>
              <w:right w:val="single" w:sz="4" w:space="0" w:color="auto"/>
            </w:tcBorders>
            <w:shd w:val="clear" w:color="auto" w:fill="auto"/>
            <w:noWrap/>
            <w:vAlign w:val="bottom"/>
            <w:hideMark/>
          </w:tcPr>
          <w:p w14:paraId="5BD644AF"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ABW0411</w:t>
            </w:r>
          </w:p>
        </w:tc>
        <w:tc>
          <w:tcPr>
            <w:tcW w:w="586" w:type="pct"/>
            <w:tcBorders>
              <w:top w:val="nil"/>
              <w:left w:val="nil"/>
              <w:bottom w:val="single" w:sz="4" w:space="0" w:color="auto"/>
              <w:right w:val="single" w:sz="4" w:space="0" w:color="auto"/>
            </w:tcBorders>
            <w:shd w:val="clear" w:color="000000" w:fill="FFFFFF"/>
            <w:noWrap/>
            <w:vAlign w:val="bottom"/>
            <w:hideMark/>
          </w:tcPr>
          <w:p w14:paraId="4615C8B0"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01.01.2021</w:t>
            </w:r>
          </w:p>
        </w:tc>
        <w:tc>
          <w:tcPr>
            <w:tcW w:w="586" w:type="pct"/>
            <w:tcBorders>
              <w:top w:val="nil"/>
              <w:left w:val="nil"/>
              <w:bottom w:val="single" w:sz="4" w:space="0" w:color="auto"/>
              <w:right w:val="single" w:sz="4" w:space="0" w:color="auto"/>
            </w:tcBorders>
            <w:shd w:val="clear" w:color="000000" w:fill="FFFFFF"/>
            <w:noWrap/>
            <w:vAlign w:val="bottom"/>
            <w:hideMark/>
          </w:tcPr>
          <w:p w14:paraId="4CC0DCFB"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31.07.2021</w:t>
            </w:r>
          </w:p>
        </w:tc>
        <w:tc>
          <w:tcPr>
            <w:tcW w:w="513" w:type="pct"/>
            <w:tcBorders>
              <w:top w:val="nil"/>
              <w:left w:val="nil"/>
              <w:bottom w:val="single" w:sz="4" w:space="0" w:color="auto"/>
              <w:right w:val="single" w:sz="4" w:space="0" w:color="auto"/>
            </w:tcBorders>
            <w:shd w:val="clear" w:color="000000" w:fill="FFFFFF"/>
            <w:noWrap/>
            <w:vAlign w:val="bottom"/>
            <w:hideMark/>
          </w:tcPr>
          <w:p w14:paraId="1DEA693E"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07.05.2021</w:t>
            </w:r>
          </w:p>
        </w:tc>
        <w:tc>
          <w:tcPr>
            <w:tcW w:w="366" w:type="pct"/>
            <w:tcBorders>
              <w:top w:val="nil"/>
              <w:left w:val="nil"/>
              <w:bottom w:val="single" w:sz="4" w:space="0" w:color="auto"/>
              <w:right w:val="single" w:sz="4" w:space="0" w:color="auto"/>
            </w:tcBorders>
            <w:shd w:val="clear" w:color="auto" w:fill="auto"/>
            <w:noWrap/>
            <w:vAlign w:val="bottom"/>
            <w:hideMark/>
          </w:tcPr>
          <w:p w14:paraId="44D4441E"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85</w:t>
            </w:r>
          </w:p>
        </w:tc>
        <w:tc>
          <w:tcPr>
            <w:tcW w:w="316" w:type="pct"/>
            <w:tcBorders>
              <w:top w:val="nil"/>
              <w:left w:val="nil"/>
              <w:bottom w:val="single" w:sz="4" w:space="0" w:color="auto"/>
              <w:right w:val="single" w:sz="4" w:space="0" w:color="auto"/>
            </w:tcBorders>
            <w:shd w:val="clear" w:color="auto" w:fill="auto"/>
            <w:noWrap/>
            <w:vAlign w:val="bottom"/>
            <w:hideMark/>
          </w:tcPr>
          <w:p w14:paraId="1E460F83"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2,8</w:t>
            </w:r>
          </w:p>
        </w:tc>
      </w:tr>
      <w:tr w:rsidR="00411821" w:rsidRPr="000D654C" w14:paraId="43CC4696"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746C6438"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7.</w:t>
            </w:r>
          </w:p>
        </w:tc>
        <w:tc>
          <w:tcPr>
            <w:tcW w:w="649" w:type="pct"/>
            <w:tcBorders>
              <w:top w:val="nil"/>
              <w:left w:val="nil"/>
              <w:bottom w:val="single" w:sz="4" w:space="0" w:color="auto"/>
              <w:right w:val="single" w:sz="4" w:space="0" w:color="auto"/>
            </w:tcBorders>
            <w:shd w:val="clear" w:color="000000" w:fill="FFFFFF"/>
            <w:noWrap/>
            <w:vAlign w:val="bottom"/>
            <w:hideMark/>
          </w:tcPr>
          <w:p w14:paraId="7D4DBACB"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COVAX</w:t>
            </w:r>
          </w:p>
        </w:tc>
        <w:tc>
          <w:tcPr>
            <w:tcW w:w="668" w:type="pct"/>
            <w:tcBorders>
              <w:top w:val="nil"/>
              <w:left w:val="nil"/>
              <w:bottom w:val="single" w:sz="4" w:space="0" w:color="auto"/>
              <w:right w:val="single" w:sz="4" w:space="0" w:color="auto"/>
            </w:tcBorders>
            <w:shd w:val="clear" w:color="000000" w:fill="FFFFFF"/>
            <w:noWrap/>
            <w:vAlign w:val="bottom"/>
            <w:hideMark/>
          </w:tcPr>
          <w:p w14:paraId="2A03EC44"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Astra Zeneca</w:t>
            </w:r>
          </w:p>
        </w:tc>
        <w:tc>
          <w:tcPr>
            <w:tcW w:w="512" w:type="pct"/>
            <w:tcBorders>
              <w:top w:val="nil"/>
              <w:left w:val="nil"/>
              <w:bottom w:val="single" w:sz="4" w:space="0" w:color="auto"/>
              <w:right w:val="single" w:sz="4" w:space="0" w:color="auto"/>
            </w:tcBorders>
            <w:shd w:val="clear" w:color="000000" w:fill="FFFFFF"/>
            <w:noWrap/>
            <w:vAlign w:val="bottom"/>
            <w:hideMark/>
          </w:tcPr>
          <w:p w14:paraId="738BC38B" w14:textId="77777777" w:rsidR="00411821" w:rsidRPr="005836A0" w:rsidRDefault="00411821" w:rsidP="00411821">
            <w:pPr>
              <w:spacing w:after="0" w:line="240" w:lineRule="auto"/>
              <w:jc w:val="center"/>
              <w:rPr>
                <w:rFonts w:asciiTheme="majorHAnsi" w:eastAsia="Times New Roman" w:hAnsiTheme="majorHAnsi" w:cstheme="majorHAnsi"/>
                <w:bCs/>
                <w:noProof/>
                <w:color w:val="000000"/>
                <w:sz w:val="16"/>
                <w:szCs w:val="16"/>
                <w:lang w:val="ro-MD" w:eastAsia="ro-RO"/>
              </w:rPr>
            </w:pPr>
            <w:r w:rsidRPr="005836A0">
              <w:rPr>
                <w:rFonts w:asciiTheme="majorHAnsi" w:eastAsia="Times New Roman" w:hAnsiTheme="majorHAnsi" w:cstheme="majorHAnsi"/>
                <w:bCs/>
                <w:noProof/>
                <w:color w:val="000000"/>
                <w:sz w:val="16"/>
                <w:szCs w:val="16"/>
                <w:lang w:val="ro-MD" w:eastAsia="ro-RO"/>
              </w:rPr>
              <w:t>45600</w:t>
            </w:r>
          </w:p>
        </w:tc>
        <w:tc>
          <w:tcPr>
            <w:tcW w:w="586" w:type="pct"/>
            <w:tcBorders>
              <w:top w:val="nil"/>
              <w:left w:val="nil"/>
              <w:bottom w:val="single" w:sz="4" w:space="0" w:color="auto"/>
              <w:right w:val="single" w:sz="4" w:space="0" w:color="auto"/>
            </w:tcBorders>
            <w:shd w:val="clear" w:color="000000" w:fill="FFFFFF"/>
            <w:noWrap/>
            <w:vAlign w:val="bottom"/>
            <w:hideMark/>
          </w:tcPr>
          <w:p w14:paraId="53D99957"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ABX6491</w:t>
            </w:r>
          </w:p>
        </w:tc>
        <w:tc>
          <w:tcPr>
            <w:tcW w:w="586" w:type="pct"/>
            <w:tcBorders>
              <w:top w:val="nil"/>
              <w:left w:val="nil"/>
              <w:bottom w:val="single" w:sz="4" w:space="0" w:color="auto"/>
              <w:right w:val="single" w:sz="4" w:space="0" w:color="auto"/>
            </w:tcBorders>
            <w:shd w:val="clear" w:color="000000" w:fill="FFFFFF"/>
            <w:noWrap/>
            <w:vAlign w:val="bottom"/>
            <w:hideMark/>
          </w:tcPr>
          <w:p w14:paraId="5DDC8388"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p>
        </w:tc>
        <w:tc>
          <w:tcPr>
            <w:tcW w:w="586" w:type="pct"/>
            <w:tcBorders>
              <w:top w:val="nil"/>
              <w:left w:val="nil"/>
              <w:bottom w:val="single" w:sz="4" w:space="0" w:color="auto"/>
              <w:right w:val="single" w:sz="4" w:space="0" w:color="auto"/>
            </w:tcBorders>
            <w:shd w:val="clear" w:color="000000" w:fill="FFFFFF"/>
            <w:noWrap/>
            <w:vAlign w:val="bottom"/>
            <w:hideMark/>
          </w:tcPr>
          <w:p w14:paraId="6FAEEBF1"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31.08.2021</w:t>
            </w:r>
          </w:p>
        </w:tc>
        <w:tc>
          <w:tcPr>
            <w:tcW w:w="513" w:type="pct"/>
            <w:tcBorders>
              <w:top w:val="nil"/>
              <w:left w:val="nil"/>
              <w:bottom w:val="single" w:sz="4" w:space="0" w:color="auto"/>
              <w:right w:val="single" w:sz="4" w:space="0" w:color="auto"/>
            </w:tcBorders>
            <w:shd w:val="clear" w:color="000000" w:fill="FFFFFF"/>
            <w:noWrap/>
            <w:vAlign w:val="bottom"/>
            <w:hideMark/>
          </w:tcPr>
          <w:p w14:paraId="249E8034"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03.06.2021</w:t>
            </w:r>
          </w:p>
        </w:tc>
        <w:tc>
          <w:tcPr>
            <w:tcW w:w="366" w:type="pct"/>
            <w:tcBorders>
              <w:top w:val="nil"/>
              <w:left w:val="nil"/>
              <w:bottom w:val="single" w:sz="4" w:space="0" w:color="auto"/>
              <w:right w:val="single" w:sz="4" w:space="0" w:color="auto"/>
            </w:tcBorders>
            <w:shd w:val="clear" w:color="auto" w:fill="auto"/>
            <w:noWrap/>
            <w:vAlign w:val="bottom"/>
            <w:hideMark/>
          </w:tcPr>
          <w:p w14:paraId="6FA903E9"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89</w:t>
            </w:r>
          </w:p>
        </w:tc>
        <w:tc>
          <w:tcPr>
            <w:tcW w:w="316" w:type="pct"/>
            <w:tcBorders>
              <w:top w:val="nil"/>
              <w:left w:val="nil"/>
              <w:bottom w:val="single" w:sz="4" w:space="0" w:color="auto"/>
              <w:right w:val="single" w:sz="4" w:space="0" w:color="auto"/>
            </w:tcBorders>
            <w:shd w:val="clear" w:color="auto" w:fill="auto"/>
            <w:noWrap/>
            <w:vAlign w:val="bottom"/>
            <w:hideMark/>
          </w:tcPr>
          <w:p w14:paraId="4207E440"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3,0</w:t>
            </w:r>
          </w:p>
        </w:tc>
      </w:tr>
      <w:tr w:rsidR="00411821" w:rsidRPr="000D654C" w14:paraId="261D6F06" w14:textId="77777777" w:rsidTr="00411821">
        <w:trPr>
          <w:trHeight w:val="20"/>
        </w:trPr>
        <w:tc>
          <w:tcPr>
            <w:tcW w:w="217" w:type="pct"/>
            <w:tcBorders>
              <w:top w:val="nil"/>
              <w:left w:val="single" w:sz="4" w:space="0" w:color="auto"/>
              <w:bottom w:val="single" w:sz="4" w:space="0" w:color="auto"/>
              <w:right w:val="single" w:sz="4" w:space="0" w:color="auto"/>
            </w:tcBorders>
            <w:shd w:val="clear" w:color="auto" w:fill="auto"/>
            <w:noWrap/>
            <w:vAlign w:val="bottom"/>
          </w:tcPr>
          <w:p w14:paraId="0EBCD272"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8.</w:t>
            </w:r>
          </w:p>
        </w:tc>
        <w:tc>
          <w:tcPr>
            <w:tcW w:w="649" w:type="pct"/>
            <w:tcBorders>
              <w:top w:val="nil"/>
              <w:left w:val="nil"/>
              <w:bottom w:val="single" w:sz="4" w:space="0" w:color="auto"/>
              <w:right w:val="single" w:sz="4" w:space="0" w:color="auto"/>
            </w:tcBorders>
            <w:shd w:val="clear" w:color="auto" w:fill="auto"/>
            <w:noWrap/>
            <w:vAlign w:val="bottom"/>
            <w:hideMark/>
          </w:tcPr>
          <w:p w14:paraId="7CE20CBE"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România</w:t>
            </w:r>
          </w:p>
        </w:tc>
        <w:tc>
          <w:tcPr>
            <w:tcW w:w="668" w:type="pct"/>
            <w:tcBorders>
              <w:top w:val="nil"/>
              <w:left w:val="nil"/>
              <w:bottom w:val="single" w:sz="4" w:space="0" w:color="auto"/>
              <w:right w:val="single" w:sz="4" w:space="0" w:color="auto"/>
            </w:tcBorders>
            <w:shd w:val="clear" w:color="auto" w:fill="auto"/>
            <w:noWrap/>
            <w:vAlign w:val="bottom"/>
            <w:hideMark/>
          </w:tcPr>
          <w:p w14:paraId="070FD11C"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Astra Zeneca</w:t>
            </w:r>
          </w:p>
        </w:tc>
        <w:tc>
          <w:tcPr>
            <w:tcW w:w="512" w:type="pct"/>
            <w:tcBorders>
              <w:top w:val="nil"/>
              <w:left w:val="nil"/>
              <w:bottom w:val="single" w:sz="4" w:space="0" w:color="auto"/>
              <w:right w:val="single" w:sz="4" w:space="0" w:color="auto"/>
            </w:tcBorders>
            <w:shd w:val="clear" w:color="auto" w:fill="auto"/>
            <w:noWrap/>
            <w:vAlign w:val="bottom"/>
            <w:hideMark/>
          </w:tcPr>
          <w:p w14:paraId="04D5CADC" w14:textId="77777777" w:rsidR="00411821" w:rsidRPr="005836A0" w:rsidRDefault="00411821" w:rsidP="00411821">
            <w:pPr>
              <w:spacing w:after="0" w:line="240" w:lineRule="auto"/>
              <w:jc w:val="center"/>
              <w:rPr>
                <w:rFonts w:asciiTheme="majorHAnsi" w:eastAsia="Times New Roman" w:hAnsiTheme="majorHAnsi" w:cstheme="majorHAnsi"/>
                <w:bCs/>
                <w:noProof/>
                <w:color w:val="000000"/>
                <w:sz w:val="16"/>
                <w:szCs w:val="16"/>
                <w:lang w:val="ro-MD" w:eastAsia="ro-RO"/>
              </w:rPr>
            </w:pPr>
            <w:r w:rsidRPr="005836A0">
              <w:rPr>
                <w:rFonts w:asciiTheme="majorHAnsi" w:eastAsia="Times New Roman" w:hAnsiTheme="majorHAnsi" w:cstheme="majorHAnsi"/>
                <w:bCs/>
                <w:noProof/>
                <w:color w:val="000000"/>
                <w:sz w:val="16"/>
                <w:szCs w:val="16"/>
                <w:lang w:val="ro-MD" w:eastAsia="ro-RO"/>
              </w:rPr>
              <w:t>100800</w:t>
            </w:r>
          </w:p>
        </w:tc>
        <w:tc>
          <w:tcPr>
            <w:tcW w:w="586" w:type="pct"/>
            <w:tcBorders>
              <w:top w:val="nil"/>
              <w:left w:val="nil"/>
              <w:bottom w:val="single" w:sz="4" w:space="0" w:color="auto"/>
              <w:right w:val="single" w:sz="4" w:space="0" w:color="auto"/>
            </w:tcBorders>
            <w:shd w:val="clear" w:color="auto" w:fill="auto"/>
            <w:noWrap/>
            <w:vAlign w:val="bottom"/>
            <w:hideMark/>
          </w:tcPr>
          <w:p w14:paraId="18D4096E"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ABW0411</w:t>
            </w:r>
          </w:p>
        </w:tc>
        <w:tc>
          <w:tcPr>
            <w:tcW w:w="586" w:type="pct"/>
            <w:tcBorders>
              <w:top w:val="nil"/>
              <w:left w:val="nil"/>
              <w:bottom w:val="single" w:sz="4" w:space="0" w:color="auto"/>
              <w:right w:val="single" w:sz="4" w:space="0" w:color="auto"/>
            </w:tcBorders>
            <w:shd w:val="clear" w:color="auto" w:fill="auto"/>
            <w:noWrap/>
            <w:vAlign w:val="bottom"/>
            <w:hideMark/>
          </w:tcPr>
          <w:p w14:paraId="197A7A9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01.01.2021</w:t>
            </w:r>
          </w:p>
        </w:tc>
        <w:tc>
          <w:tcPr>
            <w:tcW w:w="586" w:type="pct"/>
            <w:tcBorders>
              <w:top w:val="nil"/>
              <w:left w:val="nil"/>
              <w:bottom w:val="single" w:sz="4" w:space="0" w:color="auto"/>
              <w:right w:val="single" w:sz="4" w:space="0" w:color="auto"/>
            </w:tcBorders>
            <w:shd w:val="clear" w:color="auto" w:fill="auto"/>
            <w:noWrap/>
            <w:vAlign w:val="bottom"/>
            <w:hideMark/>
          </w:tcPr>
          <w:p w14:paraId="0ABD73C2"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31.07.2021</w:t>
            </w:r>
          </w:p>
        </w:tc>
        <w:tc>
          <w:tcPr>
            <w:tcW w:w="513" w:type="pct"/>
            <w:tcBorders>
              <w:top w:val="nil"/>
              <w:left w:val="nil"/>
              <w:bottom w:val="single" w:sz="4" w:space="0" w:color="auto"/>
              <w:right w:val="single" w:sz="4" w:space="0" w:color="auto"/>
            </w:tcBorders>
            <w:shd w:val="clear" w:color="auto" w:fill="auto"/>
            <w:noWrap/>
            <w:vAlign w:val="bottom"/>
            <w:hideMark/>
          </w:tcPr>
          <w:p w14:paraId="210E93D9"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11.06.2021</w:t>
            </w:r>
          </w:p>
        </w:tc>
        <w:tc>
          <w:tcPr>
            <w:tcW w:w="366" w:type="pct"/>
            <w:tcBorders>
              <w:top w:val="nil"/>
              <w:left w:val="nil"/>
              <w:bottom w:val="single" w:sz="4" w:space="0" w:color="auto"/>
              <w:right w:val="single" w:sz="4" w:space="0" w:color="auto"/>
            </w:tcBorders>
            <w:shd w:val="clear" w:color="auto" w:fill="auto"/>
            <w:noWrap/>
            <w:vAlign w:val="bottom"/>
            <w:hideMark/>
          </w:tcPr>
          <w:p w14:paraId="474AB26A"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50</w:t>
            </w:r>
          </w:p>
        </w:tc>
        <w:tc>
          <w:tcPr>
            <w:tcW w:w="316" w:type="pct"/>
            <w:tcBorders>
              <w:top w:val="nil"/>
              <w:left w:val="nil"/>
              <w:bottom w:val="single" w:sz="4" w:space="0" w:color="auto"/>
              <w:right w:val="single" w:sz="4" w:space="0" w:color="auto"/>
            </w:tcBorders>
            <w:shd w:val="clear" w:color="auto" w:fill="auto"/>
            <w:noWrap/>
            <w:vAlign w:val="bottom"/>
            <w:hideMark/>
          </w:tcPr>
          <w:p w14:paraId="17AB6A6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1,7</w:t>
            </w:r>
          </w:p>
        </w:tc>
      </w:tr>
      <w:tr w:rsidR="00411821" w:rsidRPr="000D654C" w14:paraId="26F74B26"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5238F3D9"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9.</w:t>
            </w:r>
          </w:p>
        </w:tc>
        <w:tc>
          <w:tcPr>
            <w:tcW w:w="649" w:type="pct"/>
            <w:tcBorders>
              <w:top w:val="nil"/>
              <w:left w:val="nil"/>
              <w:bottom w:val="single" w:sz="4" w:space="0" w:color="auto"/>
              <w:right w:val="single" w:sz="4" w:space="0" w:color="auto"/>
            </w:tcBorders>
            <w:shd w:val="clear" w:color="000000" w:fill="FFFFFF"/>
            <w:noWrap/>
            <w:vAlign w:val="bottom"/>
            <w:hideMark/>
          </w:tcPr>
          <w:p w14:paraId="6DEFAE49"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COVAX</w:t>
            </w:r>
          </w:p>
        </w:tc>
        <w:tc>
          <w:tcPr>
            <w:tcW w:w="668" w:type="pct"/>
            <w:tcBorders>
              <w:top w:val="nil"/>
              <w:left w:val="nil"/>
              <w:bottom w:val="single" w:sz="4" w:space="0" w:color="auto"/>
              <w:right w:val="single" w:sz="4" w:space="0" w:color="auto"/>
            </w:tcBorders>
            <w:shd w:val="clear" w:color="000000" w:fill="FFFFFF"/>
            <w:noWrap/>
            <w:vAlign w:val="bottom"/>
            <w:hideMark/>
          </w:tcPr>
          <w:p w14:paraId="1EFE1A49"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Janssen</w:t>
            </w:r>
          </w:p>
        </w:tc>
        <w:tc>
          <w:tcPr>
            <w:tcW w:w="512" w:type="pct"/>
            <w:tcBorders>
              <w:top w:val="nil"/>
              <w:left w:val="nil"/>
              <w:bottom w:val="single" w:sz="4" w:space="0" w:color="auto"/>
              <w:right w:val="single" w:sz="4" w:space="0" w:color="auto"/>
            </w:tcBorders>
            <w:shd w:val="clear" w:color="000000" w:fill="FFFFFF"/>
            <w:noWrap/>
            <w:vAlign w:val="bottom"/>
            <w:hideMark/>
          </w:tcPr>
          <w:p w14:paraId="15432E6D"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151200</w:t>
            </w:r>
          </w:p>
        </w:tc>
        <w:tc>
          <w:tcPr>
            <w:tcW w:w="586" w:type="pct"/>
            <w:tcBorders>
              <w:top w:val="nil"/>
              <w:left w:val="nil"/>
              <w:bottom w:val="single" w:sz="4" w:space="0" w:color="auto"/>
              <w:right w:val="single" w:sz="4" w:space="0" w:color="auto"/>
            </w:tcBorders>
            <w:shd w:val="clear" w:color="000000" w:fill="FFFFFF"/>
            <w:noWrap/>
            <w:vAlign w:val="bottom"/>
            <w:hideMark/>
          </w:tcPr>
          <w:p w14:paraId="4D58BF26"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206C21A</w:t>
            </w:r>
          </w:p>
        </w:tc>
        <w:tc>
          <w:tcPr>
            <w:tcW w:w="586" w:type="pct"/>
            <w:tcBorders>
              <w:top w:val="nil"/>
              <w:left w:val="nil"/>
              <w:bottom w:val="single" w:sz="4" w:space="0" w:color="auto"/>
              <w:right w:val="single" w:sz="4" w:space="0" w:color="auto"/>
            </w:tcBorders>
            <w:shd w:val="clear" w:color="000000" w:fill="FFFFFF"/>
            <w:noWrap/>
            <w:vAlign w:val="bottom"/>
            <w:hideMark/>
          </w:tcPr>
          <w:p w14:paraId="60A9ED71"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05.05.2021</w:t>
            </w:r>
          </w:p>
        </w:tc>
        <w:tc>
          <w:tcPr>
            <w:tcW w:w="586" w:type="pct"/>
            <w:tcBorders>
              <w:top w:val="nil"/>
              <w:left w:val="nil"/>
              <w:bottom w:val="single" w:sz="4" w:space="0" w:color="auto"/>
              <w:right w:val="single" w:sz="4" w:space="0" w:color="auto"/>
            </w:tcBorders>
            <w:shd w:val="clear" w:color="000000" w:fill="FFFFFF"/>
            <w:noWrap/>
            <w:vAlign w:val="bottom"/>
            <w:hideMark/>
          </w:tcPr>
          <w:p w14:paraId="720703AE"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18.11.2021</w:t>
            </w:r>
          </w:p>
        </w:tc>
        <w:tc>
          <w:tcPr>
            <w:tcW w:w="513" w:type="pct"/>
            <w:tcBorders>
              <w:top w:val="nil"/>
              <w:left w:val="nil"/>
              <w:bottom w:val="single" w:sz="4" w:space="0" w:color="auto"/>
              <w:right w:val="single" w:sz="4" w:space="0" w:color="auto"/>
            </w:tcBorders>
            <w:shd w:val="clear" w:color="000000" w:fill="FFFFFF"/>
            <w:noWrap/>
            <w:vAlign w:val="bottom"/>
            <w:hideMark/>
          </w:tcPr>
          <w:p w14:paraId="12251F2D"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12.07.2021</w:t>
            </w:r>
          </w:p>
        </w:tc>
        <w:tc>
          <w:tcPr>
            <w:tcW w:w="366" w:type="pct"/>
            <w:tcBorders>
              <w:top w:val="nil"/>
              <w:left w:val="nil"/>
              <w:bottom w:val="single" w:sz="4" w:space="0" w:color="auto"/>
              <w:right w:val="single" w:sz="4" w:space="0" w:color="auto"/>
            </w:tcBorders>
            <w:shd w:val="clear" w:color="auto" w:fill="auto"/>
            <w:noWrap/>
            <w:vAlign w:val="bottom"/>
            <w:hideMark/>
          </w:tcPr>
          <w:p w14:paraId="3529C9A8"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129</w:t>
            </w:r>
          </w:p>
        </w:tc>
        <w:tc>
          <w:tcPr>
            <w:tcW w:w="316" w:type="pct"/>
            <w:tcBorders>
              <w:top w:val="nil"/>
              <w:left w:val="nil"/>
              <w:bottom w:val="single" w:sz="4" w:space="0" w:color="auto"/>
              <w:right w:val="single" w:sz="4" w:space="0" w:color="auto"/>
            </w:tcBorders>
            <w:shd w:val="clear" w:color="auto" w:fill="auto"/>
            <w:noWrap/>
            <w:vAlign w:val="bottom"/>
            <w:hideMark/>
          </w:tcPr>
          <w:p w14:paraId="1F29F060"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4,3</w:t>
            </w:r>
          </w:p>
        </w:tc>
      </w:tr>
      <w:tr w:rsidR="00411821" w:rsidRPr="000D654C" w14:paraId="6C5F29C5"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780AB416"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10.</w:t>
            </w:r>
          </w:p>
        </w:tc>
        <w:tc>
          <w:tcPr>
            <w:tcW w:w="649" w:type="pct"/>
            <w:tcBorders>
              <w:top w:val="nil"/>
              <w:left w:val="nil"/>
              <w:bottom w:val="single" w:sz="4" w:space="0" w:color="auto"/>
              <w:right w:val="single" w:sz="4" w:space="0" w:color="auto"/>
            </w:tcBorders>
            <w:shd w:val="clear" w:color="000000" w:fill="FFFFFF"/>
            <w:noWrap/>
            <w:vAlign w:val="bottom"/>
            <w:hideMark/>
          </w:tcPr>
          <w:p w14:paraId="4DABB48A"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România</w:t>
            </w:r>
          </w:p>
        </w:tc>
        <w:tc>
          <w:tcPr>
            <w:tcW w:w="668" w:type="pct"/>
            <w:tcBorders>
              <w:top w:val="nil"/>
              <w:left w:val="nil"/>
              <w:bottom w:val="single" w:sz="4" w:space="0" w:color="auto"/>
              <w:right w:val="single" w:sz="4" w:space="0" w:color="auto"/>
            </w:tcBorders>
            <w:shd w:val="clear" w:color="000000" w:fill="FFFFFF"/>
            <w:noWrap/>
            <w:vAlign w:val="bottom"/>
            <w:hideMark/>
          </w:tcPr>
          <w:p w14:paraId="4F39F869"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Comirnaty Pfizer/BioNtech</w:t>
            </w:r>
          </w:p>
        </w:tc>
        <w:tc>
          <w:tcPr>
            <w:tcW w:w="512" w:type="pct"/>
            <w:tcBorders>
              <w:top w:val="nil"/>
              <w:left w:val="nil"/>
              <w:bottom w:val="single" w:sz="4" w:space="0" w:color="auto"/>
              <w:right w:val="single" w:sz="4" w:space="0" w:color="auto"/>
            </w:tcBorders>
            <w:shd w:val="clear" w:color="000000" w:fill="FFFFFF"/>
            <w:noWrap/>
            <w:vAlign w:val="bottom"/>
            <w:hideMark/>
          </w:tcPr>
          <w:p w14:paraId="7DFBABA8"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100620</w:t>
            </w:r>
          </w:p>
        </w:tc>
        <w:tc>
          <w:tcPr>
            <w:tcW w:w="586" w:type="pct"/>
            <w:tcBorders>
              <w:top w:val="nil"/>
              <w:left w:val="nil"/>
              <w:bottom w:val="single" w:sz="4" w:space="0" w:color="auto"/>
              <w:right w:val="single" w:sz="4" w:space="0" w:color="auto"/>
            </w:tcBorders>
            <w:shd w:val="clear" w:color="000000" w:fill="FFFFFF"/>
            <w:noWrap/>
            <w:vAlign w:val="bottom"/>
            <w:hideMark/>
          </w:tcPr>
          <w:p w14:paraId="3AF5523A"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FA4632</w:t>
            </w:r>
          </w:p>
        </w:tc>
        <w:tc>
          <w:tcPr>
            <w:tcW w:w="586" w:type="pct"/>
            <w:tcBorders>
              <w:top w:val="nil"/>
              <w:left w:val="nil"/>
              <w:bottom w:val="single" w:sz="4" w:space="0" w:color="auto"/>
              <w:right w:val="single" w:sz="4" w:space="0" w:color="auto"/>
            </w:tcBorders>
            <w:shd w:val="clear" w:color="000000" w:fill="FFFFFF"/>
            <w:noWrap/>
            <w:vAlign w:val="bottom"/>
            <w:hideMark/>
          </w:tcPr>
          <w:p w14:paraId="70606132"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30.03.2021</w:t>
            </w:r>
          </w:p>
        </w:tc>
        <w:tc>
          <w:tcPr>
            <w:tcW w:w="586" w:type="pct"/>
            <w:tcBorders>
              <w:top w:val="nil"/>
              <w:left w:val="nil"/>
              <w:bottom w:val="single" w:sz="4" w:space="0" w:color="auto"/>
              <w:right w:val="single" w:sz="4" w:space="0" w:color="auto"/>
            </w:tcBorders>
            <w:shd w:val="clear" w:color="000000" w:fill="FFFFFF"/>
            <w:noWrap/>
            <w:vAlign w:val="bottom"/>
            <w:hideMark/>
          </w:tcPr>
          <w:p w14:paraId="3C7DAB1C"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30.09.2021</w:t>
            </w:r>
          </w:p>
        </w:tc>
        <w:tc>
          <w:tcPr>
            <w:tcW w:w="513" w:type="pct"/>
            <w:tcBorders>
              <w:top w:val="nil"/>
              <w:left w:val="nil"/>
              <w:bottom w:val="single" w:sz="4" w:space="0" w:color="auto"/>
              <w:right w:val="single" w:sz="4" w:space="0" w:color="auto"/>
            </w:tcBorders>
            <w:shd w:val="clear" w:color="000000" w:fill="FFFFFF"/>
            <w:noWrap/>
            <w:vAlign w:val="bottom"/>
            <w:hideMark/>
          </w:tcPr>
          <w:p w14:paraId="3C1A1309"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23.07.2021</w:t>
            </w:r>
          </w:p>
        </w:tc>
        <w:tc>
          <w:tcPr>
            <w:tcW w:w="366" w:type="pct"/>
            <w:tcBorders>
              <w:top w:val="nil"/>
              <w:left w:val="nil"/>
              <w:bottom w:val="single" w:sz="4" w:space="0" w:color="auto"/>
              <w:right w:val="single" w:sz="4" w:space="0" w:color="auto"/>
            </w:tcBorders>
            <w:shd w:val="clear" w:color="auto" w:fill="auto"/>
            <w:noWrap/>
            <w:vAlign w:val="bottom"/>
            <w:hideMark/>
          </w:tcPr>
          <w:p w14:paraId="4F590D2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69</w:t>
            </w:r>
          </w:p>
        </w:tc>
        <w:tc>
          <w:tcPr>
            <w:tcW w:w="316" w:type="pct"/>
            <w:tcBorders>
              <w:top w:val="nil"/>
              <w:left w:val="nil"/>
              <w:bottom w:val="single" w:sz="4" w:space="0" w:color="auto"/>
              <w:right w:val="single" w:sz="4" w:space="0" w:color="auto"/>
            </w:tcBorders>
            <w:shd w:val="clear" w:color="auto" w:fill="auto"/>
            <w:noWrap/>
            <w:vAlign w:val="bottom"/>
            <w:hideMark/>
          </w:tcPr>
          <w:p w14:paraId="265A2C38"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2,3</w:t>
            </w:r>
          </w:p>
        </w:tc>
      </w:tr>
      <w:tr w:rsidR="00411821" w:rsidRPr="000D654C" w14:paraId="27EB4524"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19D26B12"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11.</w:t>
            </w:r>
          </w:p>
        </w:tc>
        <w:tc>
          <w:tcPr>
            <w:tcW w:w="649" w:type="pct"/>
            <w:tcBorders>
              <w:top w:val="nil"/>
              <w:left w:val="nil"/>
              <w:bottom w:val="single" w:sz="4" w:space="0" w:color="auto"/>
              <w:right w:val="single" w:sz="4" w:space="0" w:color="auto"/>
            </w:tcBorders>
            <w:shd w:val="clear" w:color="000000" w:fill="FFFFFF"/>
            <w:noWrap/>
            <w:vAlign w:val="bottom"/>
            <w:hideMark/>
          </w:tcPr>
          <w:p w14:paraId="386258CC"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COVAX</w:t>
            </w:r>
          </w:p>
        </w:tc>
        <w:tc>
          <w:tcPr>
            <w:tcW w:w="668" w:type="pct"/>
            <w:tcBorders>
              <w:top w:val="nil"/>
              <w:left w:val="nil"/>
              <w:bottom w:val="single" w:sz="4" w:space="0" w:color="auto"/>
              <w:right w:val="single" w:sz="4" w:space="0" w:color="auto"/>
            </w:tcBorders>
            <w:shd w:val="clear" w:color="000000" w:fill="FFFFFF"/>
            <w:noWrap/>
            <w:vAlign w:val="bottom"/>
            <w:hideMark/>
          </w:tcPr>
          <w:p w14:paraId="2FF559FC"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Janssen</w:t>
            </w:r>
          </w:p>
        </w:tc>
        <w:tc>
          <w:tcPr>
            <w:tcW w:w="512" w:type="pct"/>
            <w:tcBorders>
              <w:top w:val="nil"/>
              <w:left w:val="nil"/>
              <w:bottom w:val="single" w:sz="4" w:space="0" w:color="auto"/>
              <w:right w:val="single" w:sz="4" w:space="0" w:color="auto"/>
            </w:tcBorders>
            <w:shd w:val="clear" w:color="000000" w:fill="FFFFFF"/>
            <w:noWrap/>
            <w:vAlign w:val="bottom"/>
            <w:hideMark/>
          </w:tcPr>
          <w:p w14:paraId="7289E426"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151200</w:t>
            </w:r>
          </w:p>
        </w:tc>
        <w:tc>
          <w:tcPr>
            <w:tcW w:w="586" w:type="pct"/>
            <w:tcBorders>
              <w:top w:val="nil"/>
              <w:left w:val="nil"/>
              <w:bottom w:val="single" w:sz="4" w:space="0" w:color="auto"/>
              <w:right w:val="single" w:sz="4" w:space="0" w:color="auto"/>
            </w:tcBorders>
            <w:shd w:val="clear" w:color="000000" w:fill="FFFFFF"/>
            <w:noWrap/>
            <w:vAlign w:val="bottom"/>
            <w:hideMark/>
          </w:tcPr>
          <w:p w14:paraId="2F026A36"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1822802</w:t>
            </w:r>
          </w:p>
        </w:tc>
        <w:tc>
          <w:tcPr>
            <w:tcW w:w="586" w:type="pct"/>
            <w:tcBorders>
              <w:top w:val="nil"/>
              <w:left w:val="nil"/>
              <w:bottom w:val="single" w:sz="4" w:space="0" w:color="auto"/>
              <w:right w:val="single" w:sz="4" w:space="0" w:color="auto"/>
            </w:tcBorders>
            <w:shd w:val="clear" w:color="000000" w:fill="FFFFFF"/>
            <w:noWrap/>
            <w:vAlign w:val="bottom"/>
            <w:hideMark/>
          </w:tcPr>
          <w:p w14:paraId="0AB15C62"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p>
        </w:tc>
        <w:tc>
          <w:tcPr>
            <w:tcW w:w="586" w:type="pct"/>
            <w:tcBorders>
              <w:top w:val="nil"/>
              <w:left w:val="nil"/>
              <w:bottom w:val="single" w:sz="4" w:space="0" w:color="auto"/>
              <w:right w:val="single" w:sz="4" w:space="0" w:color="auto"/>
            </w:tcBorders>
            <w:shd w:val="clear" w:color="000000" w:fill="FFFFFF"/>
            <w:noWrap/>
            <w:vAlign w:val="bottom"/>
            <w:hideMark/>
          </w:tcPr>
          <w:p w14:paraId="5131C902"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11.12.2021</w:t>
            </w:r>
          </w:p>
        </w:tc>
        <w:tc>
          <w:tcPr>
            <w:tcW w:w="513" w:type="pct"/>
            <w:tcBorders>
              <w:top w:val="nil"/>
              <w:left w:val="nil"/>
              <w:bottom w:val="single" w:sz="4" w:space="0" w:color="auto"/>
              <w:right w:val="single" w:sz="4" w:space="0" w:color="auto"/>
            </w:tcBorders>
            <w:shd w:val="clear" w:color="000000" w:fill="FFFFFF"/>
            <w:noWrap/>
            <w:vAlign w:val="bottom"/>
            <w:hideMark/>
          </w:tcPr>
          <w:p w14:paraId="7DF92E69"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01.08.2021</w:t>
            </w:r>
          </w:p>
        </w:tc>
        <w:tc>
          <w:tcPr>
            <w:tcW w:w="366" w:type="pct"/>
            <w:tcBorders>
              <w:top w:val="nil"/>
              <w:left w:val="nil"/>
              <w:bottom w:val="single" w:sz="4" w:space="0" w:color="auto"/>
              <w:right w:val="single" w:sz="4" w:space="0" w:color="auto"/>
            </w:tcBorders>
            <w:shd w:val="clear" w:color="auto" w:fill="auto"/>
            <w:noWrap/>
            <w:vAlign w:val="bottom"/>
            <w:hideMark/>
          </w:tcPr>
          <w:p w14:paraId="5B76666F"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132</w:t>
            </w:r>
          </w:p>
        </w:tc>
        <w:tc>
          <w:tcPr>
            <w:tcW w:w="316" w:type="pct"/>
            <w:tcBorders>
              <w:top w:val="nil"/>
              <w:left w:val="nil"/>
              <w:bottom w:val="single" w:sz="4" w:space="0" w:color="auto"/>
              <w:right w:val="single" w:sz="4" w:space="0" w:color="auto"/>
            </w:tcBorders>
            <w:shd w:val="clear" w:color="auto" w:fill="auto"/>
            <w:noWrap/>
            <w:vAlign w:val="bottom"/>
            <w:hideMark/>
          </w:tcPr>
          <w:p w14:paraId="68448691"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4,4</w:t>
            </w:r>
          </w:p>
        </w:tc>
      </w:tr>
      <w:tr w:rsidR="00411821" w:rsidRPr="000D654C" w14:paraId="1058BA68"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07C82F1A"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12.</w:t>
            </w:r>
          </w:p>
        </w:tc>
        <w:tc>
          <w:tcPr>
            <w:tcW w:w="649" w:type="pct"/>
            <w:tcBorders>
              <w:top w:val="nil"/>
              <w:left w:val="nil"/>
              <w:bottom w:val="single" w:sz="4" w:space="0" w:color="auto"/>
              <w:right w:val="single" w:sz="4" w:space="0" w:color="auto"/>
            </w:tcBorders>
            <w:shd w:val="clear" w:color="000000" w:fill="FFFFFF"/>
            <w:noWrap/>
            <w:vAlign w:val="bottom"/>
            <w:hideMark/>
          </w:tcPr>
          <w:p w14:paraId="25C3B4B1" w14:textId="65E80C95" w:rsidR="00411821" w:rsidRPr="005836A0" w:rsidRDefault="00411821" w:rsidP="00002E7A">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Letonia</w:t>
            </w:r>
          </w:p>
        </w:tc>
        <w:tc>
          <w:tcPr>
            <w:tcW w:w="668" w:type="pct"/>
            <w:tcBorders>
              <w:top w:val="nil"/>
              <w:left w:val="nil"/>
              <w:bottom w:val="single" w:sz="4" w:space="0" w:color="auto"/>
              <w:right w:val="single" w:sz="4" w:space="0" w:color="auto"/>
            </w:tcBorders>
            <w:shd w:val="clear" w:color="000000" w:fill="FFFFFF"/>
            <w:noWrap/>
            <w:vAlign w:val="bottom"/>
            <w:hideMark/>
          </w:tcPr>
          <w:p w14:paraId="5FF79F46"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Astra Zeneca</w:t>
            </w:r>
          </w:p>
        </w:tc>
        <w:tc>
          <w:tcPr>
            <w:tcW w:w="512" w:type="pct"/>
            <w:tcBorders>
              <w:top w:val="nil"/>
              <w:left w:val="nil"/>
              <w:bottom w:val="single" w:sz="4" w:space="0" w:color="auto"/>
              <w:right w:val="single" w:sz="4" w:space="0" w:color="auto"/>
            </w:tcBorders>
            <w:shd w:val="clear" w:color="000000" w:fill="FFFFFF"/>
            <w:noWrap/>
            <w:vAlign w:val="bottom"/>
            <w:hideMark/>
          </w:tcPr>
          <w:p w14:paraId="39A62A61"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30000</w:t>
            </w:r>
          </w:p>
        </w:tc>
        <w:tc>
          <w:tcPr>
            <w:tcW w:w="586" w:type="pct"/>
            <w:tcBorders>
              <w:top w:val="nil"/>
              <w:left w:val="nil"/>
              <w:bottom w:val="single" w:sz="4" w:space="0" w:color="auto"/>
              <w:right w:val="single" w:sz="4" w:space="0" w:color="auto"/>
            </w:tcBorders>
            <w:shd w:val="clear" w:color="000000" w:fill="FFFFFF"/>
            <w:noWrap/>
            <w:vAlign w:val="bottom"/>
            <w:hideMark/>
          </w:tcPr>
          <w:p w14:paraId="36B49EEF"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210152</w:t>
            </w:r>
          </w:p>
        </w:tc>
        <w:tc>
          <w:tcPr>
            <w:tcW w:w="586" w:type="pct"/>
            <w:tcBorders>
              <w:top w:val="nil"/>
              <w:left w:val="nil"/>
              <w:bottom w:val="single" w:sz="4" w:space="0" w:color="auto"/>
              <w:right w:val="single" w:sz="4" w:space="0" w:color="auto"/>
            </w:tcBorders>
            <w:shd w:val="clear" w:color="000000" w:fill="FFFFFF"/>
            <w:noWrap/>
            <w:vAlign w:val="bottom"/>
            <w:hideMark/>
          </w:tcPr>
          <w:p w14:paraId="4A420C8B"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24.05.2021</w:t>
            </w:r>
          </w:p>
        </w:tc>
        <w:tc>
          <w:tcPr>
            <w:tcW w:w="586" w:type="pct"/>
            <w:tcBorders>
              <w:top w:val="nil"/>
              <w:left w:val="nil"/>
              <w:bottom w:val="single" w:sz="4" w:space="0" w:color="auto"/>
              <w:right w:val="single" w:sz="4" w:space="0" w:color="auto"/>
            </w:tcBorders>
            <w:shd w:val="clear" w:color="000000" w:fill="FFFFFF"/>
            <w:noWrap/>
            <w:vAlign w:val="bottom"/>
            <w:hideMark/>
          </w:tcPr>
          <w:p w14:paraId="62E8028A"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31.10.2021</w:t>
            </w:r>
          </w:p>
        </w:tc>
        <w:tc>
          <w:tcPr>
            <w:tcW w:w="513" w:type="pct"/>
            <w:tcBorders>
              <w:top w:val="nil"/>
              <w:left w:val="nil"/>
              <w:bottom w:val="single" w:sz="4" w:space="0" w:color="auto"/>
              <w:right w:val="single" w:sz="4" w:space="0" w:color="auto"/>
            </w:tcBorders>
            <w:shd w:val="clear" w:color="000000" w:fill="FFFFFF"/>
            <w:noWrap/>
            <w:vAlign w:val="bottom"/>
            <w:hideMark/>
          </w:tcPr>
          <w:p w14:paraId="79B6645C"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04.08.2021</w:t>
            </w:r>
          </w:p>
        </w:tc>
        <w:tc>
          <w:tcPr>
            <w:tcW w:w="366" w:type="pct"/>
            <w:tcBorders>
              <w:top w:val="nil"/>
              <w:left w:val="nil"/>
              <w:bottom w:val="single" w:sz="4" w:space="0" w:color="auto"/>
              <w:right w:val="single" w:sz="4" w:space="0" w:color="auto"/>
            </w:tcBorders>
            <w:shd w:val="clear" w:color="auto" w:fill="auto"/>
            <w:noWrap/>
            <w:vAlign w:val="bottom"/>
            <w:hideMark/>
          </w:tcPr>
          <w:p w14:paraId="653523C4"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88</w:t>
            </w:r>
          </w:p>
        </w:tc>
        <w:tc>
          <w:tcPr>
            <w:tcW w:w="316" w:type="pct"/>
            <w:tcBorders>
              <w:top w:val="nil"/>
              <w:left w:val="nil"/>
              <w:bottom w:val="single" w:sz="4" w:space="0" w:color="auto"/>
              <w:right w:val="single" w:sz="4" w:space="0" w:color="auto"/>
            </w:tcBorders>
            <w:shd w:val="clear" w:color="auto" w:fill="auto"/>
            <w:noWrap/>
            <w:vAlign w:val="bottom"/>
            <w:hideMark/>
          </w:tcPr>
          <w:p w14:paraId="42AA0A44"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2,9</w:t>
            </w:r>
          </w:p>
        </w:tc>
      </w:tr>
      <w:tr w:rsidR="00411821" w:rsidRPr="000D654C" w14:paraId="603A0A0E" w14:textId="77777777" w:rsidTr="00411821">
        <w:trPr>
          <w:trHeight w:val="20"/>
        </w:trPr>
        <w:tc>
          <w:tcPr>
            <w:tcW w:w="217" w:type="pct"/>
            <w:tcBorders>
              <w:top w:val="nil"/>
              <w:left w:val="single" w:sz="4" w:space="0" w:color="auto"/>
              <w:bottom w:val="single" w:sz="4" w:space="0" w:color="auto"/>
              <w:right w:val="single" w:sz="4" w:space="0" w:color="auto"/>
            </w:tcBorders>
            <w:shd w:val="clear" w:color="000000" w:fill="FFFFFF"/>
            <w:noWrap/>
            <w:vAlign w:val="bottom"/>
          </w:tcPr>
          <w:p w14:paraId="36F3EA3E"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13.</w:t>
            </w:r>
          </w:p>
        </w:tc>
        <w:tc>
          <w:tcPr>
            <w:tcW w:w="649" w:type="pct"/>
            <w:tcBorders>
              <w:top w:val="nil"/>
              <w:left w:val="nil"/>
              <w:bottom w:val="single" w:sz="4" w:space="0" w:color="auto"/>
              <w:right w:val="single" w:sz="4" w:space="0" w:color="auto"/>
            </w:tcBorders>
            <w:shd w:val="clear" w:color="000000" w:fill="FFFFFF"/>
            <w:noWrap/>
            <w:vAlign w:val="bottom"/>
            <w:hideMark/>
          </w:tcPr>
          <w:p w14:paraId="466E2AC8"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Lituania</w:t>
            </w:r>
          </w:p>
        </w:tc>
        <w:tc>
          <w:tcPr>
            <w:tcW w:w="668" w:type="pct"/>
            <w:tcBorders>
              <w:top w:val="nil"/>
              <w:left w:val="nil"/>
              <w:bottom w:val="single" w:sz="4" w:space="0" w:color="auto"/>
              <w:right w:val="single" w:sz="4" w:space="0" w:color="auto"/>
            </w:tcBorders>
            <w:shd w:val="clear" w:color="000000" w:fill="FFFFFF"/>
            <w:noWrap/>
            <w:vAlign w:val="bottom"/>
            <w:hideMark/>
          </w:tcPr>
          <w:p w14:paraId="0B6C27D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Astra Zeneca</w:t>
            </w:r>
          </w:p>
        </w:tc>
        <w:tc>
          <w:tcPr>
            <w:tcW w:w="512" w:type="pct"/>
            <w:tcBorders>
              <w:top w:val="nil"/>
              <w:left w:val="nil"/>
              <w:bottom w:val="single" w:sz="4" w:space="0" w:color="auto"/>
              <w:right w:val="single" w:sz="4" w:space="0" w:color="auto"/>
            </w:tcBorders>
            <w:shd w:val="clear" w:color="000000" w:fill="FFFFFF"/>
            <w:noWrap/>
            <w:vAlign w:val="bottom"/>
            <w:hideMark/>
          </w:tcPr>
          <w:p w14:paraId="4F40BC71"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26500</w:t>
            </w:r>
          </w:p>
        </w:tc>
        <w:tc>
          <w:tcPr>
            <w:tcW w:w="586" w:type="pct"/>
            <w:tcBorders>
              <w:top w:val="nil"/>
              <w:left w:val="nil"/>
              <w:bottom w:val="single" w:sz="4" w:space="0" w:color="auto"/>
              <w:right w:val="single" w:sz="4" w:space="0" w:color="auto"/>
            </w:tcBorders>
            <w:shd w:val="clear" w:color="000000" w:fill="FFFFFF"/>
            <w:noWrap/>
            <w:vAlign w:val="bottom"/>
            <w:hideMark/>
          </w:tcPr>
          <w:p w14:paraId="018A1F62"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ABZ3033</w:t>
            </w:r>
          </w:p>
        </w:tc>
        <w:tc>
          <w:tcPr>
            <w:tcW w:w="586" w:type="pct"/>
            <w:tcBorders>
              <w:top w:val="nil"/>
              <w:left w:val="nil"/>
              <w:bottom w:val="single" w:sz="4" w:space="0" w:color="auto"/>
              <w:right w:val="single" w:sz="4" w:space="0" w:color="auto"/>
            </w:tcBorders>
            <w:shd w:val="clear" w:color="000000" w:fill="FFFFFF"/>
            <w:noWrap/>
            <w:vAlign w:val="bottom"/>
            <w:hideMark/>
          </w:tcPr>
          <w:p w14:paraId="2AE2AE6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p>
        </w:tc>
        <w:tc>
          <w:tcPr>
            <w:tcW w:w="586" w:type="pct"/>
            <w:tcBorders>
              <w:top w:val="nil"/>
              <w:left w:val="nil"/>
              <w:bottom w:val="single" w:sz="4" w:space="0" w:color="auto"/>
              <w:right w:val="single" w:sz="4" w:space="0" w:color="auto"/>
            </w:tcBorders>
            <w:shd w:val="clear" w:color="000000" w:fill="FFFFFF"/>
            <w:noWrap/>
            <w:vAlign w:val="bottom"/>
            <w:hideMark/>
          </w:tcPr>
          <w:p w14:paraId="5549309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30.11.2021</w:t>
            </w:r>
          </w:p>
        </w:tc>
        <w:tc>
          <w:tcPr>
            <w:tcW w:w="513" w:type="pct"/>
            <w:tcBorders>
              <w:top w:val="nil"/>
              <w:left w:val="nil"/>
              <w:bottom w:val="single" w:sz="4" w:space="0" w:color="auto"/>
              <w:right w:val="single" w:sz="4" w:space="0" w:color="auto"/>
            </w:tcBorders>
            <w:shd w:val="clear" w:color="000000" w:fill="FFFFFF"/>
            <w:noWrap/>
            <w:vAlign w:val="bottom"/>
            <w:hideMark/>
          </w:tcPr>
          <w:p w14:paraId="73D9ABF0"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09.08.2021</w:t>
            </w:r>
          </w:p>
        </w:tc>
        <w:tc>
          <w:tcPr>
            <w:tcW w:w="366" w:type="pct"/>
            <w:tcBorders>
              <w:top w:val="nil"/>
              <w:left w:val="nil"/>
              <w:bottom w:val="single" w:sz="4" w:space="0" w:color="auto"/>
              <w:right w:val="single" w:sz="4" w:space="0" w:color="auto"/>
            </w:tcBorders>
            <w:shd w:val="clear" w:color="auto" w:fill="auto"/>
            <w:noWrap/>
            <w:vAlign w:val="bottom"/>
            <w:hideMark/>
          </w:tcPr>
          <w:p w14:paraId="00A61C9D"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113</w:t>
            </w:r>
          </w:p>
        </w:tc>
        <w:tc>
          <w:tcPr>
            <w:tcW w:w="316" w:type="pct"/>
            <w:tcBorders>
              <w:top w:val="nil"/>
              <w:left w:val="nil"/>
              <w:bottom w:val="single" w:sz="4" w:space="0" w:color="auto"/>
              <w:right w:val="single" w:sz="4" w:space="0" w:color="auto"/>
            </w:tcBorders>
            <w:shd w:val="clear" w:color="auto" w:fill="auto"/>
            <w:noWrap/>
            <w:vAlign w:val="bottom"/>
            <w:hideMark/>
          </w:tcPr>
          <w:p w14:paraId="7FA4616A"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3,8</w:t>
            </w:r>
          </w:p>
        </w:tc>
      </w:tr>
      <w:tr w:rsidR="00411821" w:rsidRPr="000D654C" w14:paraId="1C3BB5B6" w14:textId="77777777" w:rsidTr="00411821">
        <w:trPr>
          <w:trHeight w:val="20"/>
        </w:trPr>
        <w:tc>
          <w:tcPr>
            <w:tcW w:w="217" w:type="pct"/>
            <w:tcBorders>
              <w:top w:val="nil"/>
              <w:left w:val="single" w:sz="4" w:space="0" w:color="auto"/>
              <w:bottom w:val="single" w:sz="4" w:space="0" w:color="auto"/>
              <w:right w:val="single" w:sz="4" w:space="0" w:color="auto"/>
            </w:tcBorders>
            <w:shd w:val="clear" w:color="auto" w:fill="auto"/>
            <w:noWrap/>
            <w:vAlign w:val="bottom"/>
            <w:hideMark/>
          </w:tcPr>
          <w:p w14:paraId="2DA0ABB4" w14:textId="77777777" w:rsidR="00411821" w:rsidRPr="005836A0" w:rsidRDefault="00411821" w:rsidP="00411821">
            <w:pPr>
              <w:spacing w:after="0" w:line="240" w:lineRule="auto"/>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 </w:t>
            </w:r>
          </w:p>
        </w:tc>
        <w:tc>
          <w:tcPr>
            <w:tcW w:w="649" w:type="pct"/>
            <w:tcBorders>
              <w:top w:val="nil"/>
              <w:left w:val="nil"/>
              <w:bottom w:val="single" w:sz="4" w:space="0" w:color="auto"/>
              <w:right w:val="single" w:sz="4" w:space="0" w:color="auto"/>
            </w:tcBorders>
            <w:shd w:val="clear" w:color="auto" w:fill="auto"/>
            <w:noWrap/>
            <w:vAlign w:val="bottom"/>
            <w:hideMark/>
          </w:tcPr>
          <w:p w14:paraId="07E7F27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p>
        </w:tc>
        <w:tc>
          <w:tcPr>
            <w:tcW w:w="668" w:type="pct"/>
            <w:tcBorders>
              <w:top w:val="nil"/>
              <w:left w:val="nil"/>
              <w:bottom w:val="single" w:sz="4" w:space="0" w:color="auto"/>
              <w:right w:val="single" w:sz="4" w:space="0" w:color="auto"/>
            </w:tcBorders>
            <w:shd w:val="clear" w:color="auto" w:fill="auto"/>
            <w:noWrap/>
            <w:vAlign w:val="bottom"/>
            <w:hideMark/>
          </w:tcPr>
          <w:p w14:paraId="684D32B7"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p>
        </w:tc>
        <w:tc>
          <w:tcPr>
            <w:tcW w:w="512" w:type="pct"/>
            <w:tcBorders>
              <w:top w:val="nil"/>
              <w:left w:val="nil"/>
              <w:bottom w:val="single" w:sz="4" w:space="0" w:color="auto"/>
              <w:right w:val="single" w:sz="4" w:space="0" w:color="auto"/>
            </w:tcBorders>
            <w:shd w:val="clear" w:color="auto" w:fill="auto"/>
            <w:noWrap/>
            <w:vAlign w:val="bottom"/>
            <w:hideMark/>
          </w:tcPr>
          <w:p w14:paraId="749F89DE"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p>
        </w:tc>
        <w:tc>
          <w:tcPr>
            <w:tcW w:w="586" w:type="pct"/>
            <w:tcBorders>
              <w:top w:val="nil"/>
              <w:left w:val="nil"/>
              <w:bottom w:val="single" w:sz="4" w:space="0" w:color="auto"/>
              <w:right w:val="single" w:sz="4" w:space="0" w:color="auto"/>
            </w:tcBorders>
            <w:shd w:val="clear" w:color="auto" w:fill="auto"/>
            <w:noWrap/>
            <w:vAlign w:val="bottom"/>
            <w:hideMark/>
          </w:tcPr>
          <w:p w14:paraId="2778FF5D"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p>
        </w:tc>
        <w:tc>
          <w:tcPr>
            <w:tcW w:w="586" w:type="pct"/>
            <w:tcBorders>
              <w:top w:val="nil"/>
              <w:left w:val="nil"/>
              <w:bottom w:val="single" w:sz="4" w:space="0" w:color="auto"/>
              <w:right w:val="single" w:sz="4" w:space="0" w:color="auto"/>
            </w:tcBorders>
            <w:shd w:val="clear" w:color="auto" w:fill="auto"/>
            <w:noWrap/>
            <w:vAlign w:val="bottom"/>
            <w:hideMark/>
          </w:tcPr>
          <w:p w14:paraId="67E9540C"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p>
        </w:tc>
        <w:tc>
          <w:tcPr>
            <w:tcW w:w="586" w:type="pct"/>
            <w:tcBorders>
              <w:top w:val="nil"/>
              <w:left w:val="nil"/>
              <w:bottom w:val="single" w:sz="4" w:space="0" w:color="auto"/>
              <w:right w:val="single" w:sz="4" w:space="0" w:color="auto"/>
            </w:tcBorders>
            <w:shd w:val="clear" w:color="auto" w:fill="auto"/>
            <w:noWrap/>
            <w:vAlign w:val="bottom"/>
            <w:hideMark/>
          </w:tcPr>
          <w:p w14:paraId="7D4A3236"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p>
        </w:tc>
        <w:tc>
          <w:tcPr>
            <w:tcW w:w="513" w:type="pct"/>
            <w:tcBorders>
              <w:top w:val="nil"/>
              <w:left w:val="nil"/>
              <w:bottom w:val="single" w:sz="4" w:space="0" w:color="auto"/>
              <w:right w:val="single" w:sz="4" w:space="0" w:color="auto"/>
            </w:tcBorders>
            <w:shd w:val="clear" w:color="auto" w:fill="auto"/>
            <w:noWrap/>
            <w:vAlign w:val="bottom"/>
            <w:hideMark/>
          </w:tcPr>
          <w:p w14:paraId="22754A5D"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p>
        </w:tc>
        <w:tc>
          <w:tcPr>
            <w:tcW w:w="366" w:type="pct"/>
            <w:tcBorders>
              <w:top w:val="nil"/>
              <w:left w:val="nil"/>
              <w:bottom w:val="single" w:sz="4" w:space="0" w:color="auto"/>
              <w:right w:val="single" w:sz="4" w:space="0" w:color="auto"/>
            </w:tcBorders>
            <w:shd w:val="clear" w:color="auto" w:fill="auto"/>
            <w:noWrap/>
            <w:vAlign w:val="bottom"/>
            <w:hideMark/>
          </w:tcPr>
          <w:p w14:paraId="08B2984C"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minim</w:t>
            </w:r>
          </w:p>
        </w:tc>
        <w:tc>
          <w:tcPr>
            <w:tcW w:w="316" w:type="pct"/>
            <w:tcBorders>
              <w:top w:val="nil"/>
              <w:left w:val="nil"/>
              <w:bottom w:val="single" w:sz="4" w:space="0" w:color="auto"/>
              <w:right w:val="single" w:sz="4" w:space="0" w:color="auto"/>
            </w:tcBorders>
            <w:shd w:val="clear" w:color="auto" w:fill="auto"/>
            <w:noWrap/>
            <w:vAlign w:val="bottom"/>
            <w:hideMark/>
          </w:tcPr>
          <w:p w14:paraId="46894C2A"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6"/>
                <w:szCs w:val="16"/>
                <w:lang w:val="ro-MD" w:eastAsia="ro-RO"/>
              </w:rPr>
            </w:pPr>
            <w:r w:rsidRPr="005836A0">
              <w:rPr>
                <w:rFonts w:asciiTheme="majorHAnsi" w:eastAsia="Times New Roman" w:hAnsiTheme="majorHAnsi" w:cstheme="majorHAnsi"/>
                <w:noProof/>
                <w:color w:val="000000"/>
                <w:sz w:val="16"/>
                <w:szCs w:val="16"/>
                <w:lang w:val="ro-MD" w:eastAsia="ro-RO"/>
              </w:rPr>
              <w:t>1,7</w:t>
            </w:r>
          </w:p>
        </w:tc>
      </w:tr>
      <w:tr w:rsidR="00411821" w:rsidRPr="000D654C" w14:paraId="658B2DA1" w14:textId="77777777" w:rsidTr="00411821">
        <w:trPr>
          <w:trHeight w:val="20"/>
        </w:trPr>
        <w:tc>
          <w:tcPr>
            <w:tcW w:w="217" w:type="pct"/>
            <w:tcBorders>
              <w:top w:val="nil"/>
              <w:left w:val="single" w:sz="4" w:space="0" w:color="auto"/>
              <w:bottom w:val="single" w:sz="4" w:space="0" w:color="auto"/>
              <w:right w:val="single" w:sz="4" w:space="0" w:color="auto"/>
            </w:tcBorders>
            <w:shd w:val="clear" w:color="auto" w:fill="auto"/>
            <w:noWrap/>
            <w:vAlign w:val="bottom"/>
            <w:hideMark/>
          </w:tcPr>
          <w:p w14:paraId="39B6C16A" w14:textId="77777777" w:rsidR="00411821" w:rsidRPr="005836A0" w:rsidRDefault="00411821" w:rsidP="00411821">
            <w:pPr>
              <w:spacing w:after="0" w:line="240" w:lineRule="auto"/>
              <w:rPr>
                <w:rFonts w:asciiTheme="majorHAnsi" w:eastAsia="Times New Roman" w:hAnsiTheme="majorHAnsi" w:cstheme="majorHAnsi"/>
                <w:noProof/>
                <w:color w:val="000000"/>
                <w:sz w:val="14"/>
                <w:szCs w:val="16"/>
                <w:lang w:val="ro-MD" w:eastAsia="ro-RO"/>
              </w:rPr>
            </w:pPr>
            <w:r w:rsidRPr="005836A0">
              <w:rPr>
                <w:rFonts w:asciiTheme="majorHAnsi" w:eastAsia="Times New Roman" w:hAnsiTheme="majorHAnsi" w:cstheme="majorHAnsi"/>
                <w:noProof/>
                <w:color w:val="000000"/>
                <w:sz w:val="14"/>
                <w:szCs w:val="16"/>
                <w:lang w:val="ro-MD" w:eastAsia="ro-RO"/>
              </w:rPr>
              <w:t> </w:t>
            </w:r>
          </w:p>
        </w:tc>
        <w:tc>
          <w:tcPr>
            <w:tcW w:w="649" w:type="pct"/>
            <w:tcBorders>
              <w:top w:val="nil"/>
              <w:left w:val="nil"/>
              <w:bottom w:val="single" w:sz="4" w:space="0" w:color="auto"/>
              <w:right w:val="single" w:sz="4" w:space="0" w:color="auto"/>
            </w:tcBorders>
            <w:shd w:val="clear" w:color="auto" w:fill="auto"/>
            <w:noWrap/>
            <w:vAlign w:val="bottom"/>
            <w:hideMark/>
          </w:tcPr>
          <w:p w14:paraId="3326BF1F"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4"/>
                <w:szCs w:val="16"/>
                <w:lang w:val="ro-MD" w:eastAsia="ro-RO"/>
              </w:rPr>
            </w:pPr>
          </w:p>
        </w:tc>
        <w:tc>
          <w:tcPr>
            <w:tcW w:w="668" w:type="pct"/>
            <w:tcBorders>
              <w:top w:val="nil"/>
              <w:left w:val="nil"/>
              <w:bottom w:val="single" w:sz="4" w:space="0" w:color="auto"/>
              <w:right w:val="single" w:sz="4" w:space="0" w:color="auto"/>
            </w:tcBorders>
            <w:shd w:val="clear" w:color="auto" w:fill="auto"/>
            <w:noWrap/>
            <w:vAlign w:val="bottom"/>
            <w:hideMark/>
          </w:tcPr>
          <w:p w14:paraId="707EEA44"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4"/>
                <w:szCs w:val="16"/>
                <w:lang w:val="ro-MD" w:eastAsia="ro-RO"/>
              </w:rPr>
            </w:pPr>
          </w:p>
        </w:tc>
        <w:tc>
          <w:tcPr>
            <w:tcW w:w="512" w:type="pct"/>
            <w:tcBorders>
              <w:top w:val="nil"/>
              <w:left w:val="nil"/>
              <w:bottom w:val="single" w:sz="4" w:space="0" w:color="auto"/>
              <w:right w:val="single" w:sz="4" w:space="0" w:color="auto"/>
            </w:tcBorders>
            <w:shd w:val="clear" w:color="auto" w:fill="auto"/>
            <w:noWrap/>
            <w:vAlign w:val="bottom"/>
            <w:hideMark/>
          </w:tcPr>
          <w:p w14:paraId="4FEE230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4"/>
                <w:szCs w:val="16"/>
                <w:lang w:val="ro-MD" w:eastAsia="ro-RO"/>
              </w:rPr>
            </w:pPr>
          </w:p>
        </w:tc>
        <w:tc>
          <w:tcPr>
            <w:tcW w:w="586" w:type="pct"/>
            <w:tcBorders>
              <w:top w:val="nil"/>
              <w:left w:val="nil"/>
              <w:bottom w:val="single" w:sz="4" w:space="0" w:color="auto"/>
              <w:right w:val="single" w:sz="4" w:space="0" w:color="auto"/>
            </w:tcBorders>
            <w:shd w:val="clear" w:color="auto" w:fill="auto"/>
            <w:noWrap/>
            <w:vAlign w:val="bottom"/>
            <w:hideMark/>
          </w:tcPr>
          <w:p w14:paraId="7DC25B71"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4"/>
                <w:szCs w:val="16"/>
                <w:lang w:val="ro-MD" w:eastAsia="ro-RO"/>
              </w:rPr>
            </w:pPr>
          </w:p>
        </w:tc>
        <w:tc>
          <w:tcPr>
            <w:tcW w:w="586" w:type="pct"/>
            <w:tcBorders>
              <w:top w:val="nil"/>
              <w:left w:val="nil"/>
              <w:bottom w:val="single" w:sz="4" w:space="0" w:color="auto"/>
              <w:right w:val="single" w:sz="4" w:space="0" w:color="auto"/>
            </w:tcBorders>
            <w:shd w:val="clear" w:color="auto" w:fill="auto"/>
            <w:noWrap/>
            <w:vAlign w:val="bottom"/>
            <w:hideMark/>
          </w:tcPr>
          <w:p w14:paraId="243AFC1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4"/>
                <w:szCs w:val="16"/>
                <w:lang w:val="ro-MD" w:eastAsia="ro-RO"/>
              </w:rPr>
            </w:pPr>
          </w:p>
        </w:tc>
        <w:tc>
          <w:tcPr>
            <w:tcW w:w="586" w:type="pct"/>
            <w:tcBorders>
              <w:top w:val="nil"/>
              <w:left w:val="nil"/>
              <w:bottom w:val="single" w:sz="4" w:space="0" w:color="auto"/>
              <w:right w:val="single" w:sz="4" w:space="0" w:color="auto"/>
            </w:tcBorders>
            <w:shd w:val="clear" w:color="auto" w:fill="auto"/>
            <w:noWrap/>
            <w:vAlign w:val="bottom"/>
            <w:hideMark/>
          </w:tcPr>
          <w:p w14:paraId="05E57930"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4"/>
                <w:szCs w:val="16"/>
                <w:lang w:val="ro-MD" w:eastAsia="ro-RO"/>
              </w:rPr>
            </w:pPr>
          </w:p>
        </w:tc>
        <w:tc>
          <w:tcPr>
            <w:tcW w:w="513" w:type="pct"/>
            <w:tcBorders>
              <w:top w:val="nil"/>
              <w:left w:val="nil"/>
              <w:bottom w:val="single" w:sz="4" w:space="0" w:color="auto"/>
              <w:right w:val="single" w:sz="4" w:space="0" w:color="auto"/>
            </w:tcBorders>
            <w:shd w:val="clear" w:color="auto" w:fill="auto"/>
            <w:noWrap/>
            <w:vAlign w:val="bottom"/>
            <w:hideMark/>
          </w:tcPr>
          <w:p w14:paraId="4F66EBD2"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4"/>
                <w:szCs w:val="16"/>
                <w:lang w:val="ro-MD" w:eastAsia="ro-RO"/>
              </w:rPr>
            </w:pPr>
          </w:p>
        </w:tc>
        <w:tc>
          <w:tcPr>
            <w:tcW w:w="366" w:type="pct"/>
            <w:tcBorders>
              <w:top w:val="nil"/>
              <w:left w:val="nil"/>
              <w:bottom w:val="single" w:sz="4" w:space="0" w:color="auto"/>
              <w:right w:val="single" w:sz="4" w:space="0" w:color="auto"/>
            </w:tcBorders>
            <w:shd w:val="clear" w:color="auto" w:fill="auto"/>
            <w:noWrap/>
            <w:vAlign w:val="bottom"/>
            <w:hideMark/>
          </w:tcPr>
          <w:p w14:paraId="3A71B8C5"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4"/>
                <w:szCs w:val="16"/>
                <w:lang w:val="ro-MD" w:eastAsia="ro-RO"/>
              </w:rPr>
            </w:pPr>
            <w:r w:rsidRPr="005836A0">
              <w:rPr>
                <w:rFonts w:asciiTheme="majorHAnsi" w:eastAsia="Times New Roman" w:hAnsiTheme="majorHAnsi" w:cstheme="majorHAnsi"/>
                <w:noProof/>
                <w:color w:val="000000"/>
                <w:sz w:val="14"/>
                <w:szCs w:val="16"/>
                <w:lang w:val="ro-MD" w:eastAsia="ro-RO"/>
              </w:rPr>
              <w:t>maxim</w:t>
            </w:r>
          </w:p>
        </w:tc>
        <w:tc>
          <w:tcPr>
            <w:tcW w:w="316" w:type="pct"/>
            <w:tcBorders>
              <w:top w:val="nil"/>
              <w:left w:val="nil"/>
              <w:bottom w:val="single" w:sz="4" w:space="0" w:color="auto"/>
              <w:right w:val="single" w:sz="4" w:space="0" w:color="auto"/>
            </w:tcBorders>
            <w:shd w:val="clear" w:color="auto" w:fill="auto"/>
            <w:noWrap/>
            <w:vAlign w:val="bottom"/>
            <w:hideMark/>
          </w:tcPr>
          <w:p w14:paraId="37CA4378" w14:textId="77777777" w:rsidR="00411821" w:rsidRPr="005836A0" w:rsidRDefault="00411821" w:rsidP="00411821">
            <w:pPr>
              <w:spacing w:after="0" w:line="240" w:lineRule="auto"/>
              <w:jc w:val="center"/>
              <w:rPr>
                <w:rFonts w:asciiTheme="majorHAnsi" w:eastAsia="Times New Roman" w:hAnsiTheme="majorHAnsi" w:cstheme="majorHAnsi"/>
                <w:noProof/>
                <w:color w:val="000000"/>
                <w:sz w:val="14"/>
                <w:szCs w:val="16"/>
                <w:lang w:val="ro-MD" w:eastAsia="ro-RO"/>
              </w:rPr>
            </w:pPr>
            <w:r w:rsidRPr="005836A0">
              <w:rPr>
                <w:rFonts w:asciiTheme="majorHAnsi" w:eastAsia="Times New Roman" w:hAnsiTheme="majorHAnsi" w:cstheme="majorHAnsi"/>
                <w:noProof/>
                <w:color w:val="000000"/>
                <w:sz w:val="14"/>
                <w:szCs w:val="16"/>
                <w:lang w:val="ro-MD" w:eastAsia="ro-RO"/>
              </w:rPr>
              <w:t>4,2</w:t>
            </w:r>
          </w:p>
        </w:tc>
      </w:tr>
    </w:tbl>
    <w:p w14:paraId="27626DEE" w14:textId="1123FFFA" w:rsidR="00411821" w:rsidRPr="005836A0" w:rsidRDefault="00411821" w:rsidP="00411821">
      <w:pPr>
        <w:contextualSpacing/>
        <w:jc w:val="both"/>
        <w:rPr>
          <w:rFonts w:asciiTheme="majorHAnsi" w:hAnsiTheme="majorHAnsi" w:cstheme="majorHAnsi"/>
          <w:i/>
          <w:noProof/>
          <w:sz w:val="20"/>
          <w:szCs w:val="20"/>
          <w:lang w:val="ro-MD"/>
        </w:rPr>
      </w:pPr>
      <w:r w:rsidRPr="005836A0">
        <w:rPr>
          <w:rFonts w:asciiTheme="majorHAnsi" w:hAnsiTheme="majorHAnsi" w:cstheme="majorHAnsi"/>
          <w:b/>
          <w:i/>
          <w:noProof/>
          <w:sz w:val="20"/>
          <w:szCs w:val="20"/>
          <w:lang w:val="ro-MD"/>
        </w:rPr>
        <w:t>Sursa:</w:t>
      </w:r>
      <w:r w:rsidRPr="005836A0">
        <w:rPr>
          <w:rFonts w:asciiTheme="majorHAnsi" w:hAnsiTheme="majorHAnsi" w:cstheme="majorHAnsi"/>
          <w:i/>
          <w:noProof/>
          <w:sz w:val="20"/>
          <w:szCs w:val="20"/>
          <w:lang w:val="ro-MD"/>
        </w:rPr>
        <w:t xml:space="preserve"> Elaborat în baza informațiilor livrate de ANSP</w:t>
      </w:r>
      <w:r w:rsidR="00002E7A">
        <w:rPr>
          <w:rFonts w:asciiTheme="majorHAnsi" w:hAnsiTheme="majorHAnsi" w:cstheme="majorHAnsi"/>
          <w:i/>
          <w:noProof/>
          <w:sz w:val="20"/>
          <w:szCs w:val="20"/>
          <w:lang w:val="ro-MD"/>
        </w:rPr>
        <w:t>.</w:t>
      </w:r>
    </w:p>
    <w:p w14:paraId="06200148" w14:textId="77777777" w:rsidR="00411821" w:rsidRPr="005836A0" w:rsidRDefault="00411821" w:rsidP="00411821">
      <w:pPr>
        <w:contextualSpacing/>
        <w:jc w:val="both"/>
        <w:rPr>
          <w:rFonts w:asciiTheme="majorHAnsi" w:hAnsiTheme="majorHAnsi" w:cstheme="majorHAnsi"/>
          <w:i/>
          <w:noProof/>
          <w:szCs w:val="24"/>
          <w:lang w:val="ro-MD"/>
        </w:rPr>
      </w:pPr>
    </w:p>
    <w:p w14:paraId="14DDD504" w14:textId="3EE0441F" w:rsidR="00411821" w:rsidRPr="00F453E4" w:rsidRDefault="00411821" w:rsidP="00411821">
      <w:pPr>
        <w:spacing w:line="276" w:lineRule="auto"/>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Subsecvent, menționăm că vaccinurile anti-COVID-19 nu dispun de un termen de valabilitate mai mare de 6 luni (cu excepția vaccinu</w:t>
      </w:r>
      <w:r w:rsidR="00002E7A">
        <w:rPr>
          <w:rFonts w:asciiTheme="majorHAnsi" w:hAnsiTheme="majorHAnsi" w:cstheme="majorHAnsi"/>
          <w:noProof/>
          <w:sz w:val="24"/>
          <w:szCs w:val="24"/>
          <w:lang w:val="ro-MD"/>
        </w:rPr>
        <w:t>rilor</w:t>
      </w:r>
      <w:r w:rsidRPr="005836A0">
        <w:rPr>
          <w:rFonts w:asciiTheme="majorHAnsi" w:hAnsiTheme="majorHAnsi" w:cstheme="majorHAnsi"/>
          <w:noProof/>
          <w:sz w:val="24"/>
          <w:szCs w:val="24"/>
          <w:lang w:val="ro-MD"/>
        </w:rPr>
        <w:t xml:space="preserve"> Sinofarm și Sinovac). </w:t>
      </w:r>
      <w:r w:rsidR="00E87626" w:rsidRPr="005836A0">
        <w:rPr>
          <w:rFonts w:asciiTheme="majorHAnsi" w:hAnsiTheme="majorHAnsi" w:cstheme="majorHAnsi"/>
          <w:noProof/>
          <w:sz w:val="24"/>
          <w:szCs w:val="24"/>
          <w:lang w:val="ro-MD"/>
        </w:rPr>
        <w:t>L</w:t>
      </w:r>
      <w:r w:rsidR="00E87626" w:rsidRPr="000D654C">
        <w:rPr>
          <w:rFonts w:asciiTheme="majorHAnsi" w:hAnsiTheme="majorHAnsi" w:cstheme="majorHAnsi"/>
          <w:noProof/>
          <w:sz w:val="24"/>
          <w:szCs w:val="24"/>
          <w:lang w:val="ro-MD"/>
        </w:rPr>
        <w:t>a momentul recepționării donațiilor, Comisia pentr</w:t>
      </w:r>
      <w:r w:rsidR="00E87626" w:rsidRPr="000A01E3">
        <w:rPr>
          <w:rFonts w:asciiTheme="majorHAnsi" w:hAnsiTheme="majorHAnsi" w:cstheme="majorHAnsi"/>
          <w:noProof/>
          <w:sz w:val="24"/>
          <w:szCs w:val="24"/>
          <w:lang w:val="ro-MD"/>
        </w:rPr>
        <w:t>u Situații Excepționale, prin derogare de la prevederile legale</w:t>
      </w:r>
      <w:r w:rsidR="00E87626" w:rsidRPr="000D654C">
        <w:rPr>
          <w:rStyle w:val="FootnoteReference"/>
          <w:rFonts w:asciiTheme="majorHAnsi" w:hAnsiTheme="majorHAnsi" w:cstheme="majorHAnsi"/>
          <w:noProof/>
          <w:sz w:val="24"/>
          <w:szCs w:val="24"/>
          <w:lang w:val="ro-MD"/>
        </w:rPr>
        <w:footnoteReference w:id="15"/>
      </w:r>
      <w:r w:rsidR="00002E7A">
        <w:rPr>
          <w:rFonts w:asciiTheme="majorHAnsi" w:hAnsiTheme="majorHAnsi" w:cstheme="majorHAnsi"/>
          <w:noProof/>
          <w:sz w:val="24"/>
          <w:szCs w:val="24"/>
          <w:lang w:val="ro-MD"/>
        </w:rPr>
        <w:t>,</w:t>
      </w:r>
      <w:r w:rsidR="00E87626" w:rsidRPr="000D654C">
        <w:rPr>
          <w:rFonts w:asciiTheme="majorHAnsi" w:hAnsiTheme="majorHAnsi" w:cstheme="majorHAnsi"/>
          <w:noProof/>
          <w:sz w:val="24"/>
          <w:szCs w:val="24"/>
          <w:lang w:val="ro-MD"/>
        </w:rPr>
        <w:t xml:space="preserve"> a acordat avizul pentru introducerea în țară a vaccinurilor împotriva COVID-19, cu termen de valabilitate mai mic de 6 luni. </w:t>
      </w:r>
      <w:r w:rsidRPr="007E5BC5">
        <w:rPr>
          <w:rFonts w:asciiTheme="majorHAnsi" w:hAnsiTheme="majorHAnsi" w:cstheme="majorHAnsi"/>
          <w:noProof/>
          <w:sz w:val="24"/>
          <w:szCs w:val="24"/>
          <w:lang w:val="ro-MD"/>
        </w:rPr>
        <w:t>Totodată, auditul nu a dispus de date privind capacitatea de absorbție a dozelor</w:t>
      </w:r>
      <w:r w:rsidR="001D1A88" w:rsidRPr="00A3063A">
        <w:rPr>
          <w:rFonts w:asciiTheme="majorHAnsi" w:hAnsiTheme="majorHAnsi" w:cstheme="majorHAnsi"/>
          <w:noProof/>
          <w:sz w:val="24"/>
          <w:szCs w:val="24"/>
          <w:lang w:val="ro-MD"/>
        </w:rPr>
        <w:t xml:space="preserve">. </w:t>
      </w:r>
    </w:p>
    <w:p w14:paraId="1D41B43A" w14:textId="51E33081" w:rsidR="00411821" w:rsidRPr="007E5BC5" w:rsidRDefault="00411821" w:rsidP="00411821">
      <w:pPr>
        <w:spacing w:line="276" w:lineRule="auto"/>
        <w:jc w:val="both"/>
        <w:rPr>
          <w:rFonts w:asciiTheme="majorHAnsi" w:hAnsiTheme="majorHAnsi" w:cstheme="majorHAnsi"/>
          <w:noProof/>
          <w:sz w:val="24"/>
          <w:szCs w:val="24"/>
          <w:lang w:val="ro-MD"/>
        </w:rPr>
      </w:pPr>
      <w:r w:rsidRPr="009A10CD">
        <w:rPr>
          <w:rFonts w:asciiTheme="majorHAnsi" w:hAnsiTheme="majorHAnsi" w:cstheme="majorHAnsi"/>
          <w:noProof/>
          <w:sz w:val="24"/>
          <w:szCs w:val="24"/>
          <w:lang w:val="ro-MD"/>
        </w:rPr>
        <w:t>Estimările de audit efectuate în baza</w:t>
      </w:r>
      <w:r w:rsidR="00C840B4">
        <w:rPr>
          <w:rFonts w:asciiTheme="majorHAnsi" w:hAnsiTheme="majorHAnsi" w:cstheme="majorHAnsi"/>
          <w:noProof/>
          <w:sz w:val="24"/>
          <w:szCs w:val="24"/>
          <w:lang w:val="ro-MD"/>
        </w:rPr>
        <w:t xml:space="preserve"> sistemului</w:t>
      </w:r>
      <w:r w:rsidRPr="009A10CD">
        <w:rPr>
          <w:rFonts w:asciiTheme="majorHAnsi" w:hAnsiTheme="majorHAnsi" w:cstheme="majorHAnsi"/>
          <w:noProof/>
          <w:sz w:val="24"/>
          <w:szCs w:val="24"/>
          <w:lang w:val="ro-MD"/>
        </w:rPr>
        <w:t xml:space="preserve"> SIA RVC-19 atestă că</w:t>
      </w:r>
      <w:r w:rsidR="00002E7A">
        <w:rPr>
          <w:rFonts w:asciiTheme="majorHAnsi" w:hAnsiTheme="majorHAnsi" w:cstheme="majorHAnsi"/>
          <w:noProof/>
          <w:sz w:val="24"/>
          <w:szCs w:val="24"/>
          <w:lang w:val="ro-MD"/>
        </w:rPr>
        <w:t>,</w:t>
      </w:r>
      <w:r w:rsidRPr="009A10CD">
        <w:rPr>
          <w:rFonts w:asciiTheme="majorHAnsi" w:hAnsiTheme="majorHAnsi" w:cstheme="majorHAnsi"/>
          <w:noProof/>
          <w:sz w:val="24"/>
          <w:szCs w:val="24"/>
          <w:lang w:val="ro-MD"/>
        </w:rPr>
        <w:t xml:space="preserve"> pe parcursul ultimelor 30 de zile până la primirea lotului de Astra Zeneca (ABW0411- recepționat la data de 11.06.2021), numărul de </w:t>
      </w:r>
      <w:r w:rsidRPr="009A10CD">
        <w:rPr>
          <w:rFonts w:asciiTheme="majorHAnsi" w:hAnsiTheme="majorHAnsi" w:cstheme="majorHAnsi"/>
          <w:noProof/>
          <w:sz w:val="24"/>
          <w:szCs w:val="24"/>
          <w:lang w:val="ro-MD"/>
        </w:rPr>
        <w:lastRenderedPageBreak/>
        <w:t>persoane vaccinate cu acest tip de vaccin a constituit 156 636, iar stocul existent la acea dată constituia 123 607 doze</w:t>
      </w:r>
      <w:r w:rsidRPr="000D654C">
        <w:rPr>
          <w:rStyle w:val="FootnoteReference"/>
          <w:rFonts w:asciiTheme="majorHAnsi" w:hAnsiTheme="majorHAnsi" w:cstheme="majorHAnsi"/>
          <w:noProof/>
          <w:sz w:val="24"/>
          <w:szCs w:val="24"/>
          <w:lang w:val="ro-MD"/>
        </w:rPr>
        <w:footnoteReference w:id="16"/>
      </w:r>
      <w:r w:rsidRPr="000D654C">
        <w:rPr>
          <w:rFonts w:asciiTheme="majorHAnsi" w:hAnsiTheme="majorHAnsi" w:cstheme="majorHAnsi"/>
          <w:noProof/>
          <w:sz w:val="24"/>
          <w:szCs w:val="24"/>
          <w:lang w:val="ro-MD"/>
        </w:rPr>
        <w:t>. Astfel, primirea a</w:t>
      </w:r>
      <w:r w:rsidRPr="000A01E3">
        <w:rPr>
          <w:rFonts w:asciiTheme="majorHAnsi" w:hAnsiTheme="majorHAnsi" w:cstheme="majorHAnsi"/>
          <w:noProof/>
          <w:sz w:val="24"/>
          <w:szCs w:val="24"/>
          <w:lang w:val="ro-MD"/>
        </w:rPr>
        <w:t xml:space="preserve"> încă 100 800 doze </w:t>
      </w:r>
      <w:r w:rsidR="00002E7A">
        <w:rPr>
          <w:rFonts w:asciiTheme="majorHAnsi" w:hAnsiTheme="majorHAnsi" w:cstheme="majorHAnsi"/>
          <w:noProof/>
          <w:sz w:val="24"/>
          <w:szCs w:val="24"/>
          <w:lang w:val="ro-MD"/>
        </w:rPr>
        <w:t xml:space="preserve">de vaccin </w:t>
      </w:r>
      <w:r w:rsidRPr="000A01E3">
        <w:rPr>
          <w:rFonts w:asciiTheme="majorHAnsi" w:hAnsiTheme="majorHAnsi" w:cstheme="majorHAnsi"/>
          <w:noProof/>
          <w:sz w:val="24"/>
          <w:szCs w:val="24"/>
          <w:lang w:val="ro-MD"/>
        </w:rPr>
        <w:t>Astra Zeneca și reticența cetățenilor la imunizare denotă posibilitatea redusă de absorbție i</w:t>
      </w:r>
      <w:r w:rsidRPr="007E5BC5">
        <w:rPr>
          <w:rFonts w:asciiTheme="majorHAnsi" w:hAnsiTheme="majorHAnsi" w:cstheme="majorHAnsi"/>
          <w:noProof/>
          <w:sz w:val="24"/>
          <w:szCs w:val="24"/>
          <w:lang w:val="ro-MD"/>
        </w:rPr>
        <w:t>ntegrală p</w:t>
      </w:r>
      <w:r w:rsidR="00002E7A">
        <w:rPr>
          <w:rFonts w:asciiTheme="majorHAnsi" w:hAnsiTheme="majorHAnsi" w:cstheme="majorHAnsi"/>
          <w:noProof/>
          <w:sz w:val="24"/>
          <w:szCs w:val="24"/>
          <w:lang w:val="ro-MD"/>
        </w:rPr>
        <w:t>â</w:t>
      </w:r>
      <w:r w:rsidRPr="007E5BC5">
        <w:rPr>
          <w:rFonts w:asciiTheme="majorHAnsi" w:hAnsiTheme="majorHAnsi" w:cstheme="majorHAnsi"/>
          <w:noProof/>
          <w:sz w:val="24"/>
          <w:szCs w:val="24"/>
          <w:lang w:val="ro-MD"/>
        </w:rPr>
        <w:t>nă la data expirării</w:t>
      </w:r>
      <w:r w:rsidR="00002E7A">
        <w:rPr>
          <w:rFonts w:asciiTheme="majorHAnsi" w:hAnsiTheme="majorHAnsi" w:cstheme="majorHAnsi"/>
          <w:noProof/>
          <w:sz w:val="24"/>
          <w:szCs w:val="24"/>
          <w:lang w:val="ro-MD"/>
        </w:rPr>
        <w:t xml:space="preserve"> termenului de valabilitate al vaccinului</w:t>
      </w:r>
      <w:r w:rsidRPr="007E5BC5">
        <w:rPr>
          <w:rFonts w:asciiTheme="majorHAnsi" w:hAnsiTheme="majorHAnsi" w:cstheme="majorHAnsi"/>
          <w:noProof/>
          <w:sz w:val="24"/>
          <w:szCs w:val="24"/>
          <w:lang w:val="ro-MD"/>
        </w:rPr>
        <w:t>.</w:t>
      </w:r>
    </w:p>
    <w:p w14:paraId="24F88C67" w14:textId="7090975B" w:rsidR="00D007E9" w:rsidRPr="00BF249B" w:rsidRDefault="00D007E9" w:rsidP="00D007E9">
      <w:pPr>
        <w:spacing w:line="276" w:lineRule="auto"/>
        <w:jc w:val="both"/>
        <w:rPr>
          <w:rFonts w:asciiTheme="majorHAnsi" w:hAnsiTheme="majorHAnsi" w:cstheme="majorHAnsi"/>
          <w:noProof/>
          <w:sz w:val="24"/>
          <w:szCs w:val="24"/>
          <w:lang w:val="ro-MD"/>
        </w:rPr>
      </w:pPr>
      <w:r w:rsidRPr="009A10CD">
        <w:rPr>
          <w:rFonts w:asciiTheme="majorHAnsi" w:hAnsiTheme="majorHAnsi" w:cstheme="majorHAnsi"/>
          <w:noProof/>
          <w:sz w:val="24"/>
          <w:szCs w:val="24"/>
          <w:lang w:val="ro-MD"/>
        </w:rPr>
        <w:t xml:space="preserve">Ulterior, a fost înregistrat un proiect de lege prin care se permite Comisiei Specializate a Ministerului Sănătății, precum și Ministerului Muncii și Protecției Sociale acordarea avizelor privind introducerea în țară a </w:t>
      </w:r>
      <w:r w:rsidRPr="00BF249B">
        <w:rPr>
          <w:rFonts w:asciiTheme="majorHAnsi" w:hAnsiTheme="majorHAnsi" w:cstheme="majorHAnsi"/>
          <w:noProof/>
          <w:sz w:val="24"/>
          <w:szCs w:val="24"/>
          <w:lang w:val="ro-MD"/>
        </w:rPr>
        <w:t>vaccinurilor împotriva COVID</w:t>
      </w:r>
      <w:r w:rsidR="00F11AFD"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19 cu termen</w:t>
      </w:r>
      <w:r w:rsidR="00F11AFD" w:rsidRPr="00BF249B">
        <w:rPr>
          <w:rFonts w:asciiTheme="majorHAnsi" w:hAnsiTheme="majorHAnsi" w:cstheme="majorHAnsi"/>
          <w:noProof/>
          <w:sz w:val="24"/>
          <w:szCs w:val="24"/>
          <w:lang w:val="ro-MD"/>
        </w:rPr>
        <w:t>ul</w:t>
      </w:r>
      <w:r w:rsidRPr="00BF249B">
        <w:rPr>
          <w:rFonts w:asciiTheme="majorHAnsi" w:hAnsiTheme="majorHAnsi" w:cstheme="majorHAnsi"/>
          <w:noProof/>
          <w:sz w:val="24"/>
          <w:szCs w:val="24"/>
          <w:lang w:val="ro-MD"/>
        </w:rPr>
        <w:t xml:space="preserve"> de valabilitate mai mic de 6 luni. Acest</w:t>
      </w:r>
      <w:r w:rsidR="00F11AFD" w:rsidRPr="00BF249B">
        <w:rPr>
          <w:rFonts w:asciiTheme="majorHAnsi" w:hAnsiTheme="majorHAnsi" w:cstheme="majorHAnsi"/>
          <w:noProof/>
          <w:sz w:val="24"/>
          <w:szCs w:val="24"/>
          <w:lang w:val="ro-MD"/>
        </w:rPr>
        <w:t xml:space="preserve"> proiect</w:t>
      </w:r>
      <w:r w:rsidRPr="00BF249B">
        <w:rPr>
          <w:rFonts w:asciiTheme="majorHAnsi" w:hAnsiTheme="majorHAnsi" w:cstheme="majorHAnsi"/>
          <w:noProof/>
          <w:sz w:val="24"/>
          <w:szCs w:val="24"/>
          <w:lang w:val="ro-MD"/>
        </w:rPr>
        <w:t xml:space="preserve"> urmează a fi aprobat.</w:t>
      </w:r>
    </w:p>
    <w:p w14:paraId="5748E58B" w14:textId="4014D111" w:rsidR="001C2C8E" w:rsidRPr="00BF249B" w:rsidRDefault="001C2C8E" w:rsidP="001C2C8E">
      <w:pPr>
        <w:spacing w:line="276" w:lineRule="auto"/>
        <w:jc w:val="both"/>
        <w:rPr>
          <w:rFonts w:asciiTheme="majorHAnsi" w:hAnsiTheme="majorHAnsi" w:cstheme="majorHAnsi"/>
          <w:i/>
          <w:noProof/>
          <w:sz w:val="24"/>
          <w:szCs w:val="24"/>
          <w:lang w:val="ro-MD"/>
        </w:rPr>
      </w:pPr>
      <w:r w:rsidRPr="00BF249B">
        <w:rPr>
          <w:rFonts w:asciiTheme="majorHAnsi" w:hAnsiTheme="majorHAnsi" w:cstheme="majorHAnsi"/>
          <w:i/>
          <w:noProof/>
          <w:sz w:val="24"/>
          <w:szCs w:val="24"/>
          <w:lang w:val="ro-MD"/>
        </w:rPr>
        <w:t xml:space="preserve">Notă: A fost înregistrat un proiect de lege prin care se permite </w:t>
      </w:r>
      <w:r w:rsidR="003A3D57" w:rsidRPr="00BF249B">
        <w:rPr>
          <w:rFonts w:asciiTheme="majorHAnsi" w:hAnsiTheme="majorHAnsi" w:cstheme="majorHAnsi"/>
          <w:i/>
          <w:noProof/>
          <w:sz w:val="24"/>
          <w:szCs w:val="24"/>
          <w:lang w:val="ro-MD"/>
        </w:rPr>
        <w:t>c</w:t>
      </w:r>
      <w:r w:rsidRPr="00BF249B">
        <w:rPr>
          <w:rFonts w:asciiTheme="majorHAnsi" w:hAnsiTheme="majorHAnsi" w:cstheme="majorHAnsi"/>
          <w:i/>
          <w:noProof/>
          <w:sz w:val="24"/>
          <w:szCs w:val="24"/>
          <w:lang w:val="ro-MD"/>
        </w:rPr>
        <w:t xml:space="preserve">omisiei </w:t>
      </w:r>
      <w:r w:rsidR="003A3D57" w:rsidRPr="00BF249B">
        <w:rPr>
          <w:rFonts w:asciiTheme="majorHAnsi" w:hAnsiTheme="majorHAnsi" w:cstheme="majorHAnsi"/>
          <w:i/>
          <w:noProof/>
          <w:sz w:val="24"/>
          <w:szCs w:val="24"/>
          <w:lang w:val="ro-MD"/>
        </w:rPr>
        <w:t>s</w:t>
      </w:r>
      <w:r w:rsidRPr="00BF249B">
        <w:rPr>
          <w:rFonts w:asciiTheme="majorHAnsi" w:hAnsiTheme="majorHAnsi" w:cstheme="majorHAnsi"/>
          <w:i/>
          <w:noProof/>
          <w:sz w:val="24"/>
          <w:szCs w:val="24"/>
          <w:lang w:val="ro-MD"/>
        </w:rPr>
        <w:t>pecializate a Ministerului Sănătății, precum și Ministerului Muncii și Protecției Sociale acordarea avizelor privind introducerea în țară a vaccinurilor împotriva COVID</w:t>
      </w:r>
      <w:r w:rsidR="003A3D57" w:rsidRPr="00BF249B">
        <w:rPr>
          <w:rFonts w:asciiTheme="majorHAnsi" w:hAnsiTheme="majorHAnsi" w:cstheme="majorHAnsi"/>
          <w:i/>
          <w:noProof/>
          <w:sz w:val="24"/>
          <w:szCs w:val="24"/>
          <w:lang w:val="ro-MD"/>
        </w:rPr>
        <w:t>-</w:t>
      </w:r>
      <w:r w:rsidRPr="00BF249B">
        <w:rPr>
          <w:rFonts w:asciiTheme="majorHAnsi" w:hAnsiTheme="majorHAnsi" w:cstheme="majorHAnsi"/>
          <w:i/>
          <w:noProof/>
          <w:sz w:val="24"/>
          <w:szCs w:val="24"/>
          <w:lang w:val="ro-MD"/>
        </w:rPr>
        <w:t>19, cu termen de valabilitate mai mic de 6 luni. Acesta urmează a fi aprobat.</w:t>
      </w:r>
    </w:p>
    <w:p w14:paraId="0288136B" w14:textId="0C768426" w:rsidR="0086481F" w:rsidRPr="00BF249B" w:rsidRDefault="00EF718C" w:rsidP="00A71B04">
      <w:pPr>
        <w:pStyle w:val="ListParagraph"/>
        <w:numPr>
          <w:ilvl w:val="2"/>
          <w:numId w:val="21"/>
        </w:numPr>
        <w:spacing w:after="0" w:line="240" w:lineRule="auto"/>
        <w:ind w:left="0" w:firstLine="0"/>
        <w:jc w:val="both"/>
        <w:outlineLvl w:val="1"/>
        <w:rPr>
          <w:rFonts w:asciiTheme="majorHAnsi" w:eastAsiaTheme="minorEastAsia" w:hAnsiTheme="majorHAnsi" w:cstheme="majorHAnsi"/>
          <w:b/>
          <w:bCs/>
          <w:color w:val="9A0000"/>
          <w:kern w:val="24"/>
          <w:sz w:val="24"/>
          <w:szCs w:val="24"/>
          <w:lang w:val="ro-MD"/>
        </w:rPr>
      </w:pPr>
      <w:r w:rsidRPr="00BF249B">
        <w:rPr>
          <w:rFonts w:asciiTheme="majorHAnsi" w:hAnsiTheme="majorHAnsi" w:cstheme="majorHAnsi"/>
          <w:b/>
          <w:noProof/>
          <w:sz w:val="24"/>
          <w:szCs w:val="24"/>
          <w:lang w:val="ro-MD"/>
        </w:rPr>
        <w:t xml:space="preserve"> </w:t>
      </w:r>
      <w:bookmarkStart w:id="24" w:name="_Toc91233432"/>
      <w:r w:rsidR="00560413" w:rsidRPr="00BF249B">
        <w:rPr>
          <w:rFonts w:asciiTheme="majorHAnsi" w:hAnsiTheme="majorHAnsi" w:cstheme="majorHAnsi"/>
          <w:b/>
          <w:noProof/>
          <w:sz w:val="24"/>
          <w:szCs w:val="24"/>
          <w:lang w:val="ro-MD"/>
        </w:rPr>
        <w:t>Î</w:t>
      </w:r>
      <w:r w:rsidRPr="00BF249B">
        <w:rPr>
          <w:rFonts w:asciiTheme="majorHAnsi" w:hAnsiTheme="majorHAnsi" w:cstheme="majorHAnsi"/>
          <w:b/>
          <w:noProof/>
          <w:sz w:val="24"/>
          <w:szCs w:val="24"/>
          <w:lang w:val="ro-RO"/>
        </w:rPr>
        <w:t xml:space="preserve">nregistrarea în sistemul informațional SIA-RVC-19 a dozelor de vaccinuri cu termen de valabilitate expirat, denotă riscuri și creează suspiciuni privind </w:t>
      </w:r>
      <w:r w:rsidR="00926641" w:rsidRPr="00BF249B">
        <w:rPr>
          <w:rFonts w:asciiTheme="majorHAnsi" w:hAnsiTheme="majorHAnsi" w:cstheme="majorHAnsi"/>
          <w:b/>
          <w:noProof/>
          <w:sz w:val="24"/>
          <w:szCs w:val="24"/>
          <w:lang w:val="ro-RO"/>
        </w:rPr>
        <w:t>folosirea</w:t>
      </w:r>
      <w:r w:rsidRPr="00BF249B">
        <w:rPr>
          <w:rFonts w:asciiTheme="majorHAnsi" w:hAnsiTheme="majorHAnsi" w:cstheme="majorHAnsi"/>
          <w:b/>
          <w:noProof/>
          <w:sz w:val="24"/>
          <w:szCs w:val="24"/>
          <w:lang w:val="ro-RO"/>
        </w:rPr>
        <w:t xml:space="preserve"> acestora în 6 804 cazuri</w:t>
      </w:r>
      <w:r w:rsidR="003A3D57" w:rsidRPr="00BF249B">
        <w:rPr>
          <w:rFonts w:asciiTheme="majorHAnsi" w:hAnsiTheme="majorHAnsi" w:cstheme="majorHAnsi"/>
          <w:b/>
          <w:noProof/>
          <w:sz w:val="24"/>
          <w:szCs w:val="24"/>
          <w:lang w:val="ro-RO"/>
        </w:rPr>
        <w:t>.</w:t>
      </w:r>
      <w:bookmarkEnd w:id="24"/>
      <w:r w:rsidR="00231E07" w:rsidRPr="00BF249B">
        <w:rPr>
          <w:rFonts w:asciiTheme="majorHAnsi" w:hAnsiTheme="majorHAnsi" w:cstheme="majorHAnsi"/>
          <w:b/>
          <w:noProof/>
          <w:sz w:val="24"/>
          <w:szCs w:val="24"/>
          <w:lang w:val="ro-MD"/>
        </w:rPr>
        <w:t xml:space="preserve"> </w:t>
      </w:r>
    </w:p>
    <w:p w14:paraId="5B76A5FE" w14:textId="77777777" w:rsidR="00D65114" w:rsidRPr="00BF249B" w:rsidRDefault="00D65114" w:rsidP="00A71B04">
      <w:pPr>
        <w:spacing w:after="0" w:line="240" w:lineRule="auto"/>
        <w:jc w:val="both"/>
        <w:rPr>
          <w:rFonts w:asciiTheme="majorHAnsi" w:hAnsiTheme="majorHAnsi" w:cstheme="majorHAnsi"/>
          <w:sz w:val="24"/>
          <w:szCs w:val="24"/>
          <w:lang w:val="ro-RO"/>
        </w:rPr>
      </w:pPr>
    </w:p>
    <w:p w14:paraId="6AE4D0C8" w14:textId="54124AF7" w:rsidR="001C2C8E" w:rsidRDefault="001C2C8E" w:rsidP="00BF249B">
      <w:pPr>
        <w:spacing w:after="0" w:line="276" w:lineRule="auto"/>
        <w:jc w:val="both"/>
        <w:rPr>
          <w:rFonts w:asciiTheme="majorHAnsi" w:hAnsiTheme="majorHAnsi" w:cstheme="majorHAnsi"/>
          <w:b/>
          <w:noProof/>
          <w:sz w:val="24"/>
          <w:szCs w:val="24"/>
        </w:rPr>
      </w:pPr>
      <w:r w:rsidRPr="00BF249B">
        <w:rPr>
          <w:rFonts w:asciiTheme="majorHAnsi" w:hAnsiTheme="majorHAnsi" w:cstheme="majorHAnsi"/>
          <w:sz w:val="24"/>
          <w:szCs w:val="24"/>
          <w:lang w:val="ro-RO"/>
        </w:rPr>
        <w:t xml:space="preserve">Constatările de audit s-au bazat pe rezultatele evaluării a cca 527 mii </w:t>
      </w:r>
      <w:r w:rsidR="00D65114" w:rsidRPr="00BF249B">
        <w:rPr>
          <w:rFonts w:asciiTheme="majorHAnsi" w:hAnsiTheme="majorHAnsi" w:cstheme="majorHAnsi"/>
          <w:sz w:val="24"/>
          <w:szCs w:val="24"/>
          <w:lang w:val="ro-RO"/>
        </w:rPr>
        <w:t xml:space="preserve">de </w:t>
      </w:r>
      <w:r w:rsidRPr="00BF249B">
        <w:rPr>
          <w:rFonts w:asciiTheme="majorHAnsi" w:hAnsiTheme="majorHAnsi" w:cstheme="majorHAnsi"/>
          <w:sz w:val="24"/>
          <w:szCs w:val="24"/>
          <w:lang w:val="ro-RO"/>
        </w:rPr>
        <w:t xml:space="preserve">înregistrări din </w:t>
      </w:r>
      <w:r w:rsidR="00BE0F9C">
        <w:rPr>
          <w:rFonts w:asciiTheme="majorHAnsi" w:hAnsiTheme="majorHAnsi" w:cstheme="majorHAnsi"/>
          <w:sz w:val="24"/>
          <w:szCs w:val="24"/>
          <w:lang w:val="ro-RO"/>
        </w:rPr>
        <w:t xml:space="preserve">sistemul </w:t>
      </w:r>
      <w:r w:rsidRPr="00BF249B">
        <w:rPr>
          <w:rFonts w:asciiTheme="majorHAnsi" w:hAnsiTheme="majorHAnsi" w:cstheme="majorHAnsi"/>
          <w:sz w:val="24"/>
          <w:szCs w:val="24"/>
          <w:lang w:val="ro-RO"/>
        </w:rPr>
        <w:t xml:space="preserve">SIA RVC-19, care constituie aproximativ 31 % din totalul </w:t>
      </w:r>
      <w:r w:rsidR="00D65114" w:rsidRPr="00BF249B">
        <w:rPr>
          <w:rFonts w:asciiTheme="majorHAnsi" w:hAnsiTheme="majorHAnsi" w:cstheme="majorHAnsi"/>
          <w:sz w:val="24"/>
          <w:szCs w:val="24"/>
          <w:lang w:val="ro-RO"/>
        </w:rPr>
        <w:t xml:space="preserve">înregistrărilor privind </w:t>
      </w:r>
      <w:r w:rsidRPr="00BF249B">
        <w:rPr>
          <w:rFonts w:asciiTheme="majorHAnsi" w:hAnsiTheme="majorHAnsi" w:cstheme="majorHAnsi"/>
          <w:sz w:val="24"/>
          <w:szCs w:val="24"/>
          <w:lang w:val="ro-RO"/>
        </w:rPr>
        <w:t>dozel</w:t>
      </w:r>
      <w:r w:rsidR="00D65114" w:rsidRPr="00BF249B">
        <w:rPr>
          <w:rFonts w:asciiTheme="majorHAnsi" w:hAnsiTheme="majorHAnsi" w:cstheme="majorHAnsi"/>
          <w:sz w:val="24"/>
          <w:szCs w:val="24"/>
          <w:lang w:val="ro-RO"/>
        </w:rPr>
        <w:t>e</w:t>
      </w:r>
      <w:r w:rsidRPr="00BF249B">
        <w:rPr>
          <w:rFonts w:asciiTheme="majorHAnsi" w:hAnsiTheme="majorHAnsi" w:cstheme="majorHAnsi"/>
          <w:sz w:val="24"/>
          <w:szCs w:val="24"/>
          <w:lang w:val="ro-RO"/>
        </w:rPr>
        <w:t xml:space="preserve"> administrate. Astfel, </w:t>
      </w:r>
      <w:r w:rsidR="00D65114" w:rsidRPr="00BF249B">
        <w:rPr>
          <w:rFonts w:asciiTheme="majorHAnsi" w:hAnsiTheme="majorHAnsi" w:cstheme="majorHAnsi"/>
          <w:sz w:val="24"/>
          <w:szCs w:val="24"/>
          <w:lang w:val="ro-RO"/>
        </w:rPr>
        <w:t xml:space="preserve">în </w:t>
      </w:r>
      <w:r w:rsidRPr="00BF249B">
        <w:rPr>
          <w:rFonts w:asciiTheme="majorHAnsi" w:hAnsiTheme="majorHAnsi" w:cstheme="majorHAnsi"/>
          <w:sz w:val="24"/>
          <w:szCs w:val="24"/>
          <w:lang w:val="ro-RO"/>
        </w:rPr>
        <w:t>520,2 mii cazuri de înscrieri în sistem (98,7%)  nu s-au identificat suspiciuni de abateri, dar 6</w:t>
      </w:r>
      <w:r w:rsidR="00D65114" w:rsidRPr="00BF249B">
        <w:rPr>
          <w:rFonts w:asciiTheme="majorHAnsi" w:hAnsiTheme="majorHAnsi" w:cstheme="majorHAnsi"/>
          <w:sz w:val="24"/>
          <w:szCs w:val="24"/>
          <w:lang w:val="ro-RO"/>
        </w:rPr>
        <w:t xml:space="preserve"> </w:t>
      </w:r>
      <w:r w:rsidRPr="00BF249B">
        <w:rPr>
          <w:rFonts w:asciiTheme="majorHAnsi" w:hAnsiTheme="majorHAnsi" w:cstheme="majorHAnsi"/>
          <w:sz w:val="24"/>
          <w:szCs w:val="24"/>
          <w:lang w:val="ro-RO"/>
        </w:rPr>
        <w:t xml:space="preserve">804 </w:t>
      </w:r>
      <w:r w:rsidR="00D65114" w:rsidRPr="00BF249B">
        <w:rPr>
          <w:rFonts w:asciiTheme="majorHAnsi" w:hAnsiTheme="majorHAnsi" w:cstheme="majorHAnsi"/>
          <w:sz w:val="24"/>
          <w:szCs w:val="24"/>
          <w:lang w:val="ro-RO"/>
        </w:rPr>
        <w:t xml:space="preserve">de </w:t>
      </w:r>
      <w:r w:rsidRPr="00BF249B">
        <w:rPr>
          <w:rFonts w:asciiTheme="majorHAnsi" w:hAnsiTheme="majorHAnsi" w:cstheme="majorHAnsi"/>
          <w:sz w:val="24"/>
          <w:szCs w:val="24"/>
          <w:lang w:val="ro-RO"/>
        </w:rPr>
        <w:t>cazuri (1,3%) din eșantionul evaluat conțin indici de suspiciuni rezonabil</w:t>
      </w:r>
      <w:r w:rsidR="00D65114" w:rsidRPr="00BF249B">
        <w:rPr>
          <w:rFonts w:asciiTheme="majorHAnsi" w:hAnsiTheme="majorHAnsi" w:cstheme="majorHAnsi"/>
          <w:sz w:val="24"/>
          <w:szCs w:val="24"/>
          <w:lang w:val="ro-RO"/>
        </w:rPr>
        <w:t>e</w:t>
      </w:r>
      <w:r w:rsidRPr="00BF249B">
        <w:rPr>
          <w:rFonts w:asciiTheme="majorHAnsi" w:hAnsiTheme="majorHAnsi" w:cstheme="majorHAnsi"/>
          <w:sz w:val="24"/>
          <w:szCs w:val="24"/>
          <w:lang w:val="ro-RO"/>
        </w:rPr>
        <w:t xml:space="preserve"> privind înscrierea în sistemul informațional a datelor despre vaccinurile cu termen expirat. </w:t>
      </w:r>
      <w:r w:rsidRPr="00BF249B">
        <w:rPr>
          <w:rFonts w:asciiTheme="majorHAnsi" w:hAnsiTheme="majorHAnsi" w:cstheme="majorHAnsi"/>
          <w:noProof/>
          <w:sz w:val="24"/>
          <w:lang w:val="ro-RO"/>
        </w:rPr>
        <w:t>Subsecvent, auditul menționează că cele mai multe înregistrări au fost atribuite vaccinului Astra Zeneca, lot ABW0411 (3391 doze) și lot CTMAV537 (1012 doze), care au intrat în țară cu termenul scadent de 50 și, respectiv, 74 de zile până la expirare</w:t>
      </w:r>
      <w:r w:rsidR="00D65114" w:rsidRPr="00BF249B">
        <w:rPr>
          <w:rFonts w:asciiTheme="majorHAnsi" w:hAnsiTheme="majorHAnsi" w:cstheme="majorHAnsi"/>
          <w:noProof/>
          <w:sz w:val="24"/>
          <w:lang w:val="ro-RO"/>
        </w:rPr>
        <w:t>.</w:t>
      </w:r>
      <w:r w:rsidRPr="00BF249B">
        <w:rPr>
          <w:rFonts w:asciiTheme="majorHAnsi" w:hAnsiTheme="majorHAnsi" w:cstheme="majorHAnsi"/>
          <w:b/>
          <w:noProof/>
          <w:sz w:val="24"/>
          <w:szCs w:val="24"/>
        </w:rPr>
        <w:t xml:space="preserve"> </w:t>
      </w:r>
    </w:p>
    <w:p w14:paraId="6C9F82A2" w14:textId="2DF2C1BE" w:rsidR="00413281" w:rsidRPr="005836A0" w:rsidRDefault="00413281" w:rsidP="00413281">
      <w:pPr>
        <w:tabs>
          <w:tab w:val="left" w:pos="0"/>
        </w:tabs>
        <w:jc w:val="right"/>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Tabel</w:t>
      </w:r>
      <w:r>
        <w:rPr>
          <w:rFonts w:asciiTheme="majorHAnsi" w:hAnsiTheme="majorHAnsi" w:cstheme="majorHAnsi"/>
          <w:b/>
          <w:noProof/>
          <w:sz w:val="24"/>
          <w:szCs w:val="24"/>
          <w:lang w:val="ro-MD"/>
        </w:rPr>
        <w:t>ul</w:t>
      </w:r>
      <w:r w:rsidRPr="005836A0">
        <w:rPr>
          <w:rFonts w:asciiTheme="majorHAnsi" w:hAnsiTheme="majorHAnsi" w:cstheme="majorHAnsi"/>
          <w:b/>
          <w:noProof/>
          <w:sz w:val="24"/>
          <w:szCs w:val="24"/>
          <w:lang w:val="ro-MD"/>
        </w:rPr>
        <w:t xml:space="preserve"> nr. </w:t>
      </w:r>
      <w:r>
        <w:rPr>
          <w:rFonts w:asciiTheme="majorHAnsi" w:hAnsiTheme="majorHAnsi" w:cstheme="majorHAnsi"/>
          <w:b/>
          <w:noProof/>
          <w:sz w:val="24"/>
          <w:szCs w:val="24"/>
          <w:lang w:val="ro-MD"/>
        </w:rPr>
        <w:t>7</w:t>
      </w:r>
    </w:p>
    <w:p w14:paraId="3E635FC9" w14:textId="77777777" w:rsidR="00413281" w:rsidRPr="005836A0" w:rsidRDefault="00413281" w:rsidP="00413281">
      <w:pPr>
        <w:tabs>
          <w:tab w:val="left" w:pos="0"/>
        </w:tabs>
        <w:jc w:val="cente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Informați</w:t>
      </w:r>
      <w:r>
        <w:rPr>
          <w:rFonts w:asciiTheme="majorHAnsi" w:hAnsiTheme="majorHAnsi" w:cstheme="majorHAnsi"/>
          <w:b/>
          <w:noProof/>
          <w:sz w:val="24"/>
          <w:szCs w:val="24"/>
          <w:lang w:val="ro-MD"/>
        </w:rPr>
        <w:t>i</w:t>
      </w:r>
      <w:r w:rsidRPr="005836A0">
        <w:rPr>
          <w:rFonts w:asciiTheme="majorHAnsi" w:hAnsiTheme="majorHAnsi" w:cstheme="majorHAnsi"/>
          <w:b/>
          <w:noProof/>
          <w:sz w:val="24"/>
          <w:szCs w:val="24"/>
          <w:lang w:val="ro-MD"/>
        </w:rPr>
        <w:t xml:space="preserve"> privind înregistrarea dozelor de vaccin anti-COVID-19 cu termen</w:t>
      </w:r>
      <w:r>
        <w:rPr>
          <w:rFonts w:asciiTheme="majorHAnsi" w:hAnsiTheme="majorHAnsi" w:cstheme="majorHAnsi"/>
          <w:b/>
          <w:noProof/>
          <w:sz w:val="24"/>
          <w:szCs w:val="24"/>
          <w:lang w:val="ro-MD"/>
        </w:rPr>
        <w:t>ul de valabilitate</w:t>
      </w:r>
      <w:r w:rsidRPr="005836A0">
        <w:rPr>
          <w:rFonts w:asciiTheme="majorHAnsi" w:hAnsiTheme="majorHAnsi" w:cstheme="majorHAnsi"/>
          <w:b/>
          <w:noProof/>
          <w:sz w:val="24"/>
          <w:szCs w:val="24"/>
          <w:lang w:val="ro-MD"/>
        </w:rPr>
        <w:t xml:space="preserve"> expirat</w:t>
      </w:r>
    </w:p>
    <w:tbl>
      <w:tblPr>
        <w:tblW w:w="9454" w:type="dxa"/>
        <w:tblInd w:w="-5" w:type="dxa"/>
        <w:tblLook w:val="04A0" w:firstRow="1" w:lastRow="0" w:firstColumn="1" w:lastColumn="0" w:noHBand="0" w:noVBand="1"/>
      </w:tblPr>
      <w:tblGrid>
        <w:gridCol w:w="1969"/>
        <w:gridCol w:w="1440"/>
        <w:gridCol w:w="1191"/>
        <w:gridCol w:w="2063"/>
        <w:gridCol w:w="1775"/>
        <w:gridCol w:w="1016"/>
      </w:tblGrid>
      <w:tr w:rsidR="00413281" w:rsidRPr="000D654C" w14:paraId="211500F1" w14:textId="77777777" w:rsidTr="00136254">
        <w:trPr>
          <w:trHeight w:val="20"/>
        </w:trPr>
        <w:tc>
          <w:tcPr>
            <w:tcW w:w="1969" w:type="dxa"/>
            <w:vMerge w:val="restart"/>
            <w:tcBorders>
              <w:top w:val="single" w:sz="4" w:space="0" w:color="auto"/>
              <w:left w:val="single" w:sz="4" w:space="0" w:color="auto"/>
              <w:bottom w:val="single" w:sz="4" w:space="0" w:color="auto"/>
              <w:right w:val="single" w:sz="4" w:space="0" w:color="auto"/>
            </w:tcBorders>
            <w:shd w:val="clear" w:color="000000" w:fill="C00000"/>
            <w:vAlign w:val="center"/>
            <w:hideMark/>
          </w:tcPr>
          <w:p w14:paraId="055E8142" w14:textId="77777777" w:rsidR="00413281" w:rsidRPr="005836A0" w:rsidRDefault="00413281" w:rsidP="00136254">
            <w:pPr>
              <w:spacing w:after="0" w:line="240" w:lineRule="auto"/>
              <w:jc w:val="center"/>
              <w:rPr>
                <w:rFonts w:asciiTheme="majorHAnsi" w:eastAsia="Times New Roman" w:hAnsiTheme="majorHAnsi" w:cstheme="majorHAnsi"/>
                <w:b/>
                <w:bCs/>
                <w:color w:val="FFFFFF"/>
                <w:sz w:val="20"/>
                <w:szCs w:val="20"/>
                <w:lang w:val="ro-MD"/>
              </w:rPr>
            </w:pPr>
            <w:r w:rsidRPr="005836A0">
              <w:rPr>
                <w:rFonts w:asciiTheme="majorHAnsi" w:eastAsia="Times New Roman" w:hAnsiTheme="majorHAnsi" w:cstheme="majorHAnsi"/>
                <w:b/>
                <w:bCs/>
                <w:color w:val="FFFFFF"/>
                <w:sz w:val="20"/>
                <w:szCs w:val="20"/>
                <w:lang w:val="ro-MD"/>
              </w:rPr>
              <w:t>Denumire vaccin</w:t>
            </w:r>
          </w:p>
        </w:tc>
        <w:tc>
          <w:tcPr>
            <w:tcW w:w="1440" w:type="dxa"/>
            <w:vMerge w:val="restart"/>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15916F49" w14:textId="77777777" w:rsidR="00413281" w:rsidRPr="005836A0" w:rsidRDefault="00413281" w:rsidP="00136254">
            <w:pPr>
              <w:spacing w:after="0" w:line="240" w:lineRule="auto"/>
              <w:jc w:val="center"/>
              <w:rPr>
                <w:rFonts w:asciiTheme="majorHAnsi" w:eastAsia="Times New Roman" w:hAnsiTheme="majorHAnsi" w:cstheme="majorHAnsi"/>
                <w:b/>
                <w:bCs/>
                <w:color w:val="FFFFFF"/>
                <w:sz w:val="20"/>
                <w:szCs w:val="20"/>
                <w:lang w:val="ro-MD"/>
              </w:rPr>
            </w:pPr>
            <w:r w:rsidRPr="005836A0">
              <w:rPr>
                <w:rFonts w:asciiTheme="majorHAnsi" w:eastAsia="Times New Roman" w:hAnsiTheme="majorHAnsi" w:cstheme="majorHAnsi"/>
                <w:b/>
                <w:bCs/>
                <w:color w:val="FFFFFF"/>
                <w:sz w:val="20"/>
                <w:szCs w:val="20"/>
                <w:lang w:val="ro-MD"/>
              </w:rPr>
              <w:t>Lotul/seria</w:t>
            </w:r>
          </w:p>
        </w:tc>
        <w:tc>
          <w:tcPr>
            <w:tcW w:w="1191" w:type="dxa"/>
            <w:vMerge w:val="restart"/>
            <w:tcBorders>
              <w:top w:val="single" w:sz="4" w:space="0" w:color="auto"/>
              <w:left w:val="single" w:sz="4" w:space="0" w:color="auto"/>
              <w:bottom w:val="single" w:sz="4" w:space="0" w:color="auto"/>
              <w:right w:val="single" w:sz="4" w:space="0" w:color="auto"/>
            </w:tcBorders>
            <w:shd w:val="clear" w:color="000000" w:fill="C00000"/>
            <w:vAlign w:val="center"/>
            <w:hideMark/>
          </w:tcPr>
          <w:p w14:paraId="076700BD" w14:textId="77777777" w:rsidR="00413281" w:rsidRPr="005836A0" w:rsidRDefault="00413281" w:rsidP="00136254">
            <w:pPr>
              <w:spacing w:after="0" w:line="240" w:lineRule="auto"/>
              <w:jc w:val="center"/>
              <w:rPr>
                <w:rFonts w:asciiTheme="majorHAnsi" w:eastAsia="Times New Roman" w:hAnsiTheme="majorHAnsi" w:cstheme="majorHAnsi"/>
                <w:b/>
                <w:bCs/>
                <w:color w:val="FFFFFF"/>
                <w:sz w:val="20"/>
                <w:szCs w:val="20"/>
                <w:lang w:val="ro-MD"/>
              </w:rPr>
            </w:pPr>
            <w:r w:rsidRPr="005836A0">
              <w:rPr>
                <w:rFonts w:asciiTheme="majorHAnsi" w:eastAsia="Times New Roman" w:hAnsiTheme="majorHAnsi" w:cstheme="majorHAnsi"/>
                <w:b/>
                <w:bCs/>
                <w:color w:val="FFFFFF"/>
                <w:sz w:val="20"/>
                <w:szCs w:val="20"/>
                <w:lang w:val="ro-MD"/>
              </w:rPr>
              <w:t>Termen de valabilitate</w:t>
            </w:r>
          </w:p>
        </w:tc>
        <w:tc>
          <w:tcPr>
            <w:tcW w:w="3838" w:type="dxa"/>
            <w:gridSpan w:val="2"/>
            <w:tcBorders>
              <w:top w:val="single" w:sz="4" w:space="0" w:color="auto"/>
              <w:left w:val="nil"/>
              <w:bottom w:val="single" w:sz="4" w:space="0" w:color="auto"/>
              <w:right w:val="single" w:sz="4" w:space="0" w:color="auto"/>
            </w:tcBorders>
            <w:shd w:val="clear" w:color="000000" w:fill="C00000"/>
            <w:vAlign w:val="center"/>
            <w:hideMark/>
          </w:tcPr>
          <w:p w14:paraId="15941580" w14:textId="77777777" w:rsidR="00413281" w:rsidRPr="005836A0" w:rsidRDefault="00413281" w:rsidP="00136254">
            <w:pPr>
              <w:spacing w:after="0" w:line="240" w:lineRule="auto"/>
              <w:jc w:val="center"/>
              <w:rPr>
                <w:rFonts w:asciiTheme="majorHAnsi" w:eastAsia="Times New Roman" w:hAnsiTheme="majorHAnsi" w:cstheme="majorHAnsi"/>
                <w:b/>
                <w:bCs/>
                <w:color w:val="FFFFFF"/>
                <w:sz w:val="20"/>
                <w:szCs w:val="20"/>
                <w:lang w:val="ro-MD"/>
              </w:rPr>
            </w:pPr>
            <w:r w:rsidRPr="005836A0">
              <w:rPr>
                <w:rFonts w:asciiTheme="majorHAnsi" w:eastAsia="Times New Roman" w:hAnsiTheme="majorHAnsi" w:cstheme="majorHAnsi"/>
                <w:b/>
                <w:bCs/>
                <w:color w:val="FFFFFF"/>
                <w:sz w:val="20"/>
                <w:szCs w:val="20"/>
                <w:lang w:val="ro-MD"/>
              </w:rPr>
              <w:t>Numărul de persoane imunizate cu vaccin expirat</w:t>
            </w:r>
          </w:p>
        </w:tc>
        <w:tc>
          <w:tcPr>
            <w:tcW w:w="1016" w:type="dxa"/>
            <w:vMerge w:val="restart"/>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6D0983DF" w14:textId="77777777" w:rsidR="00413281" w:rsidRPr="005836A0" w:rsidRDefault="00413281" w:rsidP="00136254">
            <w:pPr>
              <w:spacing w:after="0" w:line="240" w:lineRule="auto"/>
              <w:jc w:val="center"/>
              <w:rPr>
                <w:rFonts w:asciiTheme="majorHAnsi" w:eastAsia="Times New Roman" w:hAnsiTheme="majorHAnsi" w:cstheme="majorHAnsi"/>
                <w:b/>
                <w:bCs/>
                <w:color w:val="FFFFFF"/>
                <w:sz w:val="20"/>
                <w:szCs w:val="20"/>
                <w:lang w:val="ro-MD"/>
              </w:rPr>
            </w:pPr>
            <w:r w:rsidRPr="005836A0">
              <w:rPr>
                <w:rFonts w:asciiTheme="majorHAnsi" w:eastAsia="Times New Roman" w:hAnsiTheme="majorHAnsi" w:cstheme="majorHAnsi"/>
                <w:b/>
                <w:bCs/>
                <w:color w:val="FFFFFF"/>
                <w:sz w:val="20"/>
                <w:szCs w:val="20"/>
                <w:lang w:val="ro-MD"/>
              </w:rPr>
              <w:t>Total</w:t>
            </w:r>
          </w:p>
        </w:tc>
      </w:tr>
      <w:tr w:rsidR="00413281" w:rsidRPr="000D654C" w14:paraId="70F75988" w14:textId="77777777" w:rsidTr="00136254">
        <w:trPr>
          <w:trHeight w:val="20"/>
        </w:trPr>
        <w:tc>
          <w:tcPr>
            <w:tcW w:w="1969" w:type="dxa"/>
            <w:vMerge/>
            <w:tcBorders>
              <w:top w:val="single" w:sz="4" w:space="0" w:color="auto"/>
              <w:left w:val="single" w:sz="4" w:space="0" w:color="auto"/>
              <w:bottom w:val="single" w:sz="4" w:space="0" w:color="auto"/>
              <w:right w:val="single" w:sz="4" w:space="0" w:color="auto"/>
            </w:tcBorders>
            <w:vAlign w:val="center"/>
            <w:hideMark/>
          </w:tcPr>
          <w:p w14:paraId="3DD1EC00" w14:textId="77777777" w:rsidR="00413281" w:rsidRPr="005836A0" w:rsidRDefault="00413281" w:rsidP="00136254">
            <w:pPr>
              <w:spacing w:after="0" w:line="240" w:lineRule="auto"/>
              <w:rPr>
                <w:rFonts w:asciiTheme="majorHAnsi" w:eastAsia="Times New Roman" w:hAnsiTheme="majorHAnsi" w:cstheme="majorHAnsi"/>
                <w:b/>
                <w:bCs/>
                <w:color w:val="FFFFFF"/>
                <w:sz w:val="20"/>
                <w:szCs w:val="20"/>
                <w:lang w:val="ro-MD"/>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39579CA9" w14:textId="77777777" w:rsidR="00413281" w:rsidRPr="005836A0" w:rsidRDefault="00413281" w:rsidP="00136254">
            <w:pPr>
              <w:spacing w:after="0" w:line="240" w:lineRule="auto"/>
              <w:rPr>
                <w:rFonts w:asciiTheme="majorHAnsi" w:eastAsia="Times New Roman" w:hAnsiTheme="majorHAnsi" w:cstheme="majorHAnsi"/>
                <w:b/>
                <w:bCs/>
                <w:color w:val="FFFFFF"/>
                <w:sz w:val="20"/>
                <w:szCs w:val="20"/>
                <w:lang w:val="ro-MD"/>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14:paraId="7121BF02" w14:textId="77777777" w:rsidR="00413281" w:rsidRPr="005836A0" w:rsidRDefault="00413281" w:rsidP="00136254">
            <w:pPr>
              <w:spacing w:after="0" w:line="240" w:lineRule="auto"/>
              <w:rPr>
                <w:rFonts w:asciiTheme="majorHAnsi" w:eastAsia="Times New Roman" w:hAnsiTheme="majorHAnsi" w:cstheme="majorHAnsi"/>
                <w:b/>
                <w:bCs/>
                <w:color w:val="FFFFFF"/>
                <w:sz w:val="20"/>
                <w:szCs w:val="20"/>
                <w:lang w:val="ro-MD"/>
              </w:rPr>
            </w:pPr>
          </w:p>
        </w:tc>
        <w:tc>
          <w:tcPr>
            <w:tcW w:w="2063" w:type="dxa"/>
            <w:tcBorders>
              <w:top w:val="nil"/>
              <w:left w:val="nil"/>
              <w:bottom w:val="single" w:sz="4" w:space="0" w:color="auto"/>
              <w:right w:val="single" w:sz="4" w:space="0" w:color="auto"/>
            </w:tcBorders>
            <w:shd w:val="clear" w:color="000000" w:fill="C00000"/>
            <w:noWrap/>
            <w:vAlign w:val="center"/>
            <w:hideMark/>
          </w:tcPr>
          <w:p w14:paraId="36A991BC" w14:textId="77777777" w:rsidR="00413281" w:rsidRPr="005836A0" w:rsidRDefault="00413281" w:rsidP="00136254">
            <w:pPr>
              <w:spacing w:after="0" w:line="240" w:lineRule="auto"/>
              <w:jc w:val="center"/>
              <w:rPr>
                <w:rFonts w:asciiTheme="majorHAnsi" w:eastAsia="Times New Roman" w:hAnsiTheme="majorHAnsi" w:cstheme="majorHAnsi"/>
                <w:b/>
                <w:bCs/>
                <w:color w:val="FFFFFF"/>
                <w:sz w:val="20"/>
                <w:szCs w:val="20"/>
                <w:lang w:val="ro-MD"/>
              </w:rPr>
            </w:pPr>
            <w:r w:rsidRPr="005836A0">
              <w:rPr>
                <w:rFonts w:asciiTheme="majorHAnsi" w:eastAsia="Times New Roman" w:hAnsiTheme="majorHAnsi" w:cstheme="majorHAnsi"/>
                <w:b/>
                <w:bCs/>
                <w:color w:val="FFFFFF"/>
                <w:sz w:val="20"/>
                <w:szCs w:val="20"/>
                <w:lang w:val="ro-MD"/>
              </w:rPr>
              <w:t>doza I</w:t>
            </w:r>
          </w:p>
        </w:tc>
        <w:tc>
          <w:tcPr>
            <w:tcW w:w="1775" w:type="dxa"/>
            <w:tcBorders>
              <w:top w:val="nil"/>
              <w:left w:val="nil"/>
              <w:bottom w:val="single" w:sz="4" w:space="0" w:color="auto"/>
              <w:right w:val="single" w:sz="4" w:space="0" w:color="auto"/>
            </w:tcBorders>
            <w:shd w:val="clear" w:color="000000" w:fill="C00000"/>
            <w:noWrap/>
            <w:vAlign w:val="center"/>
            <w:hideMark/>
          </w:tcPr>
          <w:p w14:paraId="2248A341" w14:textId="77777777" w:rsidR="00413281" w:rsidRPr="005836A0" w:rsidRDefault="00413281" w:rsidP="00136254">
            <w:pPr>
              <w:spacing w:after="0" w:line="240" w:lineRule="auto"/>
              <w:jc w:val="center"/>
              <w:rPr>
                <w:rFonts w:asciiTheme="majorHAnsi" w:eastAsia="Times New Roman" w:hAnsiTheme="majorHAnsi" w:cstheme="majorHAnsi"/>
                <w:b/>
                <w:bCs/>
                <w:color w:val="FFFFFF"/>
                <w:sz w:val="20"/>
                <w:szCs w:val="20"/>
                <w:lang w:val="ro-MD"/>
              </w:rPr>
            </w:pPr>
            <w:r w:rsidRPr="005836A0">
              <w:rPr>
                <w:rFonts w:asciiTheme="majorHAnsi" w:eastAsia="Times New Roman" w:hAnsiTheme="majorHAnsi" w:cstheme="majorHAnsi"/>
                <w:b/>
                <w:bCs/>
                <w:color w:val="FFFFFF"/>
                <w:sz w:val="20"/>
                <w:szCs w:val="20"/>
                <w:lang w:val="ro-MD"/>
              </w:rPr>
              <w:t>doza II</w:t>
            </w:r>
          </w:p>
        </w:tc>
        <w:tc>
          <w:tcPr>
            <w:tcW w:w="1016" w:type="dxa"/>
            <w:vMerge/>
            <w:tcBorders>
              <w:top w:val="single" w:sz="4" w:space="0" w:color="auto"/>
              <w:left w:val="single" w:sz="4" w:space="0" w:color="auto"/>
              <w:bottom w:val="single" w:sz="4" w:space="0" w:color="auto"/>
              <w:right w:val="single" w:sz="4" w:space="0" w:color="auto"/>
            </w:tcBorders>
            <w:vAlign w:val="center"/>
            <w:hideMark/>
          </w:tcPr>
          <w:p w14:paraId="57ABB2CD" w14:textId="77777777" w:rsidR="00413281" w:rsidRPr="005836A0" w:rsidRDefault="00413281" w:rsidP="00136254">
            <w:pPr>
              <w:spacing w:after="0" w:line="240" w:lineRule="auto"/>
              <w:rPr>
                <w:rFonts w:asciiTheme="majorHAnsi" w:eastAsia="Times New Roman" w:hAnsiTheme="majorHAnsi" w:cstheme="majorHAnsi"/>
                <w:b/>
                <w:bCs/>
                <w:color w:val="FFFFFF"/>
                <w:sz w:val="20"/>
                <w:szCs w:val="20"/>
                <w:lang w:val="ro-MD"/>
              </w:rPr>
            </w:pPr>
          </w:p>
        </w:tc>
      </w:tr>
      <w:tr w:rsidR="00413281" w:rsidRPr="000D654C" w14:paraId="3BB63FFB" w14:textId="77777777" w:rsidTr="00136254">
        <w:trPr>
          <w:trHeight w:val="286"/>
        </w:trPr>
        <w:tc>
          <w:tcPr>
            <w:tcW w:w="196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C32A84C" w14:textId="77777777" w:rsidR="00413281" w:rsidRPr="005836A0" w:rsidRDefault="00413281" w:rsidP="00136254">
            <w:pPr>
              <w:spacing w:after="0" w:line="240" w:lineRule="auto"/>
              <w:jc w:val="center"/>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Astra Zeneca</w:t>
            </w:r>
          </w:p>
        </w:tc>
        <w:tc>
          <w:tcPr>
            <w:tcW w:w="1440" w:type="dxa"/>
            <w:tcBorders>
              <w:top w:val="nil"/>
              <w:left w:val="nil"/>
              <w:bottom w:val="single" w:sz="4" w:space="0" w:color="auto"/>
              <w:right w:val="single" w:sz="4" w:space="0" w:color="auto"/>
            </w:tcBorders>
            <w:shd w:val="clear" w:color="000000" w:fill="FFFFFF"/>
            <w:noWrap/>
            <w:vAlign w:val="center"/>
            <w:hideMark/>
          </w:tcPr>
          <w:p w14:paraId="1E6F490C"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CTMAV503</w:t>
            </w:r>
          </w:p>
        </w:tc>
        <w:tc>
          <w:tcPr>
            <w:tcW w:w="1191" w:type="dxa"/>
            <w:tcBorders>
              <w:top w:val="nil"/>
              <w:left w:val="nil"/>
              <w:bottom w:val="single" w:sz="4" w:space="0" w:color="auto"/>
              <w:right w:val="single" w:sz="4" w:space="0" w:color="auto"/>
            </w:tcBorders>
            <w:shd w:val="clear" w:color="000000" w:fill="FFFFFF"/>
            <w:noWrap/>
            <w:vAlign w:val="center"/>
            <w:hideMark/>
          </w:tcPr>
          <w:p w14:paraId="2E52183E"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30.05.2021</w:t>
            </w:r>
          </w:p>
        </w:tc>
        <w:tc>
          <w:tcPr>
            <w:tcW w:w="2063" w:type="dxa"/>
            <w:tcBorders>
              <w:top w:val="nil"/>
              <w:left w:val="nil"/>
              <w:bottom w:val="single" w:sz="4" w:space="0" w:color="auto"/>
              <w:right w:val="single" w:sz="4" w:space="0" w:color="auto"/>
            </w:tcBorders>
            <w:shd w:val="clear" w:color="000000" w:fill="FFFFFF"/>
            <w:noWrap/>
            <w:vAlign w:val="center"/>
            <w:hideMark/>
          </w:tcPr>
          <w:p w14:paraId="1E78D5EC"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42</w:t>
            </w:r>
          </w:p>
        </w:tc>
        <w:tc>
          <w:tcPr>
            <w:tcW w:w="1775" w:type="dxa"/>
            <w:tcBorders>
              <w:top w:val="nil"/>
              <w:left w:val="nil"/>
              <w:bottom w:val="single" w:sz="4" w:space="0" w:color="auto"/>
              <w:right w:val="single" w:sz="4" w:space="0" w:color="auto"/>
            </w:tcBorders>
            <w:shd w:val="clear" w:color="000000" w:fill="FFFFFF"/>
            <w:noWrap/>
            <w:vAlign w:val="center"/>
            <w:hideMark/>
          </w:tcPr>
          <w:p w14:paraId="1CB37895"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33</w:t>
            </w:r>
          </w:p>
        </w:tc>
        <w:tc>
          <w:tcPr>
            <w:tcW w:w="1016" w:type="dxa"/>
            <w:tcBorders>
              <w:top w:val="nil"/>
              <w:left w:val="nil"/>
              <w:bottom w:val="single" w:sz="4" w:space="0" w:color="auto"/>
              <w:right w:val="single" w:sz="4" w:space="0" w:color="auto"/>
            </w:tcBorders>
            <w:shd w:val="clear" w:color="000000" w:fill="FFFFFF"/>
            <w:noWrap/>
            <w:vAlign w:val="center"/>
            <w:hideMark/>
          </w:tcPr>
          <w:p w14:paraId="2C25A84C"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75</w:t>
            </w:r>
          </w:p>
        </w:tc>
      </w:tr>
      <w:tr w:rsidR="00413281" w:rsidRPr="000D654C" w14:paraId="3C5A2475" w14:textId="77777777" w:rsidTr="00136254">
        <w:trPr>
          <w:trHeight w:val="286"/>
        </w:trPr>
        <w:tc>
          <w:tcPr>
            <w:tcW w:w="1969" w:type="dxa"/>
            <w:vMerge/>
            <w:tcBorders>
              <w:top w:val="nil"/>
              <w:left w:val="single" w:sz="4" w:space="0" w:color="auto"/>
              <w:bottom w:val="single" w:sz="4" w:space="0" w:color="000000"/>
              <w:right w:val="single" w:sz="4" w:space="0" w:color="auto"/>
            </w:tcBorders>
            <w:vAlign w:val="center"/>
            <w:hideMark/>
          </w:tcPr>
          <w:p w14:paraId="59C147E4"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66EFC925"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CTMAV533</w:t>
            </w:r>
          </w:p>
        </w:tc>
        <w:tc>
          <w:tcPr>
            <w:tcW w:w="1191" w:type="dxa"/>
            <w:tcBorders>
              <w:top w:val="nil"/>
              <w:left w:val="nil"/>
              <w:bottom w:val="single" w:sz="4" w:space="0" w:color="auto"/>
              <w:right w:val="single" w:sz="4" w:space="0" w:color="auto"/>
            </w:tcBorders>
            <w:shd w:val="clear" w:color="000000" w:fill="FFFFFF"/>
            <w:noWrap/>
            <w:vAlign w:val="center"/>
            <w:hideMark/>
          </w:tcPr>
          <w:p w14:paraId="1804900C"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30.06.2021</w:t>
            </w:r>
          </w:p>
        </w:tc>
        <w:tc>
          <w:tcPr>
            <w:tcW w:w="2063" w:type="dxa"/>
            <w:tcBorders>
              <w:top w:val="nil"/>
              <w:left w:val="nil"/>
              <w:bottom w:val="single" w:sz="4" w:space="0" w:color="auto"/>
              <w:right w:val="single" w:sz="4" w:space="0" w:color="auto"/>
            </w:tcBorders>
            <w:shd w:val="clear" w:color="000000" w:fill="FFFFFF"/>
            <w:noWrap/>
            <w:vAlign w:val="center"/>
            <w:hideMark/>
          </w:tcPr>
          <w:p w14:paraId="0216DCA7"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50</w:t>
            </w:r>
          </w:p>
        </w:tc>
        <w:tc>
          <w:tcPr>
            <w:tcW w:w="1775" w:type="dxa"/>
            <w:tcBorders>
              <w:top w:val="nil"/>
              <w:left w:val="nil"/>
              <w:bottom w:val="single" w:sz="4" w:space="0" w:color="auto"/>
              <w:right w:val="single" w:sz="4" w:space="0" w:color="auto"/>
            </w:tcBorders>
            <w:shd w:val="clear" w:color="000000" w:fill="FFFFFF"/>
            <w:noWrap/>
            <w:vAlign w:val="center"/>
            <w:hideMark/>
          </w:tcPr>
          <w:p w14:paraId="421BA04D"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128</w:t>
            </w:r>
          </w:p>
        </w:tc>
        <w:tc>
          <w:tcPr>
            <w:tcW w:w="1016" w:type="dxa"/>
            <w:tcBorders>
              <w:top w:val="nil"/>
              <w:left w:val="nil"/>
              <w:bottom w:val="single" w:sz="4" w:space="0" w:color="auto"/>
              <w:right w:val="single" w:sz="4" w:space="0" w:color="auto"/>
            </w:tcBorders>
            <w:shd w:val="clear" w:color="000000" w:fill="FFFFFF"/>
            <w:noWrap/>
            <w:vAlign w:val="center"/>
            <w:hideMark/>
          </w:tcPr>
          <w:p w14:paraId="38E17534"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178</w:t>
            </w:r>
          </w:p>
        </w:tc>
      </w:tr>
      <w:tr w:rsidR="00413281" w:rsidRPr="000D654C" w14:paraId="736F7F0D" w14:textId="77777777" w:rsidTr="00136254">
        <w:trPr>
          <w:trHeight w:val="286"/>
        </w:trPr>
        <w:tc>
          <w:tcPr>
            <w:tcW w:w="1969" w:type="dxa"/>
            <w:vMerge/>
            <w:tcBorders>
              <w:top w:val="nil"/>
              <w:left w:val="single" w:sz="4" w:space="0" w:color="auto"/>
              <w:bottom w:val="single" w:sz="4" w:space="0" w:color="000000"/>
              <w:right w:val="single" w:sz="4" w:space="0" w:color="auto"/>
            </w:tcBorders>
            <w:vAlign w:val="center"/>
            <w:hideMark/>
          </w:tcPr>
          <w:p w14:paraId="69356ACD"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414F338F"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CTMAV537</w:t>
            </w:r>
          </w:p>
        </w:tc>
        <w:tc>
          <w:tcPr>
            <w:tcW w:w="1191" w:type="dxa"/>
            <w:tcBorders>
              <w:top w:val="nil"/>
              <w:left w:val="nil"/>
              <w:bottom w:val="single" w:sz="4" w:space="0" w:color="auto"/>
              <w:right w:val="single" w:sz="4" w:space="0" w:color="auto"/>
            </w:tcBorders>
            <w:shd w:val="clear" w:color="000000" w:fill="FFFFFF"/>
            <w:noWrap/>
            <w:vAlign w:val="center"/>
            <w:hideMark/>
          </w:tcPr>
          <w:p w14:paraId="1679BCCF"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30.06.2021</w:t>
            </w:r>
          </w:p>
        </w:tc>
        <w:tc>
          <w:tcPr>
            <w:tcW w:w="2063" w:type="dxa"/>
            <w:tcBorders>
              <w:top w:val="nil"/>
              <w:left w:val="nil"/>
              <w:bottom w:val="single" w:sz="4" w:space="0" w:color="auto"/>
              <w:right w:val="single" w:sz="4" w:space="0" w:color="auto"/>
            </w:tcBorders>
            <w:shd w:val="clear" w:color="000000" w:fill="FFFFFF"/>
            <w:noWrap/>
            <w:vAlign w:val="center"/>
            <w:hideMark/>
          </w:tcPr>
          <w:p w14:paraId="574D0C17"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220</w:t>
            </w:r>
          </w:p>
        </w:tc>
        <w:tc>
          <w:tcPr>
            <w:tcW w:w="1775" w:type="dxa"/>
            <w:tcBorders>
              <w:top w:val="nil"/>
              <w:left w:val="nil"/>
              <w:bottom w:val="single" w:sz="4" w:space="0" w:color="auto"/>
              <w:right w:val="single" w:sz="4" w:space="0" w:color="auto"/>
            </w:tcBorders>
            <w:shd w:val="clear" w:color="000000" w:fill="FFFFFF"/>
            <w:noWrap/>
            <w:vAlign w:val="center"/>
            <w:hideMark/>
          </w:tcPr>
          <w:p w14:paraId="41D5C5B7"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792</w:t>
            </w:r>
          </w:p>
        </w:tc>
        <w:tc>
          <w:tcPr>
            <w:tcW w:w="1016" w:type="dxa"/>
            <w:tcBorders>
              <w:top w:val="nil"/>
              <w:left w:val="nil"/>
              <w:bottom w:val="single" w:sz="4" w:space="0" w:color="auto"/>
              <w:right w:val="single" w:sz="4" w:space="0" w:color="auto"/>
            </w:tcBorders>
            <w:shd w:val="clear" w:color="000000" w:fill="FFFFFF"/>
            <w:noWrap/>
            <w:vAlign w:val="center"/>
            <w:hideMark/>
          </w:tcPr>
          <w:p w14:paraId="410EE4E2"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1012</w:t>
            </w:r>
          </w:p>
        </w:tc>
      </w:tr>
      <w:tr w:rsidR="00413281" w:rsidRPr="000D654C" w14:paraId="720A5E36" w14:textId="77777777" w:rsidTr="00136254">
        <w:trPr>
          <w:trHeight w:val="286"/>
        </w:trPr>
        <w:tc>
          <w:tcPr>
            <w:tcW w:w="1969" w:type="dxa"/>
            <w:vMerge/>
            <w:tcBorders>
              <w:top w:val="nil"/>
              <w:left w:val="single" w:sz="4" w:space="0" w:color="auto"/>
              <w:bottom w:val="single" w:sz="4" w:space="0" w:color="000000"/>
              <w:right w:val="single" w:sz="4" w:space="0" w:color="auto"/>
            </w:tcBorders>
            <w:vAlign w:val="center"/>
            <w:hideMark/>
          </w:tcPr>
          <w:p w14:paraId="176A0478"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593A350D"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ABV6096</w:t>
            </w:r>
          </w:p>
        </w:tc>
        <w:tc>
          <w:tcPr>
            <w:tcW w:w="1191" w:type="dxa"/>
            <w:tcBorders>
              <w:top w:val="nil"/>
              <w:left w:val="nil"/>
              <w:bottom w:val="single" w:sz="4" w:space="0" w:color="auto"/>
              <w:right w:val="single" w:sz="4" w:space="0" w:color="auto"/>
            </w:tcBorders>
            <w:shd w:val="clear" w:color="000000" w:fill="FFFFFF"/>
            <w:noWrap/>
            <w:vAlign w:val="center"/>
            <w:hideMark/>
          </w:tcPr>
          <w:p w14:paraId="29121C2D"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30.06.2021</w:t>
            </w:r>
          </w:p>
        </w:tc>
        <w:tc>
          <w:tcPr>
            <w:tcW w:w="2063" w:type="dxa"/>
            <w:tcBorders>
              <w:top w:val="nil"/>
              <w:left w:val="nil"/>
              <w:bottom w:val="single" w:sz="4" w:space="0" w:color="auto"/>
              <w:right w:val="single" w:sz="4" w:space="0" w:color="auto"/>
            </w:tcBorders>
            <w:shd w:val="clear" w:color="000000" w:fill="FFFFFF"/>
            <w:noWrap/>
            <w:vAlign w:val="center"/>
            <w:hideMark/>
          </w:tcPr>
          <w:p w14:paraId="36CFA5C4"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51</w:t>
            </w:r>
          </w:p>
        </w:tc>
        <w:tc>
          <w:tcPr>
            <w:tcW w:w="1775" w:type="dxa"/>
            <w:tcBorders>
              <w:top w:val="nil"/>
              <w:left w:val="nil"/>
              <w:bottom w:val="single" w:sz="4" w:space="0" w:color="auto"/>
              <w:right w:val="single" w:sz="4" w:space="0" w:color="auto"/>
            </w:tcBorders>
            <w:shd w:val="clear" w:color="000000" w:fill="FFFFFF"/>
            <w:noWrap/>
            <w:vAlign w:val="center"/>
            <w:hideMark/>
          </w:tcPr>
          <w:p w14:paraId="57172B9D"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144</w:t>
            </w:r>
          </w:p>
        </w:tc>
        <w:tc>
          <w:tcPr>
            <w:tcW w:w="1016" w:type="dxa"/>
            <w:tcBorders>
              <w:top w:val="nil"/>
              <w:left w:val="nil"/>
              <w:bottom w:val="single" w:sz="4" w:space="0" w:color="auto"/>
              <w:right w:val="single" w:sz="4" w:space="0" w:color="auto"/>
            </w:tcBorders>
            <w:shd w:val="clear" w:color="000000" w:fill="FFFFFF"/>
            <w:noWrap/>
            <w:vAlign w:val="center"/>
            <w:hideMark/>
          </w:tcPr>
          <w:p w14:paraId="2EF116F4"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195</w:t>
            </w:r>
          </w:p>
        </w:tc>
      </w:tr>
      <w:tr w:rsidR="00413281" w:rsidRPr="000D654C" w14:paraId="788B6CEF" w14:textId="77777777" w:rsidTr="00136254">
        <w:trPr>
          <w:trHeight w:val="286"/>
        </w:trPr>
        <w:tc>
          <w:tcPr>
            <w:tcW w:w="1969" w:type="dxa"/>
            <w:vMerge/>
            <w:tcBorders>
              <w:top w:val="nil"/>
              <w:left w:val="single" w:sz="4" w:space="0" w:color="auto"/>
              <w:bottom w:val="single" w:sz="4" w:space="0" w:color="000000"/>
              <w:right w:val="single" w:sz="4" w:space="0" w:color="auto"/>
            </w:tcBorders>
            <w:vAlign w:val="center"/>
            <w:hideMark/>
          </w:tcPr>
          <w:p w14:paraId="12CD3A13"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6639B980"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ABV8877</w:t>
            </w:r>
          </w:p>
        </w:tc>
        <w:tc>
          <w:tcPr>
            <w:tcW w:w="1191" w:type="dxa"/>
            <w:tcBorders>
              <w:top w:val="nil"/>
              <w:left w:val="nil"/>
              <w:bottom w:val="single" w:sz="4" w:space="0" w:color="auto"/>
              <w:right w:val="single" w:sz="4" w:space="0" w:color="auto"/>
            </w:tcBorders>
            <w:shd w:val="clear" w:color="000000" w:fill="FFFFFF"/>
            <w:noWrap/>
            <w:vAlign w:val="center"/>
            <w:hideMark/>
          </w:tcPr>
          <w:p w14:paraId="4F8E5218"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30.06.2021</w:t>
            </w:r>
          </w:p>
        </w:tc>
        <w:tc>
          <w:tcPr>
            <w:tcW w:w="2063" w:type="dxa"/>
            <w:tcBorders>
              <w:top w:val="nil"/>
              <w:left w:val="nil"/>
              <w:bottom w:val="single" w:sz="4" w:space="0" w:color="auto"/>
              <w:right w:val="single" w:sz="4" w:space="0" w:color="auto"/>
            </w:tcBorders>
            <w:shd w:val="clear" w:color="000000" w:fill="FFFFFF"/>
            <w:noWrap/>
            <w:vAlign w:val="center"/>
            <w:hideMark/>
          </w:tcPr>
          <w:p w14:paraId="21F04075"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73</w:t>
            </w:r>
          </w:p>
        </w:tc>
        <w:tc>
          <w:tcPr>
            <w:tcW w:w="1775" w:type="dxa"/>
            <w:tcBorders>
              <w:top w:val="nil"/>
              <w:left w:val="nil"/>
              <w:bottom w:val="single" w:sz="4" w:space="0" w:color="auto"/>
              <w:right w:val="single" w:sz="4" w:space="0" w:color="auto"/>
            </w:tcBorders>
            <w:shd w:val="clear" w:color="000000" w:fill="FFFFFF"/>
            <w:noWrap/>
            <w:vAlign w:val="center"/>
            <w:hideMark/>
          </w:tcPr>
          <w:p w14:paraId="18E584E6"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508</w:t>
            </w:r>
          </w:p>
        </w:tc>
        <w:tc>
          <w:tcPr>
            <w:tcW w:w="1016" w:type="dxa"/>
            <w:tcBorders>
              <w:top w:val="nil"/>
              <w:left w:val="nil"/>
              <w:bottom w:val="single" w:sz="4" w:space="0" w:color="auto"/>
              <w:right w:val="single" w:sz="4" w:space="0" w:color="auto"/>
            </w:tcBorders>
            <w:shd w:val="clear" w:color="000000" w:fill="FFFFFF"/>
            <w:noWrap/>
            <w:vAlign w:val="center"/>
            <w:hideMark/>
          </w:tcPr>
          <w:p w14:paraId="38282E77"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581</w:t>
            </w:r>
          </w:p>
        </w:tc>
      </w:tr>
      <w:tr w:rsidR="00413281" w:rsidRPr="000D654C" w14:paraId="3E6435B7" w14:textId="77777777" w:rsidTr="00136254">
        <w:trPr>
          <w:trHeight w:val="286"/>
        </w:trPr>
        <w:tc>
          <w:tcPr>
            <w:tcW w:w="1969" w:type="dxa"/>
            <w:vMerge/>
            <w:tcBorders>
              <w:top w:val="nil"/>
              <w:left w:val="single" w:sz="4" w:space="0" w:color="auto"/>
              <w:bottom w:val="single" w:sz="4" w:space="0" w:color="000000"/>
              <w:right w:val="single" w:sz="4" w:space="0" w:color="auto"/>
            </w:tcBorders>
            <w:vAlign w:val="center"/>
            <w:hideMark/>
          </w:tcPr>
          <w:p w14:paraId="17DF07A2"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6234A099"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4121Z005</w:t>
            </w:r>
          </w:p>
        </w:tc>
        <w:tc>
          <w:tcPr>
            <w:tcW w:w="1191" w:type="dxa"/>
            <w:tcBorders>
              <w:top w:val="nil"/>
              <w:left w:val="nil"/>
              <w:bottom w:val="single" w:sz="4" w:space="0" w:color="auto"/>
              <w:right w:val="single" w:sz="4" w:space="0" w:color="auto"/>
            </w:tcBorders>
            <w:shd w:val="clear" w:color="000000" w:fill="FFFFFF"/>
            <w:noWrap/>
            <w:vAlign w:val="center"/>
            <w:hideMark/>
          </w:tcPr>
          <w:p w14:paraId="18020A1E"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09.07.2021</w:t>
            </w:r>
          </w:p>
        </w:tc>
        <w:tc>
          <w:tcPr>
            <w:tcW w:w="2063" w:type="dxa"/>
            <w:tcBorders>
              <w:top w:val="nil"/>
              <w:left w:val="nil"/>
              <w:bottom w:val="single" w:sz="4" w:space="0" w:color="auto"/>
              <w:right w:val="single" w:sz="4" w:space="0" w:color="auto"/>
            </w:tcBorders>
            <w:shd w:val="clear" w:color="000000" w:fill="FFFFFF"/>
            <w:noWrap/>
            <w:vAlign w:val="center"/>
            <w:hideMark/>
          </w:tcPr>
          <w:p w14:paraId="214AD008"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w:t>
            </w:r>
          </w:p>
        </w:tc>
        <w:tc>
          <w:tcPr>
            <w:tcW w:w="1775" w:type="dxa"/>
            <w:tcBorders>
              <w:top w:val="nil"/>
              <w:left w:val="nil"/>
              <w:bottom w:val="single" w:sz="4" w:space="0" w:color="auto"/>
              <w:right w:val="single" w:sz="4" w:space="0" w:color="auto"/>
            </w:tcBorders>
            <w:shd w:val="clear" w:color="000000" w:fill="FFFFFF"/>
            <w:noWrap/>
            <w:vAlign w:val="center"/>
            <w:hideMark/>
          </w:tcPr>
          <w:p w14:paraId="4E1B800C"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12</w:t>
            </w:r>
          </w:p>
        </w:tc>
        <w:tc>
          <w:tcPr>
            <w:tcW w:w="1016" w:type="dxa"/>
            <w:tcBorders>
              <w:top w:val="nil"/>
              <w:left w:val="nil"/>
              <w:bottom w:val="single" w:sz="4" w:space="0" w:color="auto"/>
              <w:right w:val="single" w:sz="4" w:space="0" w:color="auto"/>
            </w:tcBorders>
            <w:shd w:val="clear" w:color="000000" w:fill="FFFFFF"/>
            <w:noWrap/>
            <w:vAlign w:val="center"/>
            <w:hideMark/>
          </w:tcPr>
          <w:p w14:paraId="100C2E98"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12</w:t>
            </w:r>
          </w:p>
        </w:tc>
      </w:tr>
      <w:tr w:rsidR="00413281" w:rsidRPr="000D654C" w14:paraId="6695AC22" w14:textId="77777777" w:rsidTr="00136254">
        <w:trPr>
          <w:trHeight w:val="286"/>
        </w:trPr>
        <w:tc>
          <w:tcPr>
            <w:tcW w:w="1969" w:type="dxa"/>
            <w:vMerge/>
            <w:tcBorders>
              <w:top w:val="nil"/>
              <w:left w:val="single" w:sz="4" w:space="0" w:color="auto"/>
              <w:bottom w:val="single" w:sz="4" w:space="0" w:color="000000"/>
              <w:right w:val="single" w:sz="4" w:space="0" w:color="auto"/>
            </w:tcBorders>
            <w:vAlign w:val="center"/>
            <w:hideMark/>
          </w:tcPr>
          <w:p w14:paraId="256D85AC"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75ADE94E"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ABW0411</w:t>
            </w:r>
          </w:p>
        </w:tc>
        <w:tc>
          <w:tcPr>
            <w:tcW w:w="1191" w:type="dxa"/>
            <w:tcBorders>
              <w:top w:val="nil"/>
              <w:left w:val="nil"/>
              <w:bottom w:val="single" w:sz="4" w:space="0" w:color="auto"/>
              <w:right w:val="single" w:sz="4" w:space="0" w:color="auto"/>
            </w:tcBorders>
            <w:shd w:val="clear" w:color="000000" w:fill="FFFFFF"/>
            <w:noWrap/>
            <w:vAlign w:val="center"/>
            <w:hideMark/>
          </w:tcPr>
          <w:p w14:paraId="2BDC3CAA"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31.07.2021</w:t>
            </w:r>
          </w:p>
        </w:tc>
        <w:tc>
          <w:tcPr>
            <w:tcW w:w="2063" w:type="dxa"/>
            <w:tcBorders>
              <w:top w:val="nil"/>
              <w:left w:val="nil"/>
              <w:bottom w:val="single" w:sz="4" w:space="0" w:color="auto"/>
              <w:right w:val="single" w:sz="4" w:space="0" w:color="auto"/>
            </w:tcBorders>
            <w:shd w:val="clear" w:color="000000" w:fill="FFFFFF"/>
            <w:noWrap/>
            <w:vAlign w:val="center"/>
            <w:hideMark/>
          </w:tcPr>
          <w:p w14:paraId="3B100BD1"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305</w:t>
            </w:r>
          </w:p>
        </w:tc>
        <w:tc>
          <w:tcPr>
            <w:tcW w:w="1775" w:type="dxa"/>
            <w:tcBorders>
              <w:top w:val="nil"/>
              <w:left w:val="nil"/>
              <w:bottom w:val="single" w:sz="4" w:space="0" w:color="auto"/>
              <w:right w:val="single" w:sz="4" w:space="0" w:color="auto"/>
            </w:tcBorders>
            <w:shd w:val="clear" w:color="000000" w:fill="FFFFFF"/>
            <w:noWrap/>
            <w:vAlign w:val="center"/>
            <w:hideMark/>
          </w:tcPr>
          <w:p w14:paraId="71A22465"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3086</w:t>
            </w:r>
          </w:p>
        </w:tc>
        <w:tc>
          <w:tcPr>
            <w:tcW w:w="1016" w:type="dxa"/>
            <w:tcBorders>
              <w:top w:val="nil"/>
              <w:left w:val="nil"/>
              <w:bottom w:val="single" w:sz="4" w:space="0" w:color="auto"/>
              <w:right w:val="single" w:sz="4" w:space="0" w:color="auto"/>
            </w:tcBorders>
            <w:shd w:val="clear" w:color="000000" w:fill="FFFFFF"/>
            <w:noWrap/>
            <w:vAlign w:val="center"/>
            <w:hideMark/>
          </w:tcPr>
          <w:p w14:paraId="745B1DDD"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3391</w:t>
            </w:r>
          </w:p>
        </w:tc>
      </w:tr>
      <w:tr w:rsidR="00413281" w:rsidRPr="000D654C" w14:paraId="62936F3F" w14:textId="77777777" w:rsidTr="00136254">
        <w:trPr>
          <w:trHeight w:val="286"/>
        </w:trPr>
        <w:tc>
          <w:tcPr>
            <w:tcW w:w="1969" w:type="dxa"/>
            <w:vMerge/>
            <w:tcBorders>
              <w:top w:val="nil"/>
              <w:left w:val="single" w:sz="4" w:space="0" w:color="auto"/>
              <w:bottom w:val="single" w:sz="4" w:space="0" w:color="000000"/>
              <w:right w:val="single" w:sz="4" w:space="0" w:color="auto"/>
            </w:tcBorders>
            <w:vAlign w:val="center"/>
            <w:hideMark/>
          </w:tcPr>
          <w:p w14:paraId="16F97024"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7A4FDC1B"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ABW1277</w:t>
            </w:r>
          </w:p>
        </w:tc>
        <w:tc>
          <w:tcPr>
            <w:tcW w:w="1191" w:type="dxa"/>
            <w:tcBorders>
              <w:top w:val="nil"/>
              <w:left w:val="nil"/>
              <w:bottom w:val="single" w:sz="4" w:space="0" w:color="auto"/>
              <w:right w:val="single" w:sz="4" w:space="0" w:color="auto"/>
            </w:tcBorders>
            <w:shd w:val="clear" w:color="000000" w:fill="FFFFFF"/>
            <w:noWrap/>
            <w:vAlign w:val="center"/>
            <w:hideMark/>
          </w:tcPr>
          <w:p w14:paraId="64BBFF80"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31.07.2021</w:t>
            </w:r>
          </w:p>
        </w:tc>
        <w:tc>
          <w:tcPr>
            <w:tcW w:w="2063" w:type="dxa"/>
            <w:tcBorders>
              <w:top w:val="nil"/>
              <w:left w:val="nil"/>
              <w:bottom w:val="single" w:sz="4" w:space="0" w:color="auto"/>
              <w:right w:val="single" w:sz="4" w:space="0" w:color="auto"/>
            </w:tcBorders>
            <w:shd w:val="clear" w:color="000000" w:fill="FFFFFF"/>
            <w:noWrap/>
            <w:vAlign w:val="center"/>
            <w:hideMark/>
          </w:tcPr>
          <w:p w14:paraId="1B45CFE8"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2</w:t>
            </w:r>
          </w:p>
        </w:tc>
        <w:tc>
          <w:tcPr>
            <w:tcW w:w="1775" w:type="dxa"/>
            <w:tcBorders>
              <w:top w:val="nil"/>
              <w:left w:val="nil"/>
              <w:bottom w:val="single" w:sz="4" w:space="0" w:color="auto"/>
              <w:right w:val="single" w:sz="4" w:space="0" w:color="auto"/>
            </w:tcBorders>
            <w:shd w:val="clear" w:color="000000" w:fill="FFFFFF"/>
            <w:noWrap/>
            <w:vAlign w:val="center"/>
            <w:hideMark/>
          </w:tcPr>
          <w:p w14:paraId="6045BB2A"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29</w:t>
            </w:r>
          </w:p>
        </w:tc>
        <w:tc>
          <w:tcPr>
            <w:tcW w:w="1016" w:type="dxa"/>
            <w:tcBorders>
              <w:top w:val="nil"/>
              <w:left w:val="nil"/>
              <w:bottom w:val="single" w:sz="4" w:space="0" w:color="auto"/>
              <w:right w:val="single" w:sz="4" w:space="0" w:color="auto"/>
            </w:tcBorders>
            <w:shd w:val="clear" w:color="000000" w:fill="FFFFFF"/>
            <w:noWrap/>
            <w:vAlign w:val="center"/>
            <w:hideMark/>
          </w:tcPr>
          <w:p w14:paraId="6E2A29D3"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31</w:t>
            </w:r>
          </w:p>
        </w:tc>
      </w:tr>
      <w:tr w:rsidR="00413281" w:rsidRPr="000D654C" w14:paraId="5463D184" w14:textId="77777777" w:rsidTr="00136254">
        <w:trPr>
          <w:trHeight w:val="286"/>
        </w:trPr>
        <w:tc>
          <w:tcPr>
            <w:tcW w:w="1969" w:type="dxa"/>
            <w:vMerge/>
            <w:tcBorders>
              <w:top w:val="nil"/>
              <w:left w:val="single" w:sz="4" w:space="0" w:color="auto"/>
              <w:bottom w:val="single" w:sz="4" w:space="0" w:color="000000"/>
              <w:right w:val="single" w:sz="4" w:space="0" w:color="auto"/>
            </w:tcBorders>
            <w:vAlign w:val="center"/>
            <w:hideMark/>
          </w:tcPr>
          <w:p w14:paraId="4D1FBDCB"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55C102E4"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PV 46677</w:t>
            </w:r>
          </w:p>
        </w:tc>
        <w:tc>
          <w:tcPr>
            <w:tcW w:w="1191" w:type="dxa"/>
            <w:tcBorders>
              <w:top w:val="nil"/>
              <w:left w:val="nil"/>
              <w:bottom w:val="single" w:sz="4" w:space="0" w:color="auto"/>
              <w:right w:val="single" w:sz="4" w:space="0" w:color="auto"/>
            </w:tcBorders>
            <w:shd w:val="clear" w:color="000000" w:fill="FFFFFF"/>
            <w:noWrap/>
            <w:vAlign w:val="center"/>
            <w:hideMark/>
          </w:tcPr>
          <w:p w14:paraId="6898BF1D"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31.07.2021</w:t>
            </w:r>
          </w:p>
        </w:tc>
        <w:tc>
          <w:tcPr>
            <w:tcW w:w="2063" w:type="dxa"/>
            <w:tcBorders>
              <w:top w:val="nil"/>
              <w:left w:val="nil"/>
              <w:bottom w:val="single" w:sz="4" w:space="0" w:color="auto"/>
              <w:right w:val="single" w:sz="4" w:space="0" w:color="auto"/>
            </w:tcBorders>
            <w:shd w:val="clear" w:color="000000" w:fill="FFFFFF"/>
            <w:noWrap/>
            <w:vAlign w:val="center"/>
            <w:hideMark/>
          </w:tcPr>
          <w:p w14:paraId="46E8B704"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7</w:t>
            </w:r>
          </w:p>
        </w:tc>
        <w:tc>
          <w:tcPr>
            <w:tcW w:w="1775" w:type="dxa"/>
            <w:tcBorders>
              <w:top w:val="nil"/>
              <w:left w:val="nil"/>
              <w:bottom w:val="single" w:sz="4" w:space="0" w:color="auto"/>
              <w:right w:val="single" w:sz="4" w:space="0" w:color="auto"/>
            </w:tcBorders>
            <w:shd w:val="clear" w:color="000000" w:fill="FFFFFF"/>
            <w:noWrap/>
            <w:vAlign w:val="center"/>
            <w:hideMark/>
          </w:tcPr>
          <w:p w14:paraId="68C1FB7A"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28</w:t>
            </w:r>
          </w:p>
        </w:tc>
        <w:tc>
          <w:tcPr>
            <w:tcW w:w="1016" w:type="dxa"/>
            <w:tcBorders>
              <w:top w:val="nil"/>
              <w:left w:val="nil"/>
              <w:bottom w:val="single" w:sz="4" w:space="0" w:color="auto"/>
              <w:right w:val="single" w:sz="4" w:space="0" w:color="auto"/>
            </w:tcBorders>
            <w:shd w:val="clear" w:color="000000" w:fill="FFFFFF"/>
            <w:noWrap/>
            <w:vAlign w:val="center"/>
            <w:hideMark/>
          </w:tcPr>
          <w:p w14:paraId="74D96E27"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35</w:t>
            </w:r>
          </w:p>
        </w:tc>
      </w:tr>
      <w:tr w:rsidR="00413281" w:rsidRPr="000D654C" w14:paraId="21835EE8" w14:textId="77777777" w:rsidTr="00136254">
        <w:trPr>
          <w:trHeight w:val="286"/>
        </w:trPr>
        <w:tc>
          <w:tcPr>
            <w:tcW w:w="1969" w:type="dxa"/>
            <w:vMerge/>
            <w:tcBorders>
              <w:top w:val="nil"/>
              <w:left w:val="single" w:sz="4" w:space="0" w:color="auto"/>
              <w:bottom w:val="single" w:sz="4" w:space="0" w:color="000000"/>
              <w:right w:val="single" w:sz="4" w:space="0" w:color="auto"/>
            </w:tcBorders>
            <w:vAlign w:val="center"/>
            <w:hideMark/>
          </w:tcPr>
          <w:p w14:paraId="14699ED4"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32FEF7BE"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ABX6491</w:t>
            </w:r>
          </w:p>
        </w:tc>
        <w:tc>
          <w:tcPr>
            <w:tcW w:w="1191" w:type="dxa"/>
            <w:tcBorders>
              <w:top w:val="nil"/>
              <w:left w:val="nil"/>
              <w:bottom w:val="single" w:sz="4" w:space="0" w:color="auto"/>
              <w:right w:val="single" w:sz="4" w:space="0" w:color="auto"/>
            </w:tcBorders>
            <w:shd w:val="clear" w:color="000000" w:fill="FFFFFF"/>
            <w:noWrap/>
            <w:vAlign w:val="center"/>
            <w:hideMark/>
          </w:tcPr>
          <w:p w14:paraId="7A730DDC"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31.08.2021</w:t>
            </w:r>
          </w:p>
        </w:tc>
        <w:tc>
          <w:tcPr>
            <w:tcW w:w="2063" w:type="dxa"/>
            <w:tcBorders>
              <w:top w:val="nil"/>
              <w:left w:val="nil"/>
              <w:bottom w:val="single" w:sz="4" w:space="0" w:color="auto"/>
              <w:right w:val="single" w:sz="4" w:space="0" w:color="auto"/>
            </w:tcBorders>
            <w:shd w:val="clear" w:color="000000" w:fill="FFFFFF"/>
            <w:noWrap/>
            <w:vAlign w:val="center"/>
            <w:hideMark/>
          </w:tcPr>
          <w:p w14:paraId="2AE7A8F5"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81</w:t>
            </w:r>
          </w:p>
        </w:tc>
        <w:tc>
          <w:tcPr>
            <w:tcW w:w="1775" w:type="dxa"/>
            <w:tcBorders>
              <w:top w:val="nil"/>
              <w:left w:val="nil"/>
              <w:bottom w:val="single" w:sz="4" w:space="0" w:color="auto"/>
              <w:right w:val="single" w:sz="4" w:space="0" w:color="auto"/>
            </w:tcBorders>
            <w:shd w:val="clear" w:color="000000" w:fill="FFFFFF"/>
            <w:noWrap/>
            <w:vAlign w:val="center"/>
            <w:hideMark/>
          </w:tcPr>
          <w:p w14:paraId="1449988C"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485</w:t>
            </w:r>
          </w:p>
        </w:tc>
        <w:tc>
          <w:tcPr>
            <w:tcW w:w="1016" w:type="dxa"/>
            <w:tcBorders>
              <w:top w:val="nil"/>
              <w:left w:val="nil"/>
              <w:bottom w:val="single" w:sz="4" w:space="0" w:color="auto"/>
              <w:right w:val="single" w:sz="4" w:space="0" w:color="auto"/>
            </w:tcBorders>
            <w:shd w:val="clear" w:color="000000" w:fill="FFFFFF"/>
            <w:noWrap/>
            <w:vAlign w:val="center"/>
            <w:hideMark/>
          </w:tcPr>
          <w:p w14:paraId="666DE8A8"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566</w:t>
            </w:r>
          </w:p>
        </w:tc>
      </w:tr>
      <w:tr w:rsidR="00413281" w:rsidRPr="000D654C" w14:paraId="0B3FA4A7" w14:textId="77777777" w:rsidTr="00136254">
        <w:trPr>
          <w:trHeight w:val="286"/>
        </w:trPr>
        <w:tc>
          <w:tcPr>
            <w:tcW w:w="1969" w:type="dxa"/>
            <w:vMerge/>
            <w:tcBorders>
              <w:top w:val="nil"/>
              <w:left w:val="single" w:sz="4" w:space="0" w:color="auto"/>
              <w:bottom w:val="single" w:sz="4" w:space="0" w:color="000000"/>
              <w:right w:val="single" w:sz="4" w:space="0" w:color="auto"/>
            </w:tcBorders>
            <w:vAlign w:val="center"/>
            <w:hideMark/>
          </w:tcPr>
          <w:p w14:paraId="47DCB702"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7965A190"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210152</w:t>
            </w:r>
          </w:p>
        </w:tc>
        <w:tc>
          <w:tcPr>
            <w:tcW w:w="1191" w:type="dxa"/>
            <w:tcBorders>
              <w:top w:val="nil"/>
              <w:left w:val="nil"/>
              <w:bottom w:val="single" w:sz="4" w:space="0" w:color="auto"/>
              <w:right w:val="single" w:sz="4" w:space="0" w:color="auto"/>
            </w:tcBorders>
            <w:shd w:val="clear" w:color="000000" w:fill="FFFFFF"/>
            <w:noWrap/>
            <w:vAlign w:val="center"/>
            <w:hideMark/>
          </w:tcPr>
          <w:p w14:paraId="4AF40959"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31.10.2021</w:t>
            </w:r>
          </w:p>
        </w:tc>
        <w:tc>
          <w:tcPr>
            <w:tcW w:w="2063" w:type="dxa"/>
            <w:tcBorders>
              <w:top w:val="nil"/>
              <w:left w:val="nil"/>
              <w:bottom w:val="single" w:sz="4" w:space="0" w:color="auto"/>
              <w:right w:val="single" w:sz="4" w:space="0" w:color="auto"/>
            </w:tcBorders>
            <w:shd w:val="clear" w:color="000000" w:fill="FFFFFF"/>
            <w:noWrap/>
            <w:vAlign w:val="center"/>
            <w:hideMark/>
          </w:tcPr>
          <w:p w14:paraId="0F1774E0"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16</w:t>
            </w:r>
          </w:p>
        </w:tc>
        <w:tc>
          <w:tcPr>
            <w:tcW w:w="1775" w:type="dxa"/>
            <w:tcBorders>
              <w:top w:val="nil"/>
              <w:left w:val="nil"/>
              <w:bottom w:val="single" w:sz="4" w:space="0" w:color="auto"/>
              <w:right w:val="single" w:sz="4" w:space="0" w:color="auto"/>
            </w:tcBorders>
            <w:shd w:val="clear" w:color="000000" w:fill="FFFFFF"/>
            <w:noWrap/>
            <w:vAlign w:val="center"/>
            <w:hideMark/>
          </w:tcPr>
          <w:p w14:paraId="11EB6B2D"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29</w:t>
            </w:r>
          </w:p>
        </w:tc>
        <w:tc>
          <w:tcPr>
            <w:tcW w:w="1016" w:type="dxa"/>
            <w:tcBorders>
              <w:top w:val="nil"/>
              <w:left w:val="nil"/>
              <w:bottom w:val="single" w:sz="4" w:space="0" w:color="auto"/>
              <w:right w:val="single" w:sz="4" w:space="0" w:color="auto"/>
            </w:tcBorders>
            <w:shd w:val="clear" w:color="000000" w:fill="FFFFFF"/>
            <w:noWrap/>
            <w:vAlign w:val="center"/>
            <w:hideMark/>
          </w:tcPr>
          <w:p w14:paraId="0F7B60DD"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45</w:t>
            </w:r>
          </w:p>
        </w:tc>
      </w:tr>
      <w:tr w:rsidR="00413281" w:rsidRPr="000D654C" w14:paraId="3ACDB9DC" w14:textId="77777777" w:rsidTr="00136254">
        <w:trPr>
          <w:trHeight w:val="286"/>
        </w:trPr>
        <w:tc>
          <w:tcPr>
            <w:tcW w:w="1969" w:type="dxa"/>
            <w:vMerge w:val="restart"/>
            <w:tcBorders>
              <w:top w:val="nil"/>
              <w:left w:val="single" w:sz="4" w:space="0" w:color="auto"/>
              <w:bottom w:val="single" w:sz="4" w:space="0" w:color="auto"/>
              <w:right w:val="single" w:sz="4" w:space="0" w:color="auto"/>
            </w:tcBorders>
            <w:shd w:val="clear" w:color="auto" w:fill="auto"/>
            <w:vAlign w:val="center"/>
            <w:hideMark/>
          </w:tcPr>
          <w:p w14:paraId="239C4E25"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lastRenderedPageBreak/>
              <w:t>Pfizer/BioNTech - Comirnaty</w:t>
            </w:r>
          </w:p>
        </w:tc>
        <w:tc>
          <w:tcPr>
            <w:tcW w:w="1440" w:type="dxa"/>
            <w:tcBorders>
              <w:top w:val="nil"/>
              <w:left w:val="nil"/>
              <w:bottom w:val="single" w:sz="4" w:space="0" w:color="auto"/>
              <w:right w:val="single" w:sz="4" w:space="0" w:color="auto"/>
            </w:tcBorders>
            <w:shd w:val="clear" w:color="000000" w:fill="FFFFFF"/>
            <w:noWrap/>
            <w:vAlign w:val="center"/>
            <w:hideMark/>
          </w:tcPr>
          <w:p w14:paraId="3E6EB31D"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ER7449</w:t>
            </w:r>
          </w:p>
        </w:tc>
        <w:tc>
          <w:tcPr>
            <w:tcW w:w="1191" w:type="dxa"/>
            <w:tcBorders>
              <w:top w:val="nil"/>
              <w:left w:val="nil"/>
              <w:bottom w:val="single" w:sz="4" w:space="0" w:color="auto"/>
              <w:right w:val="single" w:sz="4" w:space="0" w:color="auto"/>
            </w:tcBorders>
            <w:shd w:val="clear" w:color="000000" w:fill="FFFFFF"/>
            <w:noWrap/>
            <w:vAlign w:val="center"/>
            <w:hideMark/>
          </w:tcPr>
          <w:p w14:paraId="37DA38ED"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30.06.2021</w:t>
            </w:r>
          </w:p>
        </w:tc>
        <w:tc>
          <w:tcPr>
            <w:tcW w:w="2063" w:type="dxa"/>
            <w:tcBorders>
              <w:top w:val="nil"/>
              <w:left w:val="nil"/>
              <w:bottom w:val="single" w:sz="4" w:space="0" w:color="auto"/>
              <w:right w:val="single" w:sz="4" w:space="0" w:color="auto"/>
            </w:tcBorders>
            <w:shd w:val="clear" w:color="000000" w:fill="FFFFFF"/>
            <w:noWrap/>
            <w:vAlign w:val="center"/>
            <w:hideMark/>
          </w:tcPr>
          <w:p w14:paraId="49C6AA53"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267</w:t>
            </w:r>
          </w:p>
        </w:tc>
        <w:tc>
          <w:tcPr>
            <w:tcW w:w="1775" w:type="dxa"/>
            <w:tcBorders>
              <w:top w:val="nil"/>
              <w:left w:val="nil"/>
              <w:bottom w:val="single" w:sz="4" w:space="0" w:color="auto"/>
              <w:right w:val="single" w:sz="4" w:space="0" w:color="auto"/>
            </w:tcBorders>
            <w:shd w:val="clear" w:color="000000" w:fill="FFFFFF"/>
            <w:noWrap/>
            <w:vAlign w:val="center"/>
            <w:hideMark/>
          </w:tcPr>
          <w:p w14:paraId="6580FDE7"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17</w:t>
            </w:r>
          </w:p>
        </w:tc>
        <w:tc>
          <w:tcPr>
            <w:tcW w:w="1016" w:type="dxa"/>
            <w:tcBorders>
              <w:top w:val="nil"/>
              <w:left w:val="nil"/>
              <w:bottom w:val="single" w:sz="4" w:space="0" w:color="auto"/>
              <w:right w:val="single" w:sz="4" w:space="0" w:color="auto"/>
            </w:tcBorders>
            <w:shd w:val="clear" w:color="000000" w:fill="FFFFFF"/>
            <w:noWrap/>
            <w:vAlign w:val="center"/>
            <w:hideMark/>
          </w:tcPr>
          <w:p w14:paraId="20997943"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284</w:t>
            </w:r>
          </w:p>
        </w:tc>
      </w:tr>
      <w:tr w:rsidR="00413281" w:rsidRPr="000D654C" w14:paraId="10DBC559" w14:textId="77777777" w:rsidTr="00136254">
        <w:trPr>
          <w:trHeight w:val="286"/>
        </w:trPr>
        <w:tc>
          <w:tcPr>
            <w:tcW w:w="1969" w:type="dxa"/>
            <w:vMerge/>
            <w:tcBorders>
              <w:top w:val="nil"/>
              <w:left w:val="single" w:sz="4" w:space="0" w:color="auto"/>
              <w:bottom w:val="single" w:sz="4" w:space="0" w:color="auto"/>
              <w:right w:val="single" w:sz="4" w:space="0" w:color="auto"/>
            </w:tcBorders>
            <w:vAlign w:val="center"/>
            <w:hideMark/>
          </w:tcPr>
          <w:p w14:paraId="01600172"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5B2421B1"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FA4632</w:t>
            </w:r>
          </w:p>
        </w:tc>
        <w:tc>
          <w:tcPr>
            <w:tcW w:w="1191" w:type="dxa"/>
            <w:tcBorders>
              <w:top w:val="nil"/>
              <w:left w:val="nil"/>
              <w:bottom w:val="single" w:sz="4" w:space="0" w:color="auto"/>
              <w:right w:val="single" w:sz="4" w:space="0" w:color="auto"/>
            </w:tcBorders>
            <w:shd w:val="clear" w:color="000000" w:fill="FFFFFF"/>
            <w:noWrap/>
            <w:vAlign w:val="center"/>
            <w:hideMark/>
          </w:tcPr>
          <w:p w14:paraId="142D74BF"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30.09.2021</w:t>
            </w:r>
          </w:p>
        </w:tc>
        <w:tc>
          <w:tcPr>
            <w:tcW w:w="2063" w:type="dxa"/>
            <w:tcBorders>
              <w:top w:val="nil"/>
              <w:left w:val="nil"/>
              <w:bottom w:val="single" w:sz="4" w:space="0" w:color="auto"/>
              <w:right w:val="single" w:sz="4" w:space="0" w:color="auto"/>
            </w:tcBorders>
            <w:shd w:val="clear" w:color="000000" w:fill="FFFFFF"/>
            <w:noWrap/>
            <w:vAlign w:val="center"/>
            <w:hideMark/>
          </w:tcPr>
          <w:p w14:paraId="2EE4827A"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179</w:t>
            </w:r>
          </w:p>
        </w:tc>
        <w:tc>
          <w:tcPr>
            <w:tcW w:w="1775" w:type="dxa"/>
            <w:tcBorders>
              <w:top w:val="nil"/>
              <w:left w:val="nil"/>
              <w:bottom w:val="single" w:sz="4" w:space="0" w:color="auto"/>
              <w:right w:val="single" w:sz="4" w:space="0" w:color="auto"/>
            </w:tcBorders>
            <w:shd w:val="clear" w:color="000000" w:fill="FFFFFF"/>
            <w:noWrap/>
            <w:vAlign w:val="center"/>
            <w:hideMark/>
          </w:tcPr>
          <w:p w14:paraId="0F6E59EA"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216</w:t>
            </w:r>
          </w:p>
        </w:tc>
        <w:tc>
          <w:tcPr>
            <w:tcW w:w="1016" w:type="dxa"/>
            <w:tcBorders>
              <w:top w:val="nil"/>
              <w:left w:val="nil"/>
              <w:bottom w:val="single" w:sz="4" w:space="0" w:color="auto"/>
              <w:right w:val="single" w:sz="4" w:space="0" w:color="auto"/>
            </w:tcBorders>
            <w:shd w:val="clear" w:color="000000" w:fill="FFFFFF"/>
            <w:noWrap/>
            <w:vAlign w:val="center"/>
            <w:hideMark/>
          </w:tcPr>
          <w:p w14:paraId="177C2673"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395</w:t>
            </w:r>
          </w:p>
        </w:tc>
      </w:tr>
      <w:tr w:rsidR="00413281" w:rsidRPr="000D654C" w14:paraId="3F80762D" w14:textId="77777777" w:rsidTr="00136254">
        <w:trPr>
          <w:trHeight w:val="286"/>
        </w:trPr>
        <w:tc>
          <w:tcPr>
            <w:tcW w:w="1969" w:type="dxa"/>
            <w:vMerge/>
            <w:tcBorders>
              <w:top w:val="nil"/>
              <w:left w:val="single" w:sz="4" w:space="0" w:color="auto"/>
              <w:bottom w:val="single" w:sz="4" w:space="0" w:color="auto"/>
              <w:right w:val="single" w:sz="4" w:space="0" w:color="auto"/>
            </w:tcBorders>
            <w:vAlign w:val="center"/>
            <w:hideMark/>
          </w:tcPr>
          <w:p w14:paraId="5A2EAA51" w14:textId="77777777" w:rsidR="00413281" w:rsidRPr="005836A0" w:rsidRDefault="00413281" w:rsidP="00136254">
            <w:pPr>
              <w:spacing w:after="0" w:line="240" w:lineRule="auto"/>
              <w:rPr>
                <w:rFonts w:asciiTheme="majorHAnsi" w:eastAsia="Times New Roman" w:hAnsiTheme="majorHAnsi" w:cstheme="majorHAnsi"/>
                <w:b/>
                <w:bCs/>
                <w:color w:val="000000"/>
                <w:sz w:val="20"/>
                <w:szCs w:val="20"/>
                <w:lang w:val="ro-MD"/>
              </w:rPr>
            </w:pPr>
          </w:p>
        </w:tc>
        <w:tc>
          <w:tcPr>
            <w:tcW w:w="1440" w:type="dxa"/>
            <w:tcBorders>
              <w:top w:val="nil"/>
              <w:left w:val="nil"/>
              <w:bottom w:val="single" w:sz="4" w:space="0" w:color="auto"/>
              <w:right w:val="single" w:sz="4" w:space="0" w:color="auto"/>
            </w:tcBorders>
            <w:shd w:val="clear" w:color="000000" w:fill="FFFFFF"/>
            <w:noWrap/>
            <w:vAlign w:val="center"/>
            <w:hideMark/>
          </w:tcPr>
          <w:p w14:paraId="4B48CE1A" w14:textId="77777777" w:rsidR="00413281" w:rsidRPr="005836A0" w:rsidRDefault="00413281" w:rsidP="00136254">
            <w:pPr>
              <w:spacing w:after="0" w:line="240" w:lineRule="auto"/>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FA7812</w:t>
            </w:r>
          </w:p>
        </w:tc>
        <w:tc>
          <w:tcPr>
            <w:tcW w:w="1191" w:type="dxa"/>
            <w:tcBorders>
              <w:top w:val="nil"/>
              <w:left w:val="nil"/>
              <w:bottom w:val="single" w:sz="4" w:space="0" w:color="auto"/>
              <w:right w:val="single" w:sz="4" w:space="0" w:color="auto"/>
            </w:tcBorders>
            <w:shd w:val="clear" w:color="000000" w:fill="FFFFFF"/>
            <w:noWrap/>
            <w:vAlign w:val="center"/>
            <w:hideMark/>
          </w:tcPr>
          <w:p w14:paraId="43178BC5" w14:textId="77777777" w:rsidR="00413281" w:rsidRPr="005836A0" w:rsidRDefault="00413281" w:rsidP="00136254">
            <w:pPr>
              <w:spacing w:after="0" w:line="240" w:lineRule="auto"/>
              <w:jc w:val="right"/>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30.09.2021</w:t>
            </w:r>
          </w:p>
        </w:tc>
        <w:tc>
          <w:tcPr>
            <w:tcW w:w="2063" w:type="dxa"/>
            <w:tcBorders>
              <w:top w:val="nil"/>
              <w:left w:val="nil"/>
              <w:bottom w:val="single" w:sz="4" w:space="0" w:color="auto"/>
              <w:right w:val="single" w:sz="4" w:space="0" w:color="auto"/>
            </w:tcBorders>
            <w:shd w:val="clear" w:color="000000" w:fill="FFFFFF"/>
            <w:noWrap/>
            <w:vAlign w:val="center"/>
            <w:hideMark/>
          </w:tcPr>
          <w:p w14:paraId="7959D39D"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w:t>
            </w:r>
          </w:p>
        </w:tc>
        <w:tc>
          <w:tcPr>
            <w:tcW w:w="1775" w:type="dxa"/>
            <w:tcBorders>
              <w:top w:val="nil"/>
              <w:left w:val="nil"/>
              <w:bottom w:val="single" w:sz="4" w:space="0" w:color="auto"/>
              <w:right w:val="single" w:sz="4" w:space="0" w:color="auto"/>
            </w:tcBorders>
            <w:shd w:val="clear" w:color="000000" w:fill="FFFFFF"/>
            <w:noWrap/>
            <w:vAlign w:val="center"/>
            <w:hideMark/>
          </w:tcPr>
          <w:p w14:paraId="06182014" w14:textId="77777777" w:rsidR="00413281" w:rsidRPr="005836A0" w:rsidRDefault="00413281" w:rsidP="00136254">
            <w:pPr>
              <w:spacing w:after="0" w:line="240" w:lineRule="auto"/>
              <w:jc w:val="center"/>
              <w:rPr>
                <w:rFonts w:asciiTheme="majorHAnsi" w:eastAsia="Times New Roman" w:hAnsiTheme="majorHAnsi" w:cstheme="majorHAnsi"/>
                <w:color w:val="000000"/>
                <w:sz w:val="20"/>
                <w:szCs w:val="20"/>
                <w:lang w:val="ro-MD"/>
              </w:rPr>
            </w:pPr>
            <w:r w:rsidRPr="005836A0">
              <w:rPr>
                <w:rFonts w:asciiTheme="majorHAnsi" w:eastAsia="Times New Roman" w:hAnsiTheme="majorHAnsi" w:cstheme="majorHAnsi"/>
                <w:color w:val="000000"/>
                <w:sz w:val="20"/>
                <w:szCs w:val="20"/>
                <w:lang w:val="ro-MD"/>
              </w:rPr>
              <w:t>4</w:t>
            </w:r>
          </w:p>
        </w:tc>
        <w:tc>
          <w:tcPr>
            <w:tcW w:w="1016" w:type="dxa"/>
            <w:tcBorders>
              <w:top w:val="nil"/>
              <w:left w:val="nil"/>
              <w:bottom w:val="single" w:sz="4" w:space="0" w:color="auto"/>
              <w:right w:val="single" w:sz="4" w:space="0" w:color="auto"/>
            </w:tcBorders>
            <w:shd w:val="clear" w:color="000000" w:fill="FFFFFF"/>
            <w:noWrap/>
            <w:vAlign w:val="center"/>
            <w:hideMark/>
          </w:tcPr>
          <w:p w14:paraId="6693646C"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4</w:t>
            </w:r>
          </w:p>
        </w:tc>
      </w:tr>
      <w:tr w:rsidR="00413281" w:rsidRPr="000D654C" w14:paraId="47EBD8E6" w14:textId="77777777" w:rsidTr="00136254">
        <w:trPr>
          <w:trHeight w:val="286"/>
        </w:trPr>
        <w:tc>
          <w:tcPr>
            <w:tcW w:w="8438"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26840" w14:textId="77777777" w:rsidR="00413281" w:rsidRPr="005836A0" w:rsidRDefault="00413281" w:rsidP="00136254">
            <w:pPr>
              <w:spacing w:after="0" w:line="240" w:lineRule="auto"/>
              <w:jc w:val="center"/>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Total</w:t>
            </w:r>
          </w:p>
        </w:tc>
        <w:tc>
          <w:tcPr>
            <w:tcW w:w="1016" w:type="dxa"/>
            <w:tcBorders>
              <w:top w:val="nil"/>
              <w:left w:val="nil"/>
              <w:bottom w:val="single" w:sz="4" w:space="0" w:color="auto"/>
              <w:right w:val="single" w:sz="4" w:space="0" w:color="auto"/>
            </w:tcBorders>
            <w:shd w:val="clear" w:color="auto" w:fill="auto"/>
            <w:noWrap/>
            <w:vAlign w:val="center"/>
            <w:hideMark/>
          </w:tcPr>
          <w:p w14:paraId="14A6392B" w14:textId="77777777" w:rsidR="00413281" w:rsidRPr="005836A0" w:rsidRDefault="00413281" w:rsidP="00136254">
            <w:pPr>
              <w:spacing w:after="0" w:line="240" w:lineRule="auto"/>
              <w:jc w:val="right"/>
              <w:rPr>
                <w:rFonts w:asciiTheme="majorHAnsi" w:eastAsia="Times New Roman" w:hAnsiTheme="majorHAnsi" w:cstheme="majorHAnsi"/>
                <w:b/>
                <w:bCs/>
                <w:color w:val="000000"/>
                <w:sz w:val="20"/>
                <w:szCs w:val="20"/>
                <w:lang w:val="ro-MD"/>
              </w:rPr>
            </w:pPr>
            <w:r w:rsidRPr="005836A0">
              <w:rPr>
                <w:rFonts w:asciiTheme="majorHAnsi" w:eastAsia="Times New Roman" w:hAnsiTheme="majorHAnsi" w:cstheme="majorHAnsi"/>
                <w:b/>
                <w:bCs/>
                <w:color w:val="000000"/>
                <w:sz w:val="20"/>
                <w:szCs w:val="20"/>
                <w:lang w:val="ro-MD"/>
              </w:rPr>
              <w:t>6804</w:t>
            </w:r>
          </w:p>
        </w:tc>
      </w:tr>
    </w:tbl>
    <w:p w14:paraId="3DECC4D3" w14:textId="1FD0AD1D" w:rsidR="00413281" w:rsidRDefault="00413281" w:rsidP="00413281">
      <w:pPr>
        <w:tabs>
          <w:tab w:val="left" w:pos="0"/>
        </w:tabs>
        <w:spacing w:line="276" w:lineRule="auto"/>
        <w:jc w:val="both"/>
        <w:rPr>
          <w:rFonts w:asciiTheme="majorHAnsi" w:hAnsiTheme="majorHAnsi" w:cstheme="majorHAnsi"/>
          <w:i/>
          <w:noProof/>
          <w:sz w:val="20"/>
          <w:szCs w:val="20"/>
          <w:lang w:val="ro-MD"/>
        </w:rPr>
      </w:pPr>
      <w:r w:rsidRPr="005836A0">
        <w:rPr>
          <w:rFonts w:asciiTheme="majorHAnsi" w:hAnsiTheme="majorHAnsi" w:cstheme="majorHAnsi"/>
          <w:b/>
          <w:i/>
          <w:noProof/>
          <w:sz w:val="20"/>
          <w:szCs w:val="20"/>
          <w:lang w:val="ro-MD"/>
        </w:rPr>
        <w:t>Sursa:</w:t>
      </w:r>
      <w:r w:rsidRPr="005836A0">
        <w:rPr>
          <w:rFonts w:asciiTheme="majorHAnsi" w:hAnsiTheme="majorHAnsi" w:cstheme="majorHAnsi"/>
          <w:i/>
          <w:noProof/>
          <w:sz w:val="20"/>
          <w:szCs w:val="20"/>
          <w:lang w:val="ro-MD"/>
        </w:rPr>
        <w:t xml:space="preserve"> Elaborat de audit în baza datelor din SIA RVC-19</w:t>
      </w:r>
      <w:r>
        <w:rPr>
          <w:rFonts w:asciiTheme="majorHAnsi" w:hAnsiTheme="majorHAnsi" w:cstheme="majorHAnsi"/>
          <w:i/>
          <w:noProof/>
          <w:sz w:val="20"/>
          <w:szCs w:val="20"/>
          <w:lang w:val="ro-MD"/>
        </w:rPr>
        <w:t>,</w:t>
      </w:r>
      <w:r w:rsidRPr="005836A0">
        <w:rPr>
          <w:rFonts w:asciiTheme="majorHAnsi" w:hAnsiTheme="majorHAnsi" w:cstheme="majorHAnsi"/>
          <w:i/>
          <w:noProof/>
          <w:sz w:val="20"/>
          <w:szCs w:val="20"/>
          <w:lang w:val="ro-MD"/>
        </w:rPr>
        <w:t xml:space="preserve"> prezentate de ANSP</w:t>
      </w:r>
      <w:r>
        <w:rPr>
          <w:rFonts w:asciiTheme="majorHAnsi" w:hAnsiTheme="majorHAnsi" w:cstheme="majorHAnsi"/>
          <w:i/>
          <w:noProof/>
          <w:sz w:val="20"/>
          <w:szCs w:val="20"/>
          <w:lang w:val="ro-MD"/>
        </w:rPr>
        <w:t>.</w:t>
      </w:r>
    </w:p>
    <w:p w14:paraId="03A7EED7" w14:textId="50C3E581" w:rsidR="00D74D0C" w:rsidRDefault="00D74D0C" w:rsidP="00D74D0C">
      <w:pPr>
        <w:tabs>
          <w:tab w:val="left" w:pos="0"/>
        </w:tabs>
        <w:jc w:val="both"/>
        <w:rPr>
          <w:rFonts w:asciiTheme="majorHAnsi" w:hAnsiTheme="majorHAnsi" w:cstheme="majorHAnsi"/>
          <w:b/>
          <w:noProof/>
          <w:sz w:val="24"/>
          <w:szCs w:val="24"/>
          <w:lang w:val="ro-MD"/>
        </w:rPr>
      </w:pPr>
      <w:r>
        <w:rPr>
          <w:rFonts w:asciiTheme="majorHAnsi" w:hAnsiTheme="majorHAnsi" w:cstheme="majorHAnsi"/>
          <w:noProof/>
          <w:sz w:val="24"/>
          <w:szCs w:val="24"/>
          <w:lang w:val="ro-RO"/>
        </w:rPr>
        <w:t xml:space="preserve">Totodată, în </w:t>
      </w:r>
      <w:r w:rsidRPr="00486D46">
        <w:rPr>
          <w:rFonts w:asciiTheme="majorHAnsi" w:hAnsiTheme="majorHAnsi" w:cstheme="majorHAnsi"/>
          <w:noProof/>
          <w:sz w:val="24"/>
          <w:szCs w:val="24"/>
          <w:lang w:val="ro-RO"/>
        </w:rPr>
        <w:t>perioada 02 martie-12 noiembrie 2021, în cadrul entităților auditat</w:t>
      </w:r>
      <w:r>
        <w:rPr>
          <w:rFonts w:asciiTheme="majorHAnsi" w:hAnsiTheme="majorHAnsi" w:cstheme="majorHAnsi"/>
          <w:noProof/>
          <w:sz w:val="24"/>
          <w:szCs w:val="24"/>
          <w:lang w:val="ro-RO"/>
        </w:rPr>
        <w:t>e</w:t>
      </w:r>
      <w:r w:rsidRPr="00486D46">
        <w:rPr>
          <w:rFonts w:asciiTheme="majorHAnsi" w:hAnsiTheme="majorHAnsi" w:cstheme="majorHAnsi"/>
          <w:noProof/>
          <w:sz w:val="24"/>
          <w:szCs w:val="24"/>
          <w:lang w:val="ro-RO"/>
        </w:rPr>
        <w:t xml:space="preserve"> </w:t>
      </w:r>
      <w:r>
        <w:rPr>
          <w:rFonts w:asciiTheme="majorHAnsi" w:hAnsiTheme="majorHAnsi" w:cstheme="majorHAnsi"/>
          <w:noProof/>
          <w:sz w:val="24"/>
          <w:szCs w:val="24"/>
          <w:lang w:val="ro-RO"/>
        </w:rPr>
        <w:t>s-a</w:t>
      </w:r>
      <w:r w:rsidRPr="00486D46">
        <w:rPr>
          <w:rFonts w:asciiTheme="majorHAnsi" w:hAnsiTheme="majorHAnsi" w:cstheme="majorHAnsi"/>
          <w:noProof/>
          <w:sz w:val="24"/>
          <w:szCs w:val="24"/>
          <w:lang w:val="ro-RO"/>
        </w:rPr>
        <w:t xml:space="preserve"> constatat</w:t>
      </w:r>
      <w:r>
        <w:rPr>
          <w:rFonts w:asciiTheme="majorHAnsi" w:hAnsiTheme="majorHAnsi" w:cstheme="majorHAnsi"/>
          <w:noProof/>
          <w:sz w:val="24"/>
          <w:szCs w:val="24"/>
          <w:lang w:val="ro-RO"/>
        </w:rPr>
        <w:t xml:space="preserve"> </w:t>
      </w:r>
      <w:r w:rsidR="00EC4FCE">
        <w:rPr>
          <w:rFonts w:asciiTheme="majorHAnsi" w:hAnsiTheme="majorHAnsi" w:cstheme="majorHAnsi"/>
          <w:noProof/>
          <w:sz w:val="24"/>
          <w:szCs w:val="24"/>
          <w:lang w:val="ro-RO"/>
        </w:rPr>
        <w:t>înregistrarea</w:t>
      </w:r>
      <w:r w:rsidR="004A35DD">
        <w:rPr>
          <w:rFonts w:asciiTheme="majorHAnsi" w:hAnsiTheme="majorHAnsi" w:cstheme="majorHAnsi"/>
          <w:noProof/>
          <w:sz w:val="24"/>
          <w:szCs w:val="24"/>
          <w:lang w:val="ro-RO"/>
        </w:rPr>
        <w:t xml:space="preserve"> datelor </w:t>
      </w:r>
      <w:r w:rsidR="006F7BE3">
        <w:rPr>
          <w:rFonts w:asciiTheme="majorHAnsi" w:hAnsiTheme="majorHAnsi" w:cstheme="majorHAnsi"/>
          <w:noProof/>
          <w:sz w:val="24"/>
          <w:szCs w:val="24"/>
          <w:lang w:val="ro-RO"/>
        </w:rPr>
        <w:t xml:space="preserve">în sistemul informațional SIA </w:t>
      </w:r>
      <w:r>
        <w:rPr>
          <w:rFonts w:asciiTheme="majorHAnsi" w:hAnsiTheme="majorHAnsi" w:cstheme="majorHAnsi"/>
          <w:noProof/>
          <w:sz w:val="24"/>
          <w:szCs w:val="24"/>
          <w:lang w:val="ro-RO"/>
        </w:rPr>
        <w:t>RVC</w:t>
      </w:r>
      <w:r w:rsidR="006F7BE3">
        <w:rPr>
          <w:rFonts w:asciiTheme="majorHAnsi" w:hAnsiTheme="majorHAnsi" w:cstheme="majorHAnsi"/>
          <w:noProof/>
          <w:sz w:val="24"/>
          <w:szCs w:val="24"/>
          <w:lang w:val="ro-RO"/>
        </w:rPr>
        <w:t>-19</w:t>
      </w:r>
      <w:r w:rsidRPr="00486D46">
        <w:rPr>
          <w:rFonts w:asciiTheme="majorHAnsi" w:hAnsiTheme="majorHAnsi" w:cstheme="majorHAnsi"/>
          <w:noProof/>
          <w:sz w:val="24"/>
          <w:szCs w:val="24"/>
          <w:lang w:val="ro-RO"/>
        </w:rPr>
        <w:t xml:space="preserve"> a </w:t>
      </w:r>
      <w:r w:rsidR="00C707DA">
        <w:rPr>
          <w:rFonts w:asciiTheme="majorHAnsi" w:hAnsiTheme="majorHAnsi" w:cstheme="majorHAnsi"/>
          <w:noProof/>
          <w:sz w:val="24"/>
          <w:szCs w:val="24"/>
          <w:lang w:val="ro-RO"/>
        </w:rPr>
        <w:t>3 006</w:t>
      </w:r>
      <w:r w:rsidRPr="00486D46">
        <w:rPr>
          <w:rFonts w:asciiTheme="majorHAnsi" w:hAnsiTheme="majorHAnsi" w:cstheme="majorHAnsi"/>
          <w:noProof/>
          <w:sz w:val="24"/>
          <w:szCs w:val="24"/>
          <w:lang w:val="ro-RO"/>
        </w:rPr>
        <w:t xml:space="preserve"> doze de vaccin</w:t>
      </w:r>
      <w:r w:rsidR="00C370F5">
        <w:rPr>
          <w:rFonts w:asciiTheme="majorHAnsi" w:hAnsiTheme="majorHAnsi" w:cstheme="majorHAnsi"/>
          <w:noProof/>
          <w:sz w:val="24"/>
          <w:szCs w:val="24"/>
          <w:lang w:val="ro-RO"/>
        </w:rPr>
        <w:t>uri</w:t>
      </w:r>
      <w:r w:rsidRPr="00486D46">
        <w:rPr>
          <w:rFonts w:asciiTheme="majorHAnsi" w:hAnsiTheme="majorHAnsi" w:cstheme="majorHAnsi"/>
          <w:noProof/>
          <w:sz w:val="24"/>
          <w:szCs w:val="24"/>
          <w:lang w:val="ro-RO"/>
        </w:rPr>
        <w:t xml:space="preserve"> cu</w:t>
      </w:r>
      <w:r>
        <w:rPr>
          <w:rFonts w:asciiTheme="majorHAnsi" w:hAnsiTheme="majorHAnsi" w:cstheme="majorHAnsi"/>
          <w:noProof/>
          <w:sz w:val="24"/>
          <w:szCs w:val="24"/>
          <w:lang w:val="ro-RO"/>
        </w:rPr>
        <w:t xml:space="preserve"> termen de valabilitate expirat</w:t>
      </w:r>
      <w:r w:rsidR="006A3DEA">
        <w:rPr>
          <w:rFonts w:asciiTheme="majorHAnsi" w:hAnsiTheme="majorHAnsi" w:cstheme="majorHAnsi"/>
          <w:noProof/>
          <w:sz w:val="24"/>
          <w:szCs w:val="24"/>
          <w:lang w:val="ro-RO"/>
        </w:rPr>
        <w:t>,</w:t>
      </w:r>
      <w:r w:rsidR="00EC4FCE">
        <w:rPr>
          <w:rFonts w:asciiTheme="majorHAnsi" w:hAnsiTheme="majorHAnsi" w:cstheme="majorHAnsi"/>
          <w:noProof/>
          <w:sz w:val="24"/>
          <w:szCs w:val="24"/>
          <w:lang w:val="ro-RO"/>
        </w:rPr>
        <w:t xml:space="preserve"> </w:t>
      </w:r>
      <w:r w:rsidRPr="00486D46">
        <w:rPr>
          <w:rFonts w:asciiTheme="majorHAnsi" w:hAnsiTheme="majorHAnsi" w:cstheme="majorHAnsi"/>
          <w:noProof/>
          <w:sz w:val="24"/>
          <w:szCs w:val="24"/>
          <w:lang w:val="ro-RO"/>
        </w:rPr>
        <w:t xml:space="preserve"> situație readată în tabelul de mai jos</w:t>
      </w:r>
      <w:r w:rsidR="00F2360A">
        <w:rPr>
          <w:rFonts w:asciiTheme="majorHAnsi" w:hAnsiTheme="majorHAnsi" w:cstheme="majorHAnsi"/>
          <w:noProof/>
          <w:sz w:val="24"/>
          <w:szCs w:val="24"/>
          <w:lang w:val="ro-RO"/>
        </w:rPr>
        <w:t>.</w:t>
      </w:r>
    </w:p>
    <w:p w14:paraId="2A636B45" w14:textId="37B3B15C" w:rsidR="00B5707F" w:rsidRDefault="00B5707F" w:rsidP="00B5707F">
      <w:pPr>
        <w:tabs>
          <w:tab w:val="left" w:pos="0"/>
        </w:tabs>
        <w:jc w:val="right"/>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Tabel</w:t>
      </w:r>
      <w:r w:rsidR="00F11AFD">
        <w:rPr>
          <w:rFonts w:asciiTheme="majorHAnsi" w:hAnsiTheme="majorHAnsi" w:cstheme="majorHAnsi"/>
          <w:b/>
          <w:noProof/>
          <w:sz w:val="24"/>
          <w:szCs w:val="24"/>
          <w:lang w:val="ro-MD"/>
        </w:rPr>
        <w:t>ul</w:t>
      </w:r>
      <w:r w:rsidRPr="005836A0">
        <w:rPr>
          <w:rFonts w:asciiTheme="majorHAnsi" w:hAnsiTheme="majorHAnsi" w:cstheme="majorHAnsi"/>
          <w:b/>
          <w:noProof/>
          <w:sz w:val="24"/>
          <w:szCs w:val="24"/>
          <w:lang w:val="ro-MD"/>
        </w:rPr>
        <w:t xml:space="preserve"> nr.</w:t>
      </w:r>
      <w:r w:rsidR="00960D3C">
        <w:rPr>
          <w:rFonts w:asciiTheme="majorHAnsi" w:hAnsiTheme="majorHAnsi" w:cstheme="majorHAnsi"/>
          <w:b/>
          <w:noProof/>
          <w:sz w:val="24"/>
          <w:szCs w:val="24"/>
          <w:lang w:val="ro-MD"/>
        </w:rPr>
        <w:t xml:space="preserve"> 8</w:t>
      </w:r>
    </w:p>
    <w:p w14:paraId="4316F35C" w14:textId="1C62DC93" w:rsidR="00B5707F" w:rsidRPr="005836A0" w:rsidRDefault="00B5707F" w:rsidP="00B5707F">
      <w:pPr>
        <w:tabs>
          <w:tab w:val="left" w:pos="0"/>
        </w:tabs>
        <w:jc w:val="center"/>
        <w:rPr>
          <w:rFonts w:asciiTheme="majorHAnsi" w:hAnsiTheme="majorHAnsi" w:cstheme="majorHAnsi"/>
          <w:noProof/>
          <w:sz w:val="24"/>
          <w:szCs w:val="24"/>
          <w:lang w:val="ro-MD"/>
        </w:rPr>
      </w:pPr>
      <w:r w:rsidRPr="005836A0">
        <w:rPr>
          <w:rFonts w:asciiTheme="majorHAnsi" w:hAnsiTheme="majorHAnsi" w:cstheme="majorHAnsi"/>
          <w:b/>
          <w:noProof/>
          <w:sz w:val="24"/>
          <w:szCs w:val="24"/>
          <w:lang w:val="ro-MD"/>
        </w:rPr>
        <w:t>Informați</w:t>
      </w:r>
      <w:r w:rsidR="00F11AFD">
        <w:rPr>
          <w:rFonts w:asciiTheme="majorHAnsi" w:hAnsiTheme="majorHAnsi" w:cstheme="majorHAnsi"/>
          <w:b/>
          <w:noProof/>
          <w:sz w:val="24"/>
          <w:szCs w:val="24"/>
          <w:lang w:val="ro-MD"/>
        </w:rPr>
        <w:t>i</w:t>
      </w:r>
      <w:r w:rsidRPr="005836A0">
        <w:rPr>
          <w:rFonts w:asciiTheme="majorHAnsi" w:hAnsiTheme="majorHAnsi" w:cstheme="majorHAnsi"/>
          <w:b/>
          <w:noProof/>
          <w:sz w:val="24"/>
          <w:szCs w:val="24"/>
          <w:lang w:val="ro-MD"/>
        </w:rPr>
        <w:t xml:space="preserve"> privind vaccinuri</w:t>
      </w:r>
      <w:r w:rsidR="00F11AFD">
        <w:rPr>
          <w:rFonts w:asciiTheme="majorHAnsi" w:hAnsiTheme="majorHAnsi" w:cstheme="majorHAnsi"/>
          <w:b/>
          <w:noProof/>
          <w:sz w:val="24"/>
          <w:szCs w:val="24"/>
          <w:lang w:val="ro-MD"/>
        </w:rPr>
        <w:t>le</w:t>
      </w:r>
      <w:r w:rsidRPr="005836A0">
        <w:rPr>
          <w:rFonts w:asciiTheme="majorHAnsi" w:hAnsiTheme="majorHAnsi" w:cstheme="majorHAnsi"/>
          <w:b/>
          <w:noProof/>
          <w:sz w:val="24"/>
          <w:szCs w:val="24"/>
          <w:lang w:val="ro-MD"/>
        </w:rPr>
        <w:t xml:space="preserve"> anti-COVID-19 înregistrate cu termen</w:t>
      </w:r>
      <w:r w:rsidR="00F11AFD">
        <w:rPr>
          <w:rFonts w:asciiTheme="majorHAnsi" w:hAnsiTheme="majorHAnsi" w:cstheme="majorHAnsi"/>
          <w:b/>
          <w:noProof/>
          <w:sz w:val="24"/>
          <w:szCs w:val="24"/>
          <w:lang w:val="ro-MD"/>
        </w:rPr>
        <w:t>ul</w:t>
      </w:r>
      <w:r w:rsidRPr="005836A0">
        <w:rPr>
          <w:rFonts w:asciiTheme="majorHAnsi" w:hAnsiTheme="majorHAnsi" w:cstheme="majorHAnsi"/>
          <w:b/>
          <w:noProof/>
          <w:sz w:val="24"/>
          <w:szCs w:val="24"/>
          <w:lang w:val="ro-MD"/>
        </w:rPr>
        <w:t xml:space="preserve"> </w:t>
      </w:r>
      <w:r w:rsidR="004519AF">
        <w:rPr>
          <w:rFonts w:asciiTheme="majorHAnsi" w:hAnsiTheme="majorHAnsi" w:cstheme="majorHAnsi"/>
          <w:b/>
          <w:noProof/>
          <w:sz w:val="24"/>
          <w:szCs w:val="24"/>
          <w:lang w:val="ro-MD"/>
        </w:rPr>
        <w:t>de valabilitate</w:t>
      </w:r>
      <w:r w:rsidR="004519AF" w:rsidRPr="004519AF">
        <w:rPr>
          <w:rFonts w:asciiTheme="majorHAnsi" w:hAnsiTheme="majorHAnsi" w:cstheme="majorHAnsi"/>
          <w:b/>
          <w:noProof/>
          <w:sz w:val="24"/>
          <w:szCs w:val="24"/>
          <w:lang w:val="ro-MD"/>
        </w:rPr>
        <w:t xml:space="preserve"> </w:t>
      </w:r>
      <w:r w:rsidRPr="005836A0">
        <w:rPr>
          <w:rFonts w:asciiTheme="majorHAnsi" w:hAnsiTheme="majorHAnsi" w:cstheme="majorHAnsi"/>
          <w:b/>
          <w:noProof/>
          <w:sz w:val="24"/>
          <w:szCs w:val="24"/>
          <w:lang w:val="ro-MD"/>
        </w:rPr>
        <w:t>expirat</w:t>
      </w:r>
      <w:r w:rsidR="00D51306">
        <w:rPr>
          <w:rFonts w:asciiTheme="majorHAnsi" w:hAnsiTheme="majorHAnsi" w:cstheme="majorHAnsi"/>
          <w:b/>
          <w:noProof/>
          <w:sz w:val="24"/>
          <w:szCs w:val="24"/>
          <w:lang w:val="ro-MD"/>
        </w:rPr>
        <w:t>, în cadrul entităților auditate</w:t>
      </w:r>
    </w:p>
    <w:tbl>
      <w:tblPr>
        <w:tblW w:w="5385"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
        <w:gridCol w:w="1560"/>
        <w:gridCol w:w="909"/>
        <w:gridCol w:w="840"/>
        <w:gridCol w:w="909"/>
        <w:gridCol w:w="863"/>
        <w:gridCol w:w="863"/>
        <w:gridCol w:w="863"/>
        <w:gridCol w:w="863"/>
        <w:gridCol w:w="890"/>
        <w:gridCol w:w="863"/>
        <w:gridCol w:w="582"/>
      </w:tblGrid>
      <w:tr w:rsidR="00D15227" w:rsidRPr="000D654C" w14:paraId="788942EC" w14:textId="77777777" w:rsidTr="00542FB9">
        <w:trPr>
          <w:trHeight w:val="44"/>
        </w:trPr>
        <w:tc>
          <w:tcPr>
            <w:tcW w:w="200" w:type="pct"/>
            <w:vMerge w:val="restart"/>
            <w:shd w:val="clear" w:color="auto" w:fill="C00000"/>
          </w:tcPr>
          <w:p w14:paraId="37BA18B1"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FFFFFF" w:themeColor="background1"/>
                <w:sz w:val="16"/>
                <w:szCs w:val="16"/>
                <w:lang w:val="ro-MD"/>
              </w:rPr>
            </w:pPr>
          </w:p>
        </w:tc>
        <w:tc>
          <w:tcPr>
            <w:tcW w:w="749" w:type="pct"/>
            <w:shd w:val="clear" w:color="auto" w:fill="C00000"/>
            <w:vAlign w:val="bottom"/>
          </w:tcPr>
          <w:p w14:paraId="79520AF3"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FFFFFF" w:themeColor="background1"/>
                <w:sz w:val="16"/>
                <w:szCs w:val="16"/>
                <w:lang w:val="ro-MD"/>
              </w:rPr>
            </w:pPr>
            <w:r w:rsidRPr="005836A0">
              <w:rPr>
                <w:rFonts w:asciiTheme="majorHAnsi" w:eastAsia="Times New Roman" w:hAnsiTheme="majorHAnsi" w:cstheme="majorHAnsi"/>
                <w:b/>
                <w:bCs/>
                <w:noProof/>
                <w:color w:val="FFFFFF" w:themeColor="background1"/>
                <w:sz w:val="16"/>
                <w:szCs w:val="16"/>
                <w:lang w:val="ro-MD"/>
              </w:rPr>
              <w:t>Denumire vaccin</w:t>
            </w:r>
          </w:p>
        </w:tc>
        <w:tc>
          <w:tcPr>
            <w:tcW w:w="3358" w:type="pct"/>
            <w:gridSpan w:val="8"/>
            <w:shd w:val="clear" w:color="auto" w:fill="C00000"/>
            <w:vAlign w:val="center"/>
            <w:hideMark/>
          </w:tcPr>
          <w:p w14:paraId="5B7B058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color w:val="FFFFFF" w:themeColor="background1"/>
                <w:sz w:val="16"/>
                <w:szCs w:val="16"/>
                <w:lang w:val="ro-MD"/>
              </w:rPr>
            </w:pPr>
            <w:r w:rsidRPr="005836A0">
              <w:rPr>
                <w:rFonts w:asciiTheme="majorHAnsi" w:eastAsia="Times New Roman" w:hAnsiTheme="majorHAnsi" w:cstheme="majorHAnsi"/>
                <w:b/>
                <w:bCs/>
                <w:noProof/>
                <w:color w:val="FFFFFF" w:themeColor="background1"/>
                <w:sz w:val="16"/>
                <w:szCs w:val="16"/>
                <w:lang w:val="ro-MD"/>
              </w:rPr>
              <w:t>Astra Zeneca</w:t>
            </w:r>
          </w:p>
        </w:tc>
        <w:tc>
          <w:tcPr>
            <w:tcW w:w="414" w:type="pct"/>
            <w:shd w:val="clear" w:color="auto" w:fill="C00000"/>
            <w:noWrap/>
            <w:vAlign w:val="center"/>
            <w:hideMark/>
          </w:tcPr>
          <w:p w14:paraId="198F4889"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color w:val="FFFFFF" w:themeColor="background1"/>
                <w:sz w:val="16"/>
                <w:szCs w:val="16"/>
                <w:lang w:val="ro-MD"/>
              </w:rPr>
            </w:pPr>
            <w:r w:rsidRPr="005836A0">
              <w:rPr>
                <w:rFonts w:asciiTheme="majorHAnsi" w:eastAsia="Times New Roman" w:hAnsiTheme="majorHAnsi" w:cstheme="majorHAnsi"/>
                <w:b/>
                <w:bCs/>
                <w:noProof/>
                <w:color w:val="FFFFFF" w:themeColor="background1"/>
                <w:sz w:val="16"/>
                <w:szCs w:val="16"/>
                <w:lang w:val="ro-MD"/>
              </w:rPr>
              <w:t>Pfizer</w:t>
            </w:r>
          </w:p>
        </w:tc>
        <w:tc>
          <w:tcPr>
            <w:tcW w:w="279" w:type="pct"/>
            <w:vMerge w:val="restart"/>
            <w:shd w:val="clear" w:color="auto" w:fill="C00000"/>
            <w:noWrap/>
            <w:vAlign w:val="bottom"/>
            <w:hideMark/>
          </w:tcPr>
          <w:p w14:paraId="28DE705C"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color w:val="FFFFFF" w:themeColor="background1"/>
                <w:sz w:val="16"/>
                <w:szCs w:val="16"/>
                <w:lang w:val="ro-MD"/>
              </w:rPr>
            </w:pPr>
            <w:r w:rsidRPr="005836A0">
              <w:rPr>
                <w:rFonts w:asciiTheme="majorHAnsi" w:eastAsia="Times New Roman" w:hAnsiTheme="majorHAnsi" w:cstheme="majorHAnsi"/>
                <w:b/>
                <w:bCs/>
                <w:noProof/>
                <w:color w:val="FFFFFF" w:themeColor="background1"/>
                <w:sz w:val="16"/>
                <w:szCs w:val="16"/>
                <w:lang w:val="ro-MD"/>
              </w:rPr>
              <w:t>Total</w:t>
            </w:r>
          </w:p>
        </w:tc>
      </w:tr>
      <w:tr w:rsidR="00D15227" w:rsidRPr="000D654C" w14:paraId="218F3E76" w14:textId="77777777" w:rsidTr="00542FB9">
        <w:trPr>
          <w:trHeight w:val="133"/>
        </w:trPr>
        <w:tc>
          <w:tcPr>
            <w:tcW w:w="200" w:type="pct"/>
            <w:vMerge/>
          </w:tcPr>
          <w:p w14:paraId="44D95F34"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color w:val="000000"/>
                <w:sz w:val="16"/>
                <w:szCs w:val="16"/>
                <w:lang w:val="ro-MD"/>
              </w:rPr>
            </w:pPr>
          </w:p>
        </w:tc>
        <w:tc>
          <w:tcPr>
            <w:tcW w:w="749" w:type="pct"/>
            <w:shd w:val="clear" w:color="auto" w:fill="F7CAAC" w:themeFill="accent2" w:themeFillTint="66"/>
            <w:vAlign w:val="center"/>
          </w:tcPr>
          <w:p w14:paraId="6226375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Serie/lot</w:t>
            </w:r>
          </w:p>
        </w:tc>
        <w:tc>
          <w:tcPr>
            <w:tcW w:w="436" w:type="pct"/>
            <w:shd w:val="clear" w:color="auto" w:fill="F7CAAC" w:themeFill="accent2" w:themeFillTint="66"/>
            <w:noWrap/>
            <w:vAlign w:val="center"/>
            <w:hideMark/>
          </w:tcPr>
          <w:p w14:paraId="6F24E7B4"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4"/>
                <w:szCs w:val="16"/>
                <w:lang w:val="ro-MD"/>
              </w:rPr>
            </w:pPr>
            <w:r w:rsidRPr="005836A0">
              <w:rPr>
                <w:rFonts w:asciiTheme="majorHAnsi" w:eastAsia="Times New Roman" w:hAnsiTheme="majorHAnsi" w:cstheme="majorHAnsi"/>
                <w:b/>
                <w:bCs/>
                <w:noProof/>
                <w:color w:val="000000"/>
                <w:sz w:val="14"/>
                <w:szCs w:val="16"/>
                <w:lang w:val="ro-MD"/>
              </w:rPr>
              <w:t>CTMAV503</w:t>
            </w:r>
          </w:p>
        </w:tc>
        <w:tc>
          <w:tcPr>
            <w:tcW w:w="403" w:type="pct"/>
            <w:shd w:val="clear" w:color="auto" w:fill="F7CAAC" w:themeFill="accent2" w:themeFillTint="66"/>
            <w:noWrap/>
            <w:vAlign w:val="center"/>
            <w:hideMark/>
          </w:tcPr>
          <w:p w14:paraId="75D9D6F4"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4"/>
                <w:szCs w:val="16"/>
                <w:lang w:val="ro-MD"/>
              </w:rPr>
            </w:pPr>
            <w:r w:rsidRPr="005836A0">
              <w:rPr>
                <w:rFonts w:asciiTheme="majorHAnsi" w:eastAsia="Times New Roman" w:hAnsiTheme="majorHAnsi" w:cstheme="majorHAnsi"/>
                <w:b/>
                <w:bCs/>
                <w:noProof/>
                <w:color w:val="000000"/>
                <w:sz w:val="14"/>
                <w:szCs w:val="16"/>
                <w:lang w:val="ro-MD"/>
              </w:rPr>
              <w:t>ABV6096</w:t>
            </w:r>
          </w:p>
        </w:tc>
        <w:tc>
          <w:tcPr>
            <w:tcW w:w="436" w:type="pct"/>
            <w:shd w:val="clear" w:color="auto" w:fill="F7CAAC" w:themeFill="accent2" w:themeFillTint="66"/>
            <w:noWrap/>
            <w:vAlign w:val="center"/>
            <w:hideMark/>
          </w:tcPr>
          <w:p w14:paraId="41184481"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4"/>
                <w:szCs w:val="16"/>
                <w:lang w:val="ro-MD"/>
              </w:rPr>
            </w:pPr>
            <w:r w:rsidRPr="005836A0">
              <w:rPr>
                <w:rFonts w:asciiTheme="majorHAnsi" w:eastAsia="Times New Roman" w:hAnsiTheme="majorHAnsi" w:cstheme="majorHAnsi"/>
                <w:b/>
                <w:bCs/>
                <w:noProof/>
                <w:color w:val="000000"/>
                <w:sz w:val="14"/>
                <w:szCs w:val="16"/>
                <w:lang w:val="ro-MD"/>
              </w:rPr>
              <w:t>CTMAV533</w:t>
            </w:r>
          </w:p>
        </w:tc>
        <w:tc>
          <w:tcPr>
            <w:tcW w:w="414" w:type="pct"/>
            <w:shd w:val="clear" w:color="auto" w:fill="F7CAAC" w:themeFill="accent2" w:themeFillTint="66"/>
            <w:noWrap/>
            <w:vAlign w:val="center"/>
            <w:hideMark/>
          </w:tcPr>
          <w:p w14:paraId="5B08D810"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4"/>
                <w:szCs w:val="16"/>
                <w:lang w:val="ro-MD"/>
              </w:rPr>
            </w:pPr>
            <w:r w:rsidRPr="005836A0">
              <w:rPr>
                <w:rFonts w:asciiTheme="majorHAnsi" w:eastAsia="Times New Roman" w:hAnsiTheme="majorHAnsi" w:cstheme="majorHAnsi"/>
                <w:b/>
                <w:bCs/>
                <w:noProof/>
                <w:color w:val="000000"/>
                <w:sz w:val="14"/>
                <w:szCs w:val="16"/>
                <w:lang w:val="ro-MD"/>
              </w:rPr>
              <w:t>CTMA537</w:t>
            </w:r>
          </w:p>
        </w:tc>
        <w:tc>
          <w:tcPr>
            <w:tcW w:w="414" w:type="pct"/>
            <w:shd w:val="clear" w:color="auto" w:fill="F7CAAC" w:themeFill="accent2" w:themeFillTint="66"/>
            <w:noWrap/>
            <w:vAlign w:val="center"/>
            <w:hideMark/>
          </w:tcPr>
          <w:p w14:paraId="7D55B76C"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4"/>
                <w:szCs w:val="16"/>
                <w:lang w:val="ro-MD"/>
              </w:rPr>
            </w:pPr>
            <w:r w:rsidRPr="005836A0">
              <w:rPr>
                <w:rFonts w:asciiTheme="majorHAnsi" w:eastAsia="Times New Roman" w:hAnsiTheme="majorHAnsi" w:cstheme="majorHAnsi"/>
                <w:b/>
                <w:bCs/>
                <w:noProof/>
                <w:color w:val="000000"/>
                <w:sz w:val="14"/>
                <w:szCs w:val="16"/>
                <w:lang w:val="ro-MD"/>
              </w:rPr>
              <w:t>ABV8877</w:t>
            </w:r>
          </w:p>
        </w:tc>
        <w:tc>
          <w:tcPr>
            <w:tcW w:w="414" w:type="pct"/>
            <w:shd w:val="clear" w:color="auto" w:fill="F7CAAC" w:themeFill="accent2" w:themeFillTint="66"/>
            <w:noWrap/>
            <w:vAlign w:val="center"/>
            <w:hideMark/>
          </w:tcPr>
          <w:p w14:paraId="5C6AB3BA"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4"/>
                <w:szCs w:val="16"/>
                <w:lang w:val="ro-MD"/>
              </w:rPr>
            </w:pPr>
            <w:r w:rsidRPr="005836A0">
              <w:rPr>
                <w:rFonts w:asciiTheme="majorHAnsi" w:eastAsia="Times New Roman" w:hAnsiTheme="majorHAnsi" w:cstheme="majorHAnsi"/>
                <w:b/>
                <w:bCs/>
                <w:noProof/>
                <w:color w:val="000000"/>
                <w:sz w:val="14"/>
                <w:szCs w:val="16"/>
                <w:lang w:val="ro-MD"/>
              </w:rPr>
              <w:t>ABW1277</w:t>
            </w:r>
          </w:p>
        </w:tc>
        <w:tc>
          <w:tcPr>
            <w:tcW w:w="414" w:type="pct"/>
            <w:shd w:val="clear" w:color="auto" w:fill="F7CAAC" w:themeFill="accent2" w:themeFillTint="66"/>
            <w:noWrap/>
            <w:vAlign w:val="center"/>
            <w:hideMark/>
          </w:tcPr>
          <w:p w14:paraId="047DCC67"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4"/>
                <w:szCs w:val="16"/>
                <w:lang w:val="ro-MD"/>
              </w:rPr>
            </w:pPr>
            <w:r w:rsidRPr="005836A0">
              <w:rPr>
                <w:rFonts w:asciiTheme="majorHAnsi" w:eastAsia="Times New Roman" w:hAnsiTheme="majorHAnsi" w:cstheme="majorHAnsi"/>
                <w:b/>
                <w:bCs/>
                <w:noProof/>
                <w:color w:val="000000"/>
                <w:sz w:val="14"/>
                <w:szCs w:val="16"/>
                <w:lang w:val="ro-MD"/>
              </w:rPr>
              <w:t>ABW0411</w:t>
            </w:r>
          </w:p>
        </w:tc>
        <w:tc>
          <w:tcPr>
            <w:tcW w:w="427" w:type="pct"/>
            <w:shd w:val="clear" w:color="auto" w:fill="F7CAAC" w:themeFill="accent2" w:themeFillTint="66"/>
            <w:noWrap/>
            <w:vAlign w:val="center"/>
            <w:hideMark/>
          </w:tcPr>
          <w:p w14:paraId="6917391F"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4"/>
                <w:szCs w:val="16"/>
                <w:lang w:val="ro-MD"/>
              </w:rPr>
            </w:pPr>
            <w:r w:rsidRPr="005836A0">
              <w:rPr>
                <w:rFonts w:asciiTheme="majorHAnsi" w:eastAsia="Times New Roman" w:hAnsiTheme="majorHAnsi" w:cstheme="majorHAnsi"/>
                <w:b/>
                <w:bCs/>
                <w:noProof/>
                <w:color w:val="000000"/>
                <w:sz w:val="14"/>
                <w:szCs w:val="16"/>
                <w:lang w:val="ro-MD"/>
              </w:rPr>
              <w:t>ABX6491</w:t>
            </w:r>
          </w:p>
        </w:tc>
        <w:tc>
          <w:tcPr>
            <w:tcW w:w="414" w:type="pct"/>
            <w:shd w:val="clear" w:color="auto" w:fill="F7CAAC" w:themeFill="accent2" w:themeFillTint="66"/>
            <w:noWrap/>
            <w:vAlign w:val="center"/>
            <w:hideMark/>
          </w:tcPr>
          <w:p w14:paraId="3AF752D2"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4"/>
                <w:szCs w:val="16"/>
                <w:lang w:val="ro-MD"/>
              </w:rPr>
            </w:pPr>
            <w:r w:rsidRPr="005836A0">
              <w:rPr>
                <w:rFonts w:asciiTheme="majorHAnsi" w:eastAsia="Times New Roman" w:hAnsiTheme="majorHAnsi" w:cstheme="majorHAnsi"/>
                <w:b/>
                <w:bCs/>
                <w:noProof/>
                <w:color w:val="000000"/>
                <w:sz w:val="14"/>
                <w:szCs w:val="16"/>
                <w:lang w:val="ro-MD"/>
              </w:rPr>
              <w:t>ER7449</w:t>
            </w:r>
          </w:p>
        </w:tc>
        <w:tc>
          <w:tcPr>
            <w:tcW w:w="279" w:type="pct"/>
            <w:vMerge/>
            <w:vAlign w:val="center"/>
            <w:hideMark/>
          </w:tcPr>
          <w:p w14:paraId="3D312618"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p>
        </w:tc>
      </w:tr>
      <w:tr w:rsidR="00D15227" w:rsidRPr="000D654C" w14:paraId="48EA41F5" w14:textId="77777777" w:rsidTr="00542FB9">
        <w:trPr>
          <w:trHeight w:val="44"/>
        </w:trPr>
        <w:tc>
          <w:tcPr>
            <w:tcW w:w="200" w:type="pct"/>
            <w:vMerge/>
          </w:tcPr>
          <w:p w14:paraId="0F5C033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color w:val="000000"/>
                <w:sz w:val="16"/>
                <w:szCs w:val="16"/>
                <w:lang w:val="ro-MD"/>
              </w:rPr>
            </w:pPr>
          </w:p>
        </w:tc>
        <w:tc>
          <w:tcPr>
            <w:tcW w:w="749" w:type="pct"/>
            <w:shd w:val="clear" w:color="auto" w:fill="EDEDED" w:themeFill="accent3" w:themeFillTint="33"/>
            <w:vAlign w:val="center"/>
          </w:tcPr>
          <w:p w14:paraId="57F53B36"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Data expirării</w:t>
            </w:r>
          </w:p>
        </w:tc>
        <w:tc>
          <w:tcPr>
            <w:tcW w:w="436" w:type="pct"/>
            <w:shd w:val="clear" w:color="auto" w:fill="EDEDED" w:themeFill="accent3" w:themeFillTint="33"/>
            <w:noWrap/>
            <w:vAlign w:val="center"/>
            <w:hideMark/>
          </w:tcPr>
          <w:p w14:paraId="75ED70B6" w14:textId="77777777" w:rsidR="00D15227" w:rsidRPr="005836A0" w:rsidRDefault="00D15227" w:rsidP="00542FB9">
            <w:pPr>
              <w:tabs>
                <w:tab w:val="left" w:pos="0"/>
              </w:tabs>
              <w:spacing w:after="0" w:line="240" w:lineRule="auto"/>
              <w:jc w:val="right"/>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30.05.21</w:t>
            </w:r>
          </w:p>
        </w:tc>
        <w:tc>
          <w:tcPr>
            <w:tcW w:w="403" w:type="pct"/>
            <w:shd w:val="clear" w:color="auto" w:fill="EDEDED" w:themeFill="accent3" w:themeFillTint="33"/>
            <w:noWrap/>
            <w:vAlign w:val="center"/>
            <w:hideMark/>
          </w:tcPr>
          <w:p w14:paraId="3109FE1D" w14:textId="77777777" w:rsidR="00D15227" w:rsidRPr="005836A0" w:rsidRDefault="00D15227" w:rsidP="00542FB9">
            <w:pPr>
              <w:tabs>
                <w:tab w:val="left" w:pos="0"/>
              </w:tabs>
              <w:spacing w:after="0" w:line="240" w:lineRule="auto"/>
              <w:ind w:right="-108"/>
              <w:jc w:val="center"/>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30.06.21</w:t>
            </w:r>
          </w:p>
        </w:tc>
        <w:tc>
          <w:tcPr>
            <w:tcW w:w="436" w:type="pct"/>
            <w:shd w:val="clear" w:color="auto" w:fill="EDEDED" w:themeFill="accent3" w:themeFillTint="33"/>
            <w:noWrap/>
            <w:vAlign w:val="center"/>
            <w:hideMark/>
          </w:tcPr>
          <w:p w14:paraId="67666C15" w14:textId="77777777" w:rsidR="00D15227" w:rsidRPr="005836A0" w:rsidRDefault="00D15227" w:rsidP="00542FB9">
            <w:pPr>
              <w:tabs>
                <w:tab w:val="left" w:pos="0"/>
              </w:tabs>
              <w:spacing w:after="0" w:line="240" w:lineRule="auto"/>
              <w:jc w:val="right"/>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30.06.21</w:t>
            </w:r>
          </w:p>
        </w:tc>
        <w:tc>
          <w:tcPr>
            <w:tcW w:w="414" w:type="pct"/>
            <w:shd w:val="clear" w:color="auto" w:fill="EDEDED" w:themeFill="accent3" w:themeFillTint="33"/>
            <w:noWrap/>
            <w:vAlign w:val="center"/>
            <w:hideMark/>
          </w:tcPr>
          <w:p w14:paraId="5F4D61C1" w14:textId="77777777" w:rsidR="00D15227" w:rsidRPr="005836A0" w:rsidRDefault="00D15227" w:rsidP="00542FB9">
            <w:pPr>
              <w:tabs>
                <w:tab w:val="left" w:pos="0"/>
              </w:tabs>
              <w:spacing w:after="0" w:line="240" w:lineRule="auto"/>
              <w:jc w:val="right"/>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30.06.21</w:t>
            </w:r>
          </w:p>
        </w:tc>
        <w:tc>
          <w:tcPr>
            <w:tcW w:w="414" w:type="pct"/>
            <w:shd w:val="clear" w:color="auto" w:fill="EDEDED" w:themeFill="accent3" w:themeFillTint="33"/>
            <w:noWrap/>
            <w:vAlign w:val="center"/>
            <w:hideMark/>
          </w:tcPr>
          <w:p w14:paraId="36AC1A2E" w14:textId="77777777" w:rsidR="00D15227" w:rsidRPr="005836A0" w:rsidRDefault="00D15227" w:rsidP="00542FB9">
            <w:pPr>
              <w:tabs>
                <w:tab w:val="left" w:pos="0"/>
              </w:tabs>
              <w:spacing w:after="0" w:line="240" w:lineRule="auto"/>
              <w:jc w:val="right"/>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30.06.21</w:t>
            </w:r>
          </w:p>
        </w:tc>
        <w:tc>
          <w:tcPr>
            <w:tcW w:w="414" w:type="pct"/>
            <w:shd w:val="clear" w:color="auto" w:fill="EDEDED" w:themeFill="accent3" w:themeFillTint="33"/>
            <w:noWrap/>
            <w:vAlign w:val="center"/>
            <w:hideMark/>
          </w:tcPr>
          <w:p w14:paraId="0375343A" w14:textId="77777777" w:rsidR="00D15227" w:rsidRPr="005836A0" w:rsidRDefault="00D15227" w:rsidP="00542FB9">
            <w:pPr>
              <w:tabs>
                <w:tab w:val="left" w:pos="0"/>
              </w:tabs>
              <w:spacing w:after="0" w:line="240" w:lineRule="auto"/>
              <w:jc w:val="right"/>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31.07.21</w:t>
            </w:r>
          </w:p>
        </w:tc>
        <w:tc>
          <w:tcPr>
            <w:tcW w:w="414" w:type="pct"/>
            <w:shd w:val="clear" w:color="auto" w:fill="EDEDED" w:themeFill="accent3" w:themeFillTint="33"/>
            <w:noWrap/>
            <w:vAlign w:val="center"/>
            <w:hideMark/>
          </w:tcPr>
          <w:p w14:paraId="42613C8F" w14:textId="77777777" w:rsidR="00D15227" w:rsidRPr="005836A0" w:rsidRDefault="00D15227" w:rsidP="00542FB9">
            <w:pPr>
              <w:tabs>
                <w:tab w:val="left" w:pos="0"/>
              </w:tabs>
              <w:spacing w:after="0" w:line="240" w:lineRule="auto"/>
              <w:jc w:val="right"/>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31.07.21</w:t>
            </w:r>
          </w:p>
        </w:tc>
        <w:tc>
          <w:tcPr>
            <w:tcW w:w="427" w:type="pct"/>
            <w:shd w:val="clear" w:color="auto" w:fill="EDEDED" w:themeFill="accent3" w:themeFillTint="33"/>
            <w:noWrap/>
            <w:vAlign w:val="center"/>
            <w:hideMark/>
          </w:tcPr>
          <w:p w14:paraId="275D093A" w14:textId="77777777" w:rsidR="00D15227" w:rsidRPr="005836A0" w:rsidRDefault="00D15227" w:rsidP="00542FB9">
            <w:pPr>
              <w:tabs>
                <w:tab w:val="left" w:pos="0"/>
              </w:tabs>
              <w:spacing w:after="0" w:line="240" w:lineRule="auto"/>
              <w:jc w:val="right"/>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31.08.21</w:t>
            </w:r>
          </w:p>
        </w:tc>
        <w:tc>
          <w:tcPr>
            <w:tcW w:w="414" w:type="pct"/>
            <w:shd w:val="clear" w:color="auto" w:fill="EDEDED" w:themeFill="accent3" w:themeFillTint="33"/>
            <w:noWrap/>
            <w:vAlign w:val="center"/>
            <w:hideMark/>
          </w:tcPr>
          <w:p w14:paraId="3737B04A" w14:textId="77777777" w:rsidR="00D15227" w:rsidRPr="005836A0" w:rsidRDefault="00D15227" w:rsidP="00542FB9">
            <w:pPr>
              <w:tabs>
                <w:tab w:val="left" w:pos="0"/>
              </w:tabs>
              <w:spacing w:after="0" w:line="240" w:lineRule="auto"/>
              <w:jc w:val="right"/>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30.06.21</w:t>
            </w:r>
          </w:p>
        </w:tc>
        <w:tc>
          <w:tcPr>
            <w:tcW w:w="279" w:type="pct"/>
            <w:vMerge/>
            <w:vAlign w:val="center"/>
            <w:hideMark/>
          </w:tcPr>
          <w:p w14:paraId="6E72E5E4"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p>
        </w:tc>
      </w:tr>
      <w:tr w:rsidR="00D15227" w:rsidRPr="000D654C" w14:paraId="0DD6C03E" w14:textId="77777777" w:rsidTr="00542FB9">
        <w:trPr>
          <w:trHeight w:val="44"/>
        </w:trPr>
        <w:tc>
          <w:tcPr>
            <w:tcW w:w="200" w:type="pct"/>
          </w:tcPr>
          <w:p w14:paraId="5DF11DA8"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1.</w:t>
            </w:r>
          </w:p>
        </w:tc>
        <w:tc>
          <w:tcPr>
            <w:tcW w:w="749" w:type="pct"/>
            <w:shd w:val="clear" w:color="auto" w:fill="EDEDED" w:themeFill="accent3" w:themeFillTint="33"/>
            <w:vAlign w:val="center"/>
          </w:tcPr>
          <w:p w14:paraId="060BA514"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CS Nisporeni</w:t>
            </w:r>
          </w:p>
        </w:tc>
        <w:tc>
          <w:tcPr>
            <w:tcW w:w="436" w:type="pct"/>
            <w:shd w:val="clear" w:color="auto" w:fill="auto"/>
            <w:noWrap/>
            <w:vAlign w:val="center"/>
          </w:tcPr>
          <w:p w14:paraId="07C8AB1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2</w:t>
            </w:r>
          </w:p>
        </w:tc>
        <w:tc>
          <w:tcPr>
            <w:tcW w:w="403" w:type="pct"/>
            <w:shd w:val="clear" w:color="auto" w:fill="auto"/>
            <w:noWrap/>
            <w:vAlign w:val="center"/>
          </w:tcPr>
          <w:p w14:paraId="38583506"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noWrap/>
            <w:vAlign w:val="center"/>
          </w:tcPr>
          <w:p w14:paraId="2AF6EC5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5DD5922E"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14" w:type="pct"/>
            <w:shd w:val="clear" w:color="auto" w:fill="auto"/>
            <w:noWrap/>
            <w:vAlign w:val="center"/>
          </w:tcPr>
          <w:p w14:paraId="6555E0F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2</w:t>
            </w:r>
          </w:p>
        </w:tc>
        <w:tc>
          <w:tcPr>
            <w:tcW w:w="414" w:type="pct"/>
            <w:shd w:val="clear" w:color="auto" w:fill="auto"/>
            <w:noWrap/>
            <w:vAlign w:val="center"/>
          </w:tcPr>
          <w:p w14:paraId="2AA4B0BC"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0B1CF4F1"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1020</w:t>
            </w:r>
          </w:p>
        </w:tc>
        <w:tc>
          <w:tcPr>
            <w:tcW w:w="427" w:type="pct"/>
            <w:shd w:val="clear" w:color="auto" w:fill="auto"/>
            <w:noWrap/>
            <w:vAlign w:val="center"/>
          </w:tcPr>
          <w:p w14:paraId="70ED7074"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6000071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3</w:t>
            </w:r>
          </w:p>
        </w:tc>
        <w:tc>
          <w:tcPr>
            <w:tcW w:w="279" w:type="pct"/>
            <w:shd w:val="clear" w:color="auto" w:fill="auto"/>
            <w:noWrap/>
            <w:vAlign w:val="bottom"/>
          </w:tcPr>
          <w:p w14:paraId="7C1D5F1C"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1028</w:t>
            </w:r>
          </w:p>
        </w:tc>
      </w:tr>
      <w:tr w:rsidR="00D15227" w:rsidRPr="000D654C" w14:paraId="6CCF9BC5" w14:textId="77777777" w:rsidTr="00542FB9">
        <w:trPr>
          <w:trHeight w:val="44"/>
        </w:trPr>
        <w:tc>
          <w:tcPr>
            <w:tcW w:w="200" w:type="pct"/>
          </w:tcPr>
          <w:p w14:paraId="0299C2CC"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2.</w:t>
            </w:r>
          </w:p>
        </w:tc>
        <w:tc>
          <w:tcPr>
            <w:tcW w:w="749" w:type="pct"/>
            <w:shd w:val="clear" w:color="auto" w:fill="EDEDED" w:themeFill="accent3" w:themeFillTint="33"/>
            <w:vAlign w:val="center"/>
          </w:tcPr>
          <w:p w14:paraId="5FD2CF65"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CS Dondușeni</w:t>
            </w:r>
          </w:p>
        </w:tc>
        <w:tc>
          <w:tcPr>
            <w:tcW w:w="436" w:type="pct"/>
            <w:shd w:val="clear" w:color="auto" w:fill="auto"/>
            <w:noWrap/>
            <w:vAlign w:val="center"/>
          </w:tcPr>
          <w:p w14:paraId="356B33E1"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03" w:type="pct"/>
            <w:shd w:val="clear" w:color="auto" w:fill="auto"/>
            <w:noWrap/>
            <w:vAlign w:val="center"/>
          </w:tcPr>
          <w:p w14:paraId="6CB21594"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noWrap/>
            <w:vAlign w:val="center"/>
          </w:tcPr>
          <w:p w14:paraId="06F2BC9D"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293A919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46F08E1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1589188D"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477F922B"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604</w:t>
            </w:r>
          </w:p>
        </w:tc>
        <w:tc>
          <w:tcPr>
            <w:tcW w:w="427" w:type="pct"/>
            <w:shd w:val="clear" w:color="auto" w:fill="auto"/>
            <w:noWrap/>
            <w:vAlign w:val="center"/>
          </w:tcPr>
          <w:p w14:paraId="0417574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0E7B5E7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279" w:type="pct"/>
            <w:shd w:val="clear" w:color="auto" w:fill="auto"/>
            <w:noWrap/>
            <w:vAlign w:val="bottom"/>
          </w:tcPr>
          <w:p w14:paraId="2DE2B1E6"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604</w:t>
            </w:r>
          </w:p>
        </w:tc>
      </w:tr>
      <w:tr w:rsidR="00D15227" w:rsidRPr="000D654C" w14:paraId="1B208B0B" w14:textId="77777777" w:rsidTr="00542FB9">
        <w:trPr>
          <w:trHeight w:val="44"/>
        </w:trPr>
        <w:tc>
          <w:tcPr>
            <w:tcW w:w="200" w:type="pct"/>
          </w:tcPr>
          <w:p w14:paraId="7397BEE3"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3.</w:t>
            </w:r>
          </w:p>
        </w:tc>
        <w:tc>
          <w:tcPr>
            <w:tcW w:w="749" w:type="pct"/>
            <w:shd w:val="clear" w:color="auto" w:fill="EDEDED" w:themeFill="accent3" w:themeFillTint="33"/>
            <w:vAlign w:val="center"/>
          </w:tcPr>
          <w:p w14:paraId="1F830114"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CS Talmaza</w:t>
            </w:r>
          </w:p>
        </w:tc>
        <w:tc>
          <w:tcPr>
            <w:tcW w:w="436" w:type="pct"/>
            <w:shd w:val="clear" w:color="auto" w:fill="auto"/>
            <w:noWrap/>
            <w:vAlign w:val="center"/>
          </w:tcPr>
          <w:p w14:paraId="7FCD246B"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03" w:type="pct"/>
            <w:shd w:val="clear" w:color="auto" w:fill="auto"/>
            <w:noWrap/>
            <w:vAlign w:val="center"/>
          </w:tcPr>
          <w:p w14:paraId="7BFB19F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noWrap/>
            <w:vAlign w:val="center"/>
          </w:tcPr>
          <w:p w14:paraId="6B215906"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79613216"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251</w:t>
            </w:r>
          </w:p>
        </w:tc>
        <w:tc>
          <w:tcPr>
            <w:tcW w:w="414" w:type="pct"/>
            <w:shd w:val="clear" w:color="auto" w:fill="auto"/>
            <w:noWrap/>
            <w:vAlign w:val="center"/>
          </w:tcPr>
          <w:p w14:paraId="20CB806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3A091C5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0A90652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27" w:type="pct"/>
            <w:shd w:val="clear" w:color="auto" w:fill="auto"/>
            <w:noWrap/>
            <w:vAlign w:val="center"/>
          </w:tcPr>
          <w:p w14:paraId="6084A00B"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5AFCA5E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279" w:type="pct"/>
            <w:shd w:val="clear" w:color="auto" w:fill="auto"/>
            <w:noWrap/>
            <w:vAlign w:val="bottom"/>
          </w:tcPr>
          <w:p w14:paraId="29757BF1"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251</w:t>
            </w:r>
          </w:p>
        </w:tc>
      </w:tr>
      <w:tr w:rsidR="00D15227" w:rsidRPr="000D654C" w14:paraId="25B33CA9" w14:textId="77777777" w:rsidTr="00542FB9">
        <w:trPr>
          <w:trHeight w:val="44"/>
        </w:trPr>
        <w:tc>
          <w:tcPr>
            <w:tcW w:w="200" w:type="pct"/>
          </w:tcPr>
          <w:p w14:paraId="4A82EB34"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4.</w:t>
            </w:r>
          </w:p>
        </w:tc>
        <w:tc>
          <w:tcPr>
            <w:tcW w:w="749" w:type="pct"/>
            <w:shd w:val="clear" w:color="auto" w:fill="EDEDED" w:themeFill="accent3" w:themeFillTint="33"/>
            <w:vAlign w:val="center"/>
          </w:tcPr>
          <w:p w14:paraId="1B860B4D"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CS Ocnița</w:t>
            </w:r>
          </w:p>
        </w:tc>
        <w:tc>
          <w:tcPr>
            <w:tcW w:w="436" w:type="pct"/>
            <w:shd w:val="clear" w:color="auto" w:fill="auto"/>
            <w:noWrap/>
            <w:vAlign w:val="center"/>
          </w:tcPr>
          <w:p w14:paraId="006C418C"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03" w:type="pct"/>
            <w:shd w:val="clear" w:color="auto" w:fill="auto"/>
            <w:noWrap/>
            <w:vAlign w:val="center"/>
          </w:tcPr>
          <w:p w14:paraId="541B50A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noWrap/>
            <w:vAlign w:val="center"/>
          </w:tcPr>
          <w:p w14:paraId="36F20ABC"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7E929B18"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5954EEE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24</w:t>
            </w:r>
          </w:p>
        </w:tc>
        <w:tc>
          <w:tcPr>
            <w:tcW w:w="414" w:type="pct"/>
            <w:shd w:val="clear" w:color="auto" w:fill="auto"/>
            <w:noWrap/>
            <w:vAlign w:val="center"/>
          </w:tcPr>
          <w:p w14:paraId="2A5D6E61"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5D60590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216</w:t>
            </w:r>
          </w:p>
        </w:tc>
        <w:tc>
          <w:tcPr>
            <w:tcW w:w="427" w:type="pct"/>
            <w:shd w:val="clear" w:color="auto" w:fill="auto"/>
            <w:noWrap/>
            <w:vAlign w:val="center"/>
          </w:tcPr>
          <w:p w14:paraId="54434611"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33E3D7B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279" w:type="pct"/>
            <w:shd w:val="clear" w:color="auto" w:fill="auto"/>
            <w:noWrap/>
            <w:vAlign w:val="bottom"/>
          </w:tcPr>
          <w:p w14:paraId="46D648C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240</w:t>
            </w:r>
          </w:p>
        </w:tc>
      </w:tr>
      <w:tr w:rsidR="00D15227" w:rsidRPr="000D654C" w14:paraId="6696477C" w14:textId="77777777" w:rsidTr="00542FB9">
        <w:trPr>
          <w:trHeight w:val="44"/>
        </w:trPr>
        <w:tc>
          <w:tcPr>
            <w:tcW w:w="200" w:type="pct"/>
          </w:tcPr>
          <w:p w14:paraId="682AD99D"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5.</w:t>
            </w:r>
          </w:p>
        </w:tc>
        <w:tc>
          <w:tcPr>
            <w:tcW w:w="749" w:type="pct"/>
            <w:shd w:val="clear" w:color="auto" w:fill="EDEDED" w:themeFill="accent3" w:themeFillTint="33"/>
            <w:vAlign w:val="center"/>
          </w:tcPr>
          <w:p w14:paraId="4EEB3B0B" w14:textId="716133E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 xml:space="preserve">CME </w:t>
            </w:r>
            <w:r w:rsidR="00F11AFD">
              <w:rPr>
                <w:rFonts w:asciiTheme="majorHAnsi" w:eastAsia="Times New Roman" w:hAnsiTheme="majorHAnsi" w:cstheme="majorHAnsi"/>
                <w:b/>
                <w:bCs/>
                <w:noProof/>
                <w:color w:val="000000"/>
                <w:sz w:val="16"/>
                <w:szCs w:val="16"/>
                <w:lang w:val="ro-MD"/>
              </w:rPr>
              <w:t>„</w:t>
            </w:r>
            <w:r w:rsidRPr="005836A0">
              <w:rPr>
                <w:rFonts w:asciiTheme="majorHAnsi" w:eastAsia="Times New Roman" w:hAnsiTheme="majorHAnsi" w:cstheme="majorHAnsi"/>
                <w:b/>
                <w:bCs/>
                <w:noProof/>
                <w:color w:val="000000"/>
                <w:sz w:val="16"/>
                <w:szCs w:val="16"/>
                <w:lang w:val="ro-MD"/>
              </w:rPr>
              <w:t>Sancos</w:t>
            </w:r>
            <w:r w:rsidR="00F11AFD">
              <w:rPr>
                <w:rFonts w:asciiTheme="majorHAnsi" w:eastAsia="Times New Roman" w:hAnsiTheme="majorHAnsi" w:cstheme="majorHAnsi"/>
                <w:b/>
                <w:bCs/>
                <w:noProof/>
                <w:color w:val="000000"/>
                <w:sz w:val="16"/>
                <w:szCs w:val="16"/>
                <w:lang w:val="ro-MD"/>
              </w:rPr>
              <w:t>”</w:t>
            </w:r>
          </w:p>
        </w:tc>
        <w:tc>
          <w:tcPr>
            <w:tcW w:w="436" w:type="pct"/>
            <w:shd w:val="clear" w:color="auto" w:fill="auto"/>
            <w:noWrap/>
            <w:vAlign w:val="center"/>
          </w:tcPr>
          <w:p w14:paraId="3144FB2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03" w:type="pct"/>
            <w:shd w:val="clear" w:color="auto" w:fill="auto"/>
            <w:noWrap/>
            <w:vAlign w:val="center"/>
          </w:tcPr>
          <w:p w14:paraId="3E62C434"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noWrap/>
            <w:vAlign w:val="center"/>
          </w:tcPr>
          <w:p w14:paraId="6E0DE6F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26627709"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2A7D5DED"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14" w:type="pct"/>
            <w:shd w:val="clear" w:color="auto" w:fill="auto"/>
            <w:noWrap/>
            <w:vAlign w:val="center"/>
          </w:tcPr>
          <w:p w14:paraId="268915C8"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74155479"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8</w:t>
            </w:r>
          </w:p>
        </w:tc>
        <w:tc>
          <w:tcPr>
            <w:tcW w:w="427" w:type="pct"/>
            <w:shd w:val="clear" w:color="auto" w:fill="auto"/>
            <w:noWrap/>
            <w:vAlign w:val="center"/>
          </w:tcPr>
          <w:p w14:paraId="71569659"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21D2BFDB"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173</w:t>
            </w:r>
          </w:p>
        </w:tc>
        <w:tc>
          <w:tcPr>
            <w:tcW w:w="279" w:type="pct"/>
            <w:shd w:val="clear" w:color="auto" w:fill="auto"/>
            <w:noWrap/>
            <w:vAlign w:val="bottom"/>
          </w:tcPr>
          <w:p w14:paraId="2D170136"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182</w:t>
            </w:r>
          </w:p>
        </w:tc>
      </w:tr>
      <w:tr w:rsidR="00D15227" w:rsidRPr="000D654C" w14:paraId="7B1B9DF6" w14:textId="77777777" w:rsidTr="00542FB9">
        <w:trPr>
          <w:trHeight w:val="44"/>
        </w:trPr>
        <w:tc>
          <w:tcPr>
            <w:tcW w:w="200" w:type="pct"/>
          </w:tcPr>
          <w:p w14:paraId="2E415C34"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6.</w:t>
            </w:r>
          </w:p>
        </w:tc>
        <w:tc>
          <w:tcPr>
            <w:tcW w:w="749" w:type="pct"/>
            <w:shd w:val="clear" w:color="auto" w:fill="EDEDED" w:themeFill="accent3" w:themeFillTint="33"/>
            <w:vAlign w:val="center"/>
          </w:tcPr>
          <w:p w14:paraId="1C7B0FE8"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CS Criuleni</w:t>
            </w:r>
          </w:p>
        </w:tc>
        <w:tc>
          <w:tcPr>
            <w:tcW w:w="436" w:type="pct"/>
            <w:shd w:val="clear" w:color="auto" w:fill="auto"/>
            <w:noWrap/>
            <w:vAlign w:val="center"/>
          </w:tcPr>
          <w:p w14:paraId="381E090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03" w:type="pct"/>
            <w:shd w:val="clear" w:color="auto" w:fill="auto"/>
            <w:noWrap/>
            <w:vAlign w:val="center"/>
          </w:tcPr>
          <w:p w14:paraId="734D31E6"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36" w:type="pct"/>
            <w:shd w:val="clear" w:color="auto" w:fill="auto"/>
            <w:noWrap/>
            <w:vAlign w:val="center"/>
          </w:tcPr>
          <w:p w14:paraId="73803505"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187EF362"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51</w:t>
            </w:r>
          </w:p>
        </w:tc>
        <w:tc>
          <w:tcPr>
            <w:tcW w:w="414" w:type="pct"/>
            <w:shd w:val="clear" w:color="auto" w:fill="auto"/>
            <w:noWrap/>
            <w:vAlign w:val="center"/>
          </w:tcPr>
          <w:p w14:paraId="594BC619"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3</w:t>
            </w:r>
          </w:p>
        </w:tc>
        <w:tc>
          <w:tcPr>
            <w:tcW w:w="414" w:type="pct"/>
            <w:shd w:val="clear" w:color="auto" w:fill="auto"/>
            <w:noWrap/>
            <w:vAlign w:val="center"/>
          </w:tcPr>
          <w:p w14:paraId="4AFBA292"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14" w:type="pct"/>
            <w:shd w:val="clear" w:color="auto" w:fill="auto"/>
            <w:noWrap/>
            <w:vAlign w:val="center"/>
          </w:tcPr>
          <w:p w14:paraId="32988DB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18</w:t>
            </w:r>
          </w:p>
        </w:tc>
        <w:tc>
          <w:tcPr>
            <w:tcW w:w="427" w:type="pct"/>
            <w:shd w:val="clear" w:color="auto" w:fill="auto"/>
            <w:noWrap/>
            <w:vAlign w:val="center"/>
          </w:tcPr>
          <w:p w14:paraId="218059D4"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32</w:t>
            </w:r>
          </w:p>
        </w:tc>
        <w:tc>
          <w:tcPr>
            <w:tcW w:w="414" w:type="pct"/>
            <w:shd w:val="clear" w:color="auto" w:fill="auto"/>
            <w:noWrap/>
            <w:vAlign w:val="center"/>
          </w:tcPr>
          <w:p w14:paraId="5402D908"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43</w:t>
            </w:r>
          </w:p>
        </w:tc>
        <w:tc>
          <w:tcPr>
            <w:tcW w:w="279" w:type="pct"/>
            <w:shd w:val="clear" w:color="auto" w:fill="auto"/>
            <w:noWrap/>
            <w:vAlign w:val="bottom"/>
          </w:tcPr>
          <w:p w14:paraId="0C4CD888"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150</w:t>
            </w:r>
          </w:p>
        </w:tc>
      </w:tr>
      <w:tr w:rsidR="00D15227" w:rsidRPr="000D654C" w14:paraId="0BA2DEE1" w14:textId="77777777" w:rsidTr="00542FB9">
        <w:trPr>
          <w:trHeight w:val="44"/>
        </w:trPr>
        <w:tc>
          <w:tcPr>
            <w:tcW w:w="200" w:type="pct"/>
          </w:tcPr>
          <w:p w14:paraId="6D87EE49"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7.</w:t>
            </w:r>
          </w:p>
        </w:tc>
        <w:tc>
          <w:tcPr>
            <w:tcW w:w="749" w:type="pct"/>
            <w:shd w:val="clear" w:color="auto" w:fill="EDEDED" w:themeFill="accent3" w:themeFillTint="33"/>
            <w:vAlign w:val="center"/>
          </w:tcPr>
          <w:p w14:paraId="12CD538B"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CS Cahul</w:t>
            </w:r>
          </w:p>
        </w:tc>
        <w:tc>
          <w:tcPr>
            <w:tcW w:w="436" w:type="pct"/>
            <w:shd w:val="clear" w:color="auto" w:fill="auto"/>
            <w:noWrap/>
            <w:vAlign w:val="center"/>
          </w:tcPr>
          <w:p w14:paraId="6A0ABA0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03" w:type="pct"/>
            <w:shd w:val="clear" w:color="auto" w:fill="auto"/>
            <w:noWrap/>
            <w:vAlign w:val="center"/>
          </w:tcPr>
          <w:p w14:paraId="3890C4FD"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noWrap/>
            <w:vAlign w:val="center"/>
          </w:tcPr>
          <w:p w14:paraId="24E1FB3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0C6E8C7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080FD999"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4</w:t>
            </w:r>
          </w:p>
        </w:tc>
        <w:tc>
          <w:tcPr>
            <w:tcW w:w="414" w:type="pct"/>
            <w:shd w:val="clear" w:color="auto" w:fill="auto"/>
            <w:noWrap/>
            <w:vAlign w:val="center"/>
          </w:tcPr>
          <w:p w14:paraId="631B7BAD"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3064856C"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5</w:t>
            </w:r>
          </w:p>
        </w:tc>
        <w:tc>
          <w:tcPr>
            <w:tcW w:w="427" w:type="pct"/>
            <w:shd w:val="clear" w:color="auto" w:fill="auto"/>
            <w:noWrap/>
            <w:vAlign w:val="center"/>
          </w:tcPr>
          <w:p w14:paraId="1B5F5774"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123</w:t>
            </w:r>
          </w:p>
        </w:tc>
        <w:tc>
          <w:tcPr>
            <w:tcW w:w="414" w:type="pct"/>
            <w:shd w:val="clear" w:color="auto" w:fill="auto"/>
            <w:noWrap/>
            <w:vAlign w:val="center"/>
          </w:tcPr>
          <w:p w14:paraId="33AAC11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279" w:type="pct"/>
            <w:shd w:val="clear" w:color="auto" w:fill="auto"/>
            <w:noWrap/>
            <w:vAlign w:val="bottom"/>
          </w:tcPr>
          <w:p w14:paraId="38BED29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132</w:t>
            </w:r>
          </w:p>
        </w:tc>
      </w:tr>
      <w:tr w:rsidR="00D15227" w:rsidRPr="000D654C" w14:paraId="00F7836D" w14:textId="77777777" w:rsidTr="00542FB9">
        <w:trPr>
          <w:trHeight w:val="44"/>
        </w:trPr>
        <w:tc>
          <w:tcPr>
            <w:tcW w:w="200" w:type="pct"/>
          </w:tcPr>
          <w:p w14:paraId="024D0B4C"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8.</w:t>
            </w:r>
          </w:p>
        </w:tc>
        <w:tc>
          <w:tcPr>
            <w:tcW w:w="749" w:type="pct"/>
            <w:shd w:val="clear" w:color="auto" w:fill="EDEDED" w:themeFill="accent3" w:themeFillTint="33"/>
            <w:vAlign w:val="center"/>
          </w:tcPr>
          <w:p w14:paraId="60B726DE" w14:textId="2D8D5D81" w:rsidR="00D15227" w:rsidRPr="005836A0" w:rsidRDefault="00D15227" w:rsidP="00F11AFD">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CMF B</w:t>
            </w:r>
            <w:r w:rsidR="00F11AFD">
              <w:rPr>
                <w:rFonts w:asciiTheme="majorHAnsi" w:eastAsia="Times New Roman" w:hAnsiTheme="majorHAnsi" w:cstheme="majorHAnsi"/>
                <w:b/>
                <w:bCs/>
                <w:noProof/>
                <w:color w:val="000000"/>
                <w:sz w:val="16"/>
                <w:szCs w:val="16"/>
                <w:lang w:val="ro-MD"/>
              </w:rPr>
              <w:t>ă</w:t>
            </w:r>
            <w:r w:rsidRPr="005836A0">
              <w:rPr>
                <w:rFonts w:asciiTheme="majorHAnsi" w:eastAsia="Times New Roman" w:hAnsiTheme="majorHAnsi" w:cstheme="majorHAnsi"/>
                <w:b/>
                <w:bCs/>
                <w:noProof/>
                <w:color w:val="000000"/>
                <w:sz w:val="16"/>
                <w:szCs w:val="16"/>
                <w:lang w:val="ro-MD"/>
              </w:rPr>
              <w:t>l</w:t>
            </w:r>
            <w:r w:rsidR="00F11AFD">
              <w:rPr>
                <w:rFonts w:asciiTheme="majorHAnsi" w:eastAsia="Times New Roman" w:hAnsiTheme="majorHAnsi" w:cstheme="majorHAnsi"/>
                <w:b/>
                <w:bCs/>
                <w:noProof/>
                <w:color w:val="000000"/>
                <w:sz w:val="16"/>
                <w:szCs w:val="16"/>
                <w:lang w:val="ro-MD"/>
              </w:rPr>
              <w:t>ț</w:t>
            </w:r>
            <w:r w:rsidRPr="005836A0">
              <w:rPr>
                <w:rFonts w:asciiTheme="majorHAnsi" w:eastAsia="Times New Roman" w:hAnsiTheme="majorHAnsi" w:cstheme="majorHAnsi"/>
                <w:b/>
                <w:bCs/>
                <w:noProof/>
                <w:color w:val="000000"/>
                <w:sz w:val="16"/>
                <w:szCs w:val="16"/>
                <w:lang w:val="ro-MD"/>
              </w:rPr>
              <w:t>i</w:t>
            </w:r>
          </w:p>
        </w:tc>
        <w:tc>
          <w:tcPr>
            <w:tcW w:w="436" w:type="pct"/>
            <w:shd w:val="clear" w:color="auto" w:fill="auto"/>
            <w:noWrap/>
            <w:vAlign w:val="center"/>
          </w:tcPr>
          <w:p w14:paraId="6D5AFEB2"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4</w:t>
            </w:r>
          </w:p>
        </w:tc>
        <w:tc>
          <w:tcPr>
            <w:tcW w:w="403" w:type="pct"/>
            <w:shd w:val="clear" w:color="auto" w:fill="auto"/>
            <w:noWrap/>
            <w:vAlign w:val="center"/>
          </w:tcPr>
          <w:p w14:paraId="56E9E0A8"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noWrap/>
            <w:vAlign w:val="center"/>
          </w:tcPr>
          <w:p w14:paraId="655C7FB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111</w:t>
            </w:r>
          </w:p>
        </w:tc>
        <w:tc>
          <w:tcPr>
            <w:tcW w:w="414" w:type="pct"/>
            <w:shd w:val="clear" w:color="auto" w:fill="auto"/>
            <w:noWrap/>
            <w:vAlign w:val="center"/>
          </w:tcPr>
          <w:p w14:paraId="289D9FC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420648A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14" w:type="pct"/>
            <w:shd w:val="clear" w:color="auto" w:fill="auto"/>
            <w:noWrap/>
            <w:vAlign w:val="center"/>
          </w:tcPr>
          <w:p w14:paraId="061E794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5A1F524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10</w:t>
            </w:r>
          </w:p>
        </w:tc>
        <w:tc>
          <w:tcPr>
            <w:tcW w:w="427" w:type="pct"/>
            <w:shd w:val="clear" w:color="auto" w:fill="auto"/>
            <w:noWrap/>
            <w:vAlign w:val="center"/>
          </w:tcPr>
          <w:p w14:paraId="7EA3BA64"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6A32774D"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4</w:t>
            </w:r>
          </w:p>
        </w:tc>
        <w:tc>
          <w:tcPr>
            <w:tcW w:w="279" w:type="pct"/>
            <w:shd w:val="clear" w:color="auto" w:fill="auto"/>
            <w:noWrap/>
            <w:vAlign w:val="bottom"/>
          </w:tcPr>
          <w:p w14:paraId="2D17B13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130</w:t>
            </w:r>
          </w:p>
        </w:tc>
      </w:tr>
      <w:tr w:rsidR="00D15227" w:rsidRPr="000D654C" w14:paraId="6CD72C94" w14:textId="77777777" w:rsidTr="00542FB9">
        <w:trPr>
          <w:trHeight w:val="44"/>
        </w:trPr>
        <w:tc>
          <w:tcPr>
            <w:tcW w:w="200" w:type="pct"/>
          </w:tcPr>
          <w:p w14:paraId="32798F4A"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9.</w:t>
            </w:r>
          </w:p>
        </w:tc>
        <w:tc>
          <w:tcPr>
            <w:tcW w:w="749" w:type="pct"/>
            <w:shd w:val="clear" w:color="auto" w:fill="EDEDED" w:themeFill="accent3" w:themeFillTint="33"/>
            <w:vAlign w:val="center"/>
          </w:tcPr>
          <w:p w14:paraId="7C7AE78A" w14:textId="2348F1EF" w:rsidR="00D15227" w:rsidRPr="005836A0" w:rsidRDefault="00D15227" w:rsidP="00F11AFD">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CS Ștefan</w:t>
            </w:r>
            <w:r w:rsidR="00F11AFD">
              <w:rPr>
                <w:rFonts w:asciiTheme="majorHAnsi" w:eastAsia="Times New Roman" w:hAnsiTheme="majorHAnsi" w:cstheme="majorHAnsi"/>
                <w:b/>
                <w:bCs/>
                <w:noProof/>
                <w:color w:val="000000"/>
                <w:sz w:val="16"/>
                <w:szCs w:val="16"/>
                <w:lang w:val="ro-MD"/>
              </w:rPr>
              <w:t xml:space="preserve"> </w:t>
            </w:r>
            <w:r w:rsidRPr="005836A0">
              <w:rPr>
                <w:rFonts w:asciiTheme="majorHAnsi" w:eastAsia="Times New Roman" w:hAnsiTheme="majorHAnsi" w:cstheme="majorHAnsi"/>
                <w:b/>
                <w:bCs/>
                <w:noProof/>
                <w:color w:val="000000"/>
                <w:sz w:val="16"/>
                <w:szCs w:val="16"/>
                <w:lang w:val="ro-MD"/>
              </w:rPr>
              <w:t>Vodă</w:t>
            </w:r>
          </w:p>
        </w:tc>
        <w:tc>
          <w:tcPr>
            <w:tcW w:w="436" w:type="pct"/>
            <w:shd w:val="clear" w:color="auto" w:fill="auto"/>
            <w:noWrap/>
            <w:vAlign w:val="center"/>
          </w:tcPr>
          <w:p w14:paraId="1211A6C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16</w:t>
            </w:r>
          </w:p>
        </w:tc>
        <w:tc>
          <w:tcPr>
            <w:tcW w:w="403" w:type="pct"/>
            <w:shd w:val="clear" w:color="auto" w:fill="auto"/>
            <w:noWrap/>
            <w:vAlign w:val="center"/>
          </w:tcPr>
          <w:p w14:paraId="4A3842D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noWrap/>
            <w:vAlign w:val="center"/>
          </w:tcPr>
          <w:p w14:paraId="6B67FE9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0F9E4584"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10</w:t>
            </w:r>
          </w:p>
        </w:tc>
        <w:tc>
          <w:tcPr>
            <w:tcW w:w="414" w:type="pct"/>
            <w:shd w:val="clear" w:color="auto" w:fill="auto"/>
            <w:noWrap/>
            <w:vAlign w:val="center"/>
          </w:tcPr>
          <w:p w14:paraId="45DD9306"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605E1E4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15BB6B9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62</w:t>
            </w:r>
          </w:p>
        </w:tc>
        <w:tc>
          <w:tcPr>
            <w:tcW w:w="427" w:type="pct"/>
            <w:shd w:val="clear" w:color="auto" w:fill="auto"/>
            <w:noWrap/>
            <w:vAlign w:val="center"/>
          </w:tcPr>
          <w:p w14:paraId="521C7B9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29BE3EF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279" w:type="pct"/>
            <w:shd w:val="clear" w:color="auto" w:fill="auto"/>
            <w:noWrap/>
            <w:vAlign w:val="bottom"/>
          </w:tcPr>
          <w:p w14:paraId="0282BE9D"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88</w:t>
            </w:r>
          </w:p>
        </w:tc>
      </w:tr>
      <w:tr w:rsidR="00D15227" w:rsidRPr="000D654C" w14:paraId="5696737A" w14:textId="77777777" w:rsidTr="00542FB9">
        <w:trPr>
          <w:trHeight w:val="44"/>
        </w:trPr>
        <w:tc>
          <w:tcPr>
            <w:tcW w:w="200" w:type="pct"/>
          </w:tcPr>
          <w:p w14:paraId="15D615AB"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10.</w:t>
            </w:r>
          </w:p>
        </w:tc>
        <w:tc>
          <w:tcPr>
            <w:tcW w:w="749" w:type="pct"/>
            <w:shd w:val="clear" w:color="auto" w:fill="EDEDED" w:themeFill="accent3" w:themeFillTint="33"/>
            <w:vAlign w:val="center"/>
          </w:tcPr>
          <w:p w14:paraId="5109FAE4" w14:textId="40763005" w:rsidR="00D15227" w:rsidRPr="005836A0" w:rsidRDefault="00D15227" w:rsidP="00F11AFD">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CS B</w:t>
            </w:r>
            <w:r w:rsidR="00F11AFD">
              <w:rPr>
                <w:rFonts w:asciiTheme="majorHAnsi" w:eastAsia="Times New Roman" w:hAnsiTheme="majorHAnsi" w:cstheme="majorHAnsi"/>
                <w:b/>
                <w:bCs/>
                <w:noProof/>
                <w:color w:val="000000"/>
                <w:sz w:val="16"/>
                <w:szCs w:val="16"/>
                <w:lang w:val="ro-MD"/>
              </w:rPr>
              <w:t>ă</w:t>
            </w:r>
            <w:r w:rsidRPr="005836A0">
              <w:rPr>
                <w:rFonts w:asciiTheme="majorHAnsi" w:eastAsia="Times New Roman" w:hAnsiTheme="majorHAnsi" w:cstheme="majorHAnsi"/>
                <w:b/>
                <w:bCs/>
                <w:noProof/>
                <w:color w:val="000000"/>
                <w:sz w:val="16"/>
                <w:szCs w:val="16"/>
                <w:lang w:val="ro-MD"/>
              </w:rPr>
              <w:t>cioi</w:t>
            </w:r>
          </w:p>
        </w:tc>
        <w:tc>
          <w:tcPr>
            <w:tcW w:w="436" w:type="pct"/>
            <w:shd w:val="clear" w:color="auto" w:fill="auto"/>
            <w:noWrap/>
            <w:vAlign w:val="bottom"/>
          </w:tcPr>
          <w:p w14:paraId="06EAD865"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03" w:type="pct"/>
            <w:shd w:val="clear" w:color="auto" w:fill="auto"/>
            <w:noWrap/>
            <w:vAlign w:val="center"/>
          </w:tcPr>
          <w:p w14:paraId="7A7C4CD1"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noWrap/>
            <w:vAlign w:val="center"/>
          </w:tcPr>
          <w:p w14:paraId="0D9BDBA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2F45399B"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0DBFB6CB"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0ED4482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00E1328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69</w:t>
            </w:r>
          </w:p>
        </w:tc>
        <w:tc>
          <w:tcPr>
            <w:tcW w:w="427" w:type="pct"/>
            <w:shd w:val="clear" w:color="auto" w:fill="auto"/>
            <w:noWrap/>
            <w:vAlign w:val="center"/>
          </w:tcPr>
          <w:p w14:paraId="5A5B17A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vAlign w:val="center"/>
          </w:tcPr>
          <w:p w14:paraId="73A7B351"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279" w:type="pct"/>
            <w:shd w:val="clear" w:color="auto" w:fill="auto"/>
            <w:noWrap/>
            <w:vAlign w:val="bottom"/>
          </w:tcPr>
          <w:p w14:paraId="0397189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70</w:t>
            </w:r>
          </w:p>
        </w:tc>
      </w:tr>
      <w:tr w:rsidR="00D15227" w:rsidRPr="000D654C" w14:paraId="509921BD" w14:textId="77777777" w:rsidTr="00542FB9">
        <w:trPr>
          <w:trHeight w:val="44"/>
        </w:trPr>
        <w:tc>
          <w:tcPr>
            <w:tcW w:w="200" w:type="pct"/>
          </w:tcPr>
          <w:p w14:paraId="64D8F260" w14:textId="4436FAD9" w:rsidR="00D15227" w:rsidRPr="005836A0" w:rsidRDefault="00D15227" w:rsidP="00BF249B">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11</w:t>
            </w:r>
          </w:p>
        </w:tc>
        <w:tc>
          <w:tcPr>
            <w:tcW w:w="749" w:type="pct"/>
            <w:shd w:val="clear" w:color="auto" w:fill="EDEDED" w:themeFill="accent3" w:themeFillTint="33"/>
            <w:vAlign w:val="center"/>
          </w:tcPr>
          <w:p w14:paraId="71D72BA8"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AMT Ciocana</w:t>
            </w:r>
          </w:p>
        </w:tc>
        <w:tc>
          <w:tcPr>
            <w:tcW w:w="436" w:type="pct"/>
            <w:shd w:val="clear" w:color="auto" w:fill="auto"/>
            <w:noWrap/>
            <w:vAlign w:val="center"/>
          </w:tcPr>
          <w:p w14:paraId="66B2C39D"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2</w:t>
            </w:r>
          </w:p>
        </w:tc>
        <w:tc>
          <w:tcPr>
            <w:tcW w:w="403" w:type="pct"/>
            <w:shd w:val="clear" w:color="auto" w:fill="auto"/>
            <w:noWrap/>
            <w:vAlign w:val="center"/>
          </w:tcPr>
          <w:p w14:paraId="73075A5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noWrap/>
            <w:vAlign w:val="center"/>
          </w:tcPr>
          <w:p w14:paraId="7C21A28E"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14" w:type="pct"/>
            <w:shd w:val="clear" w:color="auto" w:fill="auto"/>
            <w:noWrap/>
            <w:vAlign w:val="center"/>
          </w:tcPr>
          <w:p w14:paraId="3166119B"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47</w:t>
            </w:r>
          </w:p>
        </w:tc>
        <w:tc>
          <w:tcPr>
            <w:tcW w:w="414" w:type="pct"/>
            <w:shd w:val="clear" w:color="auto" w:fill="auto"/>
            <w:noWrap/>
            <w:vAlign w:val="center"/>
          </w:tcPr>
          <w:p w14:paraId="33BE3011"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14" w:type="pct"/>
            <w:shd w:val="clear" w:color="auto" w:fill="auto"/>
            <w:noWrap/>
            <w:vAlign w:val="center"/>
          </w:tcPr>
          <w:p w14:paraId="2246BDF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14" w:type="pct"/>
            <w:shd w:val="clear" w:color="auto" w:fill="auto"/>
            <w:noWrap/>
            <w:vAlign w:val="center"/>
          </w:tcPr>
          <w:p w14:paraId="0EF272A4"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6</w:t>
            </w:r>
          </w:p>
        </w:tc>
        <w:tc>
          <w:tcPr>
            <w:tcW w:w="427" w:type="pct"/>
            <w:shd w:val="clear" w:color="auto" w:fill="auto"/>
            <w:noWrap/>
            <w:vAlign w:val="center"/>
          </w:tcPr>
          <w:p w14:paraId="0624C31E"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noWrap/>
            <w:vAlign w:val="center"/>
          </w:tcPr>
          <w:p w14:paraId="4B5DF89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5</w:t>
            </w:r>
          </w:p>
        </w:tc>
        <w:tc>
          <w:tcPr>
            <w:tcW w:w="279" w:type="pct"/>
            <w:shd w:val="clear" w:color="auto" w:fill="auto"/>
            <w:noWrap/>
            <w:vAlign w:val="bottom"/>
          </w:tcPr>
          <w:p w14:paraId="6F16968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63</w:t>
            </w:r>
          </w:p>
        </w:tc>
      </w:tr>
      <w:tr w:rsidR="00D15227" w:rsidRPr="000D654C" w14:paraId="0E48403A" w14:textId="77777777" w:rsidTr="00542FB9">
        <w:trPr>
          <w:trHeight w:val="44"/>
        </w:trPr>
        <w:tc>
          <w:tcPr>
            <w:tcW w:w="200" w:type="pct"/>
          </w:tcPr>
          <w:p w14:paraId="1DB03D22"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12.</w:t>
            </w:r>
          </w:p>
        </w:tc>
        <w:tc>
          <w:tcPr>
            <w:tcW w:w="749" w:type="pct"/>
            <w:shd w:val="clear" w:color="auto" w:fill="EDEDED" w:themeFill="accent3" w:themeFillTint="33"/>
            <w:vAlign w:val="center"/>
          </w:tcPr>
          <w:p w14:paraId="0D26034B"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AMT Rîșcani</w:t>
            </w:r>
          </w:p>
        </w:tc>
        <w:tc>
          <w:tcPr>
            <w:tcW w:w="436" w:type="pct"/>
            <w:shd w:val="clear" w:color="auto" w:fill="auto"/>
            <w:vAlign w:val="center"/>
          </w:tcPr>
          <w:p w14:paraId="065901BB"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2</w:t>
            </w:r>
          </w:p>
        </w:tc>
        <w:tc>
          <w:tcPr>
            <w:tcW w:w="403" w:type="pct"/>
            <w:shd w:val="clear" w:color="auto" w:fill="auto"/>
            <w:vAlign w:val="center"/>
          </w:tcPr>
          <w:p w14:paraId="1FA4203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vAlign w:val="center"/>
          </w:tcPr>
          <w:p w14:paraId="76751AD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vAlign w:val="center"/>
          </w:tcPr>
          <w:p w14:paraId="0594D9F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vAlign w:val="center"/>
          </w:tcPr>
          <w:p w14:paraId="3A7BBE3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17</w:t>
            </w:r>
          </w:p>
        </w:tc>
        <w:tc>
          <w:tcPr>
            <w:tcW w:w="414" w:type="pct"/>
            <w:shd w:val="clear" w:color="auto" w:fill="auto"/>
            <w:vAlign w:val="center"/>
          </w:tcPr>
          <w:p w14:paraId="383D0EC2"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14" w:type="pct"/>
            <w:shd w:val="clear" w:color="auto" w:fill="auto"/>
            <w:vAlign w:val="center"/>
          </w:tcPr>
          <w:p w14:paraId="196C0CF5"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2</w:t>
            </w:r>
          </w:p>
        </w:tc>
        <w:tc>
          <w:tcPr>
            <w:tcW w:w="427" w:type="pct"/>
            <w:shd w:val="clear" w:color="auto" w:fill="auto"/>
            <w:vAlign w:val="center"/>
          </w:tcPr>
          <w:p w14:paraId="6139DCBB"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29</w:t>
            </w:r>
          </w:p>
        </w:tc>
        <w:tc>
          <w:tcPr>
            <w:tcW w:w="414" w:type="pct"/>
            <w:shd w:val="clear" w:color="auto" w:fill="auto"/>
            <w:vAlign w:val="center"/>
          </w:tcPr>
          <w:p w14:paraId="03D5E7F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2</w:t>
            </w:r>
          </w:p>
        </w:tc>
        <w:tc>
          <w:tcPr>
            <w:tcW w:w="279" w:type="pct"/>
            <w:shd w:val="clear" w:color="auto" w:fill="auto"/>
            <w:noWrap/>
            <w:vAlign w:val="bottom"/>
          </w:tcPr>
          <w:p w14:paraId="40300BFA"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53</w:t>
            </w:r>
          </w:p>
        </w:tc>
      </w:tr>
      <w:tr w:rsidR="00D15227" w:rsidRPr="000D654C" w14:paraId="651FA875" w14:textId="77777777" w:rsidTr="00542FB9">
        <w:trPr>
          <w:trHeight w:val="44"/>
        </w:trPr>
        <w:tc>
          <w:tcPr>
            <w:tcW w:w="200" w:type="pct"/>
          </w:tcPr>
          <w:p w14:paraId="04D4B2B6"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13.</w:t>
            </w:r>
          </w:p>
        </w:tc>
        <w:tc>
          <w:tcPr>
            <w:tcW w:w="749" w:type="pct"/>
            <w:shd w:val="clear" w:color="auto" w:fill="EDEDED" w:themeFill="accent3" w:themeFillTint="33"/>
            <w:vAlign w:val="center"/>
          </w:tcPr>
          <w:p w14:paraId="6ED8A816" w14:textId="77777777" w:rsidR="00D15227" w:rsidRPr="005836A0" w:rsidRDefault="00D15227" w:rsidP="00542FB9">
            <w:pPr>
              <w:tabs>
                <w:tab w:val="left" w:pos="0"/>
              </w:tabs>
              <w:spacing w:after="0" w:line="240" w:lineRule="auto"/>
              <w:rPr>
                <w:rFonts w:asciiTheme="majorHAnsi" w:eastAsia="Times New Roman" w:hAnsiTheme="majorHAnsi" w:cstheme="majorHAnsi"/>
                <w:b/>
                <w:bCs/>
                <w:noProof/>
                <w:color w:val="000000"/>
                <w:sz w:val="16"/>
                <w:szCs w:val="16"/>
                <w:lang w:val="ro-MD"/>
              </w:rPr>
            </w:pPr>
            <w:r w:rsidRPr="005836A0">
              <w:rPr>
                <w:rFonts w:asciiTheme="majorHAnsi" w:eastAsia="Times New Roman" w:hAnsiTheme="majorHAnsi" w:cstheme="majorHAnsi"/>
                <w:b/>
                <w:bCs/>
                <w:noProof/>
                <w:color w:val="000000"/>
                <w:sz w:val="16"/>
                <w:szCs w:val="16"/>
                <w:lang w:val="ro-MD"/>
              </w:rPr>
              <w:t>AMT Centru</w:t>
            </w:r>
          </w:p>
        </w:tc>
        <w:tc>
          <w:tcPr>
            <w:tcW w:w="436" w:type="pct"/>
            <w:shd w:val="clear" w:color="auto" w:fill="auto"/>
            <w:vAlign w:val="center"/>
          </w:tcPr>
          <w:p w14:paraId="08B54822"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403" w:type="pct"/>
            <w:shd w:val="clear" w:color="auto" w:fill="auto"/>
            <w:vAlign w:val="center"/>
          </w:tcPr>
          <w:p w14:paraId="2D9D08C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36" w:type="pct"/>
            <w:shd w:val="clear" w:color="auto" w:fill="auto"/>
            <w:vAlign w:val="center"/>
          </w:tcPr>
          <w:p w14:paraId="7C67B979"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vAlign w:val="center"/>
          </w:tcPr>
          <w:p w14:paraId="324353B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vAlign w:val="center"/>
          </w:tcPr>
          <w:p w14:paraId="5BEF579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vAlign w:val="center"/>
          </w:tcPr>
          <w:p w14:paraId="080019F8"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vAlign w:val="center"/>
          </w:tcPr>
          <w:p w14:paraId="06F0F7F8"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13</w:t>
            </w:r>
          </w:p>
        </w:tc>
        <w:tc>
          <w:tcPr>
            <w:tcW w:w="427" w:type="pct"/>
            <w:shd w:val="clear" w:color="auto" w:fill="auto"/>
            <w:vAlign w:val="center"/>
          </w:tcPr>
          <w:p w14:paraId="65659366"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p>
        </w:tc>
        <w:tc>
          <w:tcPr>
            <w:tcW w:w="414" w:type="pct"/>
            <w:shd w:val="clear" w:color="auto" w:fill="auto"/>
            <w:vAlign w:val="center"/>
          </w:tcPr>
          <w:p w14:paraId="04D493A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noProof/>
                <w:color w:val="000000"/>
                <w:sz w:val="16"/>
                <w:szCs w:val="16"/>
                <w:lang w:val="ro-MD"/>
              </w:rPr>
            </w:pPr>
            <w:r w:rsidRPr="005836A0">
              <w:rPr>
                <w:rFonts w:asciiTheme="majorHAnsi" w:eastAsia="Times New Roman" w:hAnsiTheme="majorHAnsi" w:cstheme="majorHAnsi"/>
                <w:noProof/>
                <w:color w:val="000000"/>
                <w:sz w:val="16"/>
                <w:szCs w:val="16"/>
                <w:lang w:val="ro-MD"/>
              </w:rPr>
              <w:t>1</w:t>
            </w:r>
          </w:p>
        </w:tc>
        <w:tc>
          <w:tcPr>
            <w:tcW w:w="279" w:type="pct"/>
            <w:shd w:val="clear" w:color="auto" w:fill="auto"/>
            <w:noWrap/>
            <w:vAlign w:val="bottom"/>
          </w:tcPr>
          <w:p w14:paraId="6A30970C"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noProof/>
                <w:color w:val="000000"/>
                <w:sz w:val="16"/>
                <w:szCs w:val="16"/>
                <w:lang w:val="ro-MD"/>
              </w:rPr>
            </w:pPr>
            <w:r w:rsidRPr="005836A0">
              <w:rPr>
                <w:rFonts w:asciiTheme="majorHAnsi" w:eastAsia="Times New Roman" w:hAnsiTheme="majorHAnsi" w:cstheme="majorHAnsi"/>
                <w:b/>
                <w:noProof/>
                <w:color w:val="000000"/>
                <w:sz w:val="16"/>
                <w:szCs w:val="16"/>
                <w:lang w:val="ro-MD"/>
              </w:rPr>
              <w:t>15</w:t>
            </w:r>
          </w:p>
        </w:tc>
      </w:tr>
      <w:tr w:rsidR="00D15227" w:rsidRPr="000D654C" w14:paraId="3917964C" w14:textId="77777777" w:rsidTr="00542FB9">
        <w:trPr>
          <w:trHeight w:val="44"/>
        </w:trPr>
        <w:tc>
          <w:tcPr>
            <w:tcW w:w="949" w:type="pct"/>
            <w:gridSpan w:val="2"/>
            <w:shd w:val="clear" w:color="auto" w:fill="auto"/>
          </w:tcPr>
          <w:p w14:paraId="0A8E8F7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Total</w:t>
            </w:r>
          </w:p>
        </w:tc>
        <w:tc>
          <w:tcPr>
            <w:tcW w:w="436" w:type="pct"/>
            <w:shd w:val="clear" w:color="auto" w:fill="auto"/>
            <w:vAlign w:val="center"/>
            <w:hideMark/>
          </w:tcPr>
          <w:p w14:paraId="1A2163A0"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28</w:t>
            </w:r>
          </w:p>
        </w:tc>
        <w:tc>
          <w:tcPr>
            <w:tcW w:w="403" w:type="pct"/>
            <w:shd w:val="clear" w:color="auto" w:fill="auto"/>
            <w:vAlign w:val="center"/>
            <w:hideMark/>
          </w:tcPr>
          <w:p w14:paraId="0DF7C3D9"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1</w:t>
            </w:r>
          </w:p>
        </w:tc>
        <w:tc>
          <w:tcPr>
            <w:tcW w:w="436" w:type="pct"/>
            <w:shd w:val="clear" w:color="auto" w:fill="auto"/>
            <w:vAlign w:val="center"/>
            <w:hideMark/>
          </w:tcPr>
          <w:p w14:paraId="752123A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112</w:t>
            </w:r>
          </w:p>
        </w:tc>
        <w:tc>
          <w:tcPr>
            <w:tcW w:w="414" w:type="pct"/>
            <w:shd w:val="clear" w:color="auto" w:fill="auto"/>
            <w:vAlign w:val="center"/>
            <w:hideMark/>
          </w:tcPr>
          <w:p w14:paraId="1362F833"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360</w:t>
            </w:r>
          </w:p>
        </w:tc>
        <w:tc>
          <w:tcPr>
            <w:tcW w:w="414" w:type="pct"/>
            <w:shd w:val="clear" w:color="auto" w:fill="auto"/>
            <w:vAlign w:val="center"/>
            <w:hideMark/>
          </w:tcPr>
          <w:p w14:paraId="56D8674F"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53</w:t>
            </w:r>
          </w:p>
        </w:tc>
        <w:tc>
          <w:tcPr>
            <w:tcW w:w="414" w:type="pct"/>
            <w:shd w:val="clear" w:color="auto" w:fill="auto"/>
            <w:vAlign w:val="center"/>
            <w:hideMark/>
          </w:tcPr>
          <w:p w14:paraId="47003709"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3</w:t>
            </w:r>
          </w:p>
        </w:tc>
        <w:tc>
          <w:tcPr>
            <w:tcW w:w="414" w:type="pct"/>
            <w:shd w:val="clear" w:color="auto" w:fill="auto"/>
            <w:vAlign w:val="center"/>
            <w:hideMark/>
          </w:tcPr>
          <w:p w14:paraId="6E4C3F57"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2033</w:t>
            </w:r>
          </w:p>
        </w:tc>
        <w:tc>
          <w:tcPr>
            <w:tcW w:w="427" w:type="pct"/>
            <w:shd w:val="clear" w:color="auto" w:fill="auto"/>
            <w:vAlign w:val="center"/>
            <w:hideMark/>
          </w:tcPr>
          <w:p w14:paraId="7E26DC18"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184</w:t>
            </w:r>
          </w:p>
        </w:tc>
        <w:tc>
          <w:tcPr>
            <w:tcW w:w="414" w:type="pct"/>
            <w:shd w:val="clear" w:color="auto" w:fill="auto"/>
            <w:vAlign w:val="center"/>
            <w:hideMark/>
          </w:tcPr>
          <w:p w14:paraId="33D68FB6"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232</w:t>
            </w:r>
          </w:p>
        </w:tc>
        <w:tc>
          <w:tcPr>
            <w:tcW w:w="279" w:type="pct"/>
            <w:shd w:val="clear" w:color="auto" w:fill="auto"/>
            <w:noWrap/>
            <w:vAlign w:val="bottom"/>
            <w:hideMark/>
          </w:tcPr>
          <w:p w14:paraId="495410DC" w14:textId="77777777" w:rsidR="00D15227" w:rsidRPr="005836A0" w:rsidRDefault="00D15227" w:rsidP="00542FB9">
            <w:pPr>
              <w:tabs>
                <w:tab w:val="left" w:pos="0"/>
              </w:tabs>
              <w:spacing w:after="0" w:line="240" w:lineRule="auto"/>
              <w:jc w:val="center"/>
              <w:rPr>
                <w:rFonts w:asciiTheme="majorHAnsi" w:eastAsia="Times New Roman" w:hAnsiTheme="majorHAnsi" w:cstheme="majorHAnsi"/>
                <w:b/>
                <w:bCs/>
                <w:noProof/>
                <w:sz w:val="18"/>
                <w:szCs w:val="16"/>
                <w:lang w:val="ro-MD"/>
              </w:rPr>
            </w:pPr>
            <w:r w:rsidRPr="005836A0">
              <w:rPr>
                <w:rFonts w:asciiTheme="majorHAnsi" w:eastAsia="Times New Roman" w:hAnsiTheme="majorHAnsi" w:cstheme="majorHAnsi"/>
                <w:b/>
                <w:bCs/>
                <w:noProof/>
                <w:sz w:val="18"/>
                <w:szCs w:val="16"/>
                <w:lang w:val="ro-MD"/>
              </w:rPr>
              <w:t>3006</w:t>
            </w:r>
          </w:p>
        </w:tc>
      </w:tr>
    </w:tbl>
    <w:p w14:paraId="344EEC1B" w14:textId="77777777" w:rsidR="0006601D" w:rsidRDefault="00005B27" w:rsidP="0006601D">
      <w:pPr>
        <w:tabs>
          <w:tab w:val="left" w:pos="0"/>
        </w:tabs>
        <w:jc w:val="both"/>
        <w:rPr>
          <w:rFonts w:asciiTheme="majorHAnsi" w:hAnsiTheme="majorHAnsi" w:cstheme="majorHAnsi"/>
          <w:i/>
          <w:noProof/>
          <w:sz w:val="20"/>
          <w:szCs w:val="20"/>
          <w:lang w:val="ro-MD"/>
        </w:rPr>
      </w:pPr>
      <w:r w:rsidRPr="005836A0">
        <w:rPr>
          <w:rFonts w:asciiTheme="majorHAnsi" w:hAnsiTheme="majorHAnsi" w:cstheme="majorHAnsi"/>
          <w:b/>
          <w:i/>
          <w:noProof/>
          <w:sz w:val="20"/>
          <w:szCs w:val="20"/>
          <w:lang w:val="ro-MD"/>
        </w:rPr>
        <w:t>Sursa:</w:t>
      </w:r>
      <w:r w:rsidR="00F34FB5" w:rsidRPr="005836A0">
        <w:rPr>
          <w:rFonts w:asciiTheme="majorHAnsi" w:hAnsiTheme="majorHAnsi" w:cstheme="majorHAnsi"/>
          <w:i/>
          <w:noProof/>
          <w:sz w:val="20"/>
          <w:szCs w:val="20"/>
          <w:lang w:val="ro-MD"/>
        </w:rPr>
        <w:t xml:space="preserve"> Elaborat de audit în baza informațiilor furnizate de entitățile auditate</w:t>
      </w:r>
      <w:r w:rsidR="00F11AFD">
        <w:rPr>
          <w:rFonts w:asciiTheme="majorHAnsi" w:hAnsiTheme="majorHAnsi" w:cstheme="majorHAnsi"/>
          <w:i/>
          <w:noProof/>
          <w:sz w:val="20"/>
          <w:szCs w:val="20"/>
          <w:lang w:val="ro-MD"/>
        </w:rPr>
        <w:t>.</w:t>
      </w:r>
      <w:r w:rsidR="00B5707F" w:rsidRPr="005836A0">
        <w:rPr>
          <w:rFonts w:asciiTheme="majorHAnsi" w:hAnsiTheme="majorHAnsi" w:cstheme="majorHAnsi"/>
          <w:i/>
          <w:noProof/>
          <w:sz w:val="20"/>
          <w:szCs w:val="20"/>
          <w:lang w:val="ro-MD"/>
        </w:rPr>
        <w:fldChar w:fldCharType="begin"/>
      </w:r>
      <w:r w:rsidR="00B5707F" w:rsidRPr="005836A0">
        <w:rPr>
          <w:rFonts w:asciiTheme="majorHAnsi" w:hAnsiTheme="majorHAnsi" w:cstheme="majorHAnsi"/>
          <w:i/>
          <w:noProof/>
          <w:sz w:val="20"/>
          <w:szCs w:val="20"/>
          <w:lang w:val="ro-MD"/>
        </w:rPr>
        <w:instrText xml:space="preserve"> LINK </w:instrText>
      </w:r>
      <w:r w:rsidR="0006601D">
        <w:rPr>
          <w:rFonts w:asciiTheme="majorHAnsi" w:hAnsiTheme="majorHAnsi" w:cstheme="majorHAnsi"/>
          <w:i/>
          <w:noProof/>
          <w:sz w:val="20"/>
          <w:szCs w:val="20"/>
          <w:lang w:val="ro-MD"/>
        </w:rPr>
        <w:instrText xml:space="preserve">Excel.Sheet.12 "D:\\c_birca\\AUDIT_PERFORMANTA_vaccinare\\Raport_vaccin_COVID\\de completat\\vaccin_expirate_pe tara.xlsx" Sheet2!R2C20:R18C32 </w:instrText>
      </w:r>
      <w:r w:rsidR="00B5707F" w:rsidRPr="005836A0">
        <w:rPr>
          <w:rFonts w:asciiTheme="majorHAnsi" w:hAnsiTheme="majorHAnsi" w:cstheme="majorHAnsi"/>
          <w:i/>
          <w:noProof/>
          <w:sz w:val="20"/>
          <w:szCs w:val="20"/>
          <w:lang w:val="ro-MD"/>
        </w:rPr>
        <w:instrText xml:space="preserve">\a \f 4 \h  \* MERGEFORMAT </w:instrText>
      </w:r>
      <w:r w:rsidR="00B5707F" w:rsidRPr="005836A0">
        <w:rPr>
          <w:rFonts w:asciiTheme="majorHAnsi" w:hAnsiTheme="majorHAnsi" w:cstheme="majorHAnsi"/>
          <w:i/>
          <w:noProof/>
          <w:sz w:val="20"/>
          <w:szCs w:val="20"/>
          <w:lang w:val="ro-MD"/>
        </w:rPr>
        <w:fldChar w:fldCharType="end"/>
      </w:r>
    </w:p>
    <w:p w14:paraId="02E31770" w14:textId="272E3FB6" w:rsidR="00AF4089" w:rsidRPr="0006601D" w:rsidRDefault="00B5707F" w:rsidP="0006601D">
      <w:pPr>
        <w:tabs>
          <w:tab w:val="left" w:pos="0"/>
        </w:tabs>
        <w:jc w:val="both"/>
        <w:rPr>
          <w:rFonts w:asciiTheme="majorHAnsi" w:hAnsiTheme="majorHAnsi" w:cstheme="majorHAnsi"/>
          <w:i/>
          <w:sz w:val="20"/>
          <w:szCs w:val="20"/>
          <w:lang w:val="ro-MD"/>
        </w:rPr>
      </w:pPr>
      <w:r w:rsidRPr="005836A0">
        <w:rPr>
          <w:rFonts w:asciiTheme="majorHAnsi" w:hAnsiTheme="majorHAnsi" w:cstheme="majorHAnsi"/>
          <w:noProof/>
          <w:sz w:val="24"/>
          <w:lang w:val="ro-MD"/>
        </w:rPr>
        <w:t xml:space="preserve"> </w:t>
      </w:r>
      <w:r w:rsidR="00AF4089" w:rsidRPr="00AF4089">
        <w:rPr>
          <w:rFonts w:asciiTheme="majorHAnsi" w:hAnsiTheme="majorHAnsi" w:cstheme="majorHAnsi"/>
          <w:noProof/>
          <w:sz w:val="24"/>
          <w:lang w:val="ro-MD"/>
        </w:rPr>
        <w:t>Entitățile auditate au motivat acest fapt prin admiterea erorilor umane la introducerea datelor în sistemul SIA RVC-19, însă auditului nu i-au fost prezentate probe relevante pentru a justifica erorile admise, motivațiile având un caracter informativ, nu și unul probant.</w:t>
      </w:r>
    </w:p>
    <w:p w14:paraId="7626A0A0" w14:textId="694A4D19" w:rsidR="006B3053" w:rsidRPr="00BF249B" w:rsidRDefault="006B3053" w:rsidP="006B3053">
      <w:pPr>
        <w:shd w:val="clear" w:color="auto" w:fill="FFFFFF"/>
        <w:spacing w:after="0" w:line="276" w:lineRule="auto"/>
        <w:jc w:val="both"/>
        <w:rPr>
          <w:rFonts w:asciiTheme="majorHAnsi" w:hAnsiTheme="majorHAnsi" w:cstheme="majorHAnsi"/>
          <w:sz w:val="24"/>
          <w:szCs w:val="24"/>
        </w:rPr>
      </w:pPr>
      <w:r w:rsidRPr="00BF249B">
        <w:rPr>
          <w:rFonts w:asciiTheme="majorHAnsi" w:hAnsiTheme="majorHAnsi" w:cstheme="majorHAnsi"/>
          <w:sz w:val="24"/>
          <w:szCs w:val="24"/>
          <w:lang w:val="ro-RO"/>
        </w:rPr>
        <w:t>De asemenea, în contextul înscrierilor suspecte a datelor în sistemul informațional, echipa de audit a solicitat de la instituțiile auditate informații pentru contrapunerea veridicității înregistrărilor din SIA</w:t>
      </w:r>
      <w:r w:rsidR="002048B3">
        <w:rPr>
          <w:rFonts w:asciiTheme="majorHAnsi" w:hAnsiTheme="majorHAnsi" w:cstheme="majorHAnsi"/>
          <w:sz w:val="24"/>
          <w:szCs w:val="24"/>
          <w:lang w:val="ro-RO"/>
        </w:rPr>
        <w:t xml:space="preserve"> </w:t>
      </w:r>
      <w:r w:rsidRPr="00BF249B">
        <w:rPr>
          <w:rFonts w:asciiTheme="majorHAnsi" w:hAnsiTheme="majorHAnsi" w:cstheme="majorHAnsi"/>
          <w:sz w:val="24"/>
          <w:szCs w:val="24"/>
          <w:lang w:val="ro-RO"/>
        </w:rPr>
        <w:t xml:space="preserve">RVC-19 </w:t>
      </w:r>
      <w:r w:rsidR="00D65114" w:rsidRPr="00BF249B">
        <w:rPr>
          <w:rFonts w:asciiTheme="majorHAnsi" w:hAnsiTheme="majorHAnsi" w:cstheme="majorHAnsi"/>
          <w:sz w:val="24"/>
          <w:szCs w:val="24"/>
          <w:lang w:val="ro-RO"/>
        </w:rPr>
        <w:t xml:space="preserve">privind </w:t>
      </w:r>
      <w:r w:rsidRPr="00BF249B">
        <w:rPr>
          <w:rFonts w:asciiTheme="majorHAnsi" w:hAnsiTheme="majorHAnsi" w:cstheme="majorHAnsi"/>
          <w:sz w:val="24"/>
          <w:szCs w:val="24"/>
          <w:lang w:val="ro-RO"/>
        </w:rPr>
        <w:t>administr</w:t>
      </w:r>
      <w:r w:rsidR="00D65114" w:rsidRPr="00BF249B">
        <w:rPr>
          <w:rFonts w:asciiTheme="majorHAnsi" w:hAnsiTheme="majorHAnsi" w:cstheme="majorHAnsi"/>
          <w:sz w:val="24"/>
          <w:szCs w:val="24"/>
          <w:lang w:val="ro-RO"/>
        </w:rPr>
        <w:t>area</w:t>
      </w:r>
      <w:r w:rsidRPr="00BF249B">
        <w:rPr>
          <w:rFonts w:asciiTheme="majorHAnsi" w:hAnsiTheme="majorHAnsi" w:cstheme="majorHAnsi"/>
          <w:sz w:val="24"/>
          <w:szCs w:val="24"/>
          <w:lang w:val="ro-RO"/>
        </w:rPr>
        <w:t xml:space="preserve"> vaccinurilor. Astfel, s-a constatat că datele despre vaccinurile înregistrate ca și administrate, indicate în unele fișe medicale</w:t>
      </w:r>
      <w:r w:rsidR="00D65114" w:rsidRPr="00BF249B">
        <w:rPr>
          <w:rFonts w:asciiTheme="majorHAnsi" w:hAnsiTheme="majorHAnsi" w:cstheme="majorHAnsi"/>
          <w:sz w:val="24"/>
          <w:szCs w:val="24"/>
          <w:lang w:val="ro-RO"/>
        </w:rPr>
        <w:t>,</w:t>
      </w:r>
      <w:r w:rsidRPr="00BF249B">
        <w:rPr>
          <w:rFonts w:asciiTheme="majorHAnsi" w:hAnsiTheme="majorHAnsi" w:cstheme="majorHAnsi"/>
          <w:sz w:val="24"/>
          <w:szCs w:val="24"/>
          <w:lang w:val="ro-RO"/>
        </w:rPr>
        <w:t xml:space="preserve"> nu coincid cu datele incluse în SIA</w:t>
      </w:r>
      <w:r w:rsidR="00D65114" w:rsidRPr="00BF249B">
        <w:rPr>
          <w:rFonts w:asciiTheme="majorHAnsi" w:hAnsiTheme="majorHAnsi" w:cstheme="majorHAnsi"/>
          <w:sz w:val="24"/>
          <w:szCs w:val="24"/>
          <w:lang w:val="ro-RO"/>
        </w:rPr>
        <w:t xml:space="preserve"> </w:t>
      </w:r>
      <w:r w:rsidRPr="00BF249B">
        <w:rPr>
          <w:rFonts w:asciiTheme="majorHAnsi" w:hAnsiTheme="majorHAnsi" w:cstheme="majorHAnsi"/>
          <w:sz w:val="24"/>
          <w:szCs w:val="24"/>
          <w:lang w:val="ro-RO"/>
        </w:rPr>
        <w:t>RVC-19, iar unele liste emise pe hârtie conțin aceleași informații despre înregistrarea administrării vaccinurilor după expirare, analog SIA</w:t>
      </w:r>
      <w:r w:rsidR="00D65114" w:rsidRPr="00BF249B">
        <w:rPr>
          <w:rFonts w:asciiTheme="majorHAnsi" w:hAnsiTheme="majorHAnsi" w:cstheme="majorHAnsi"/>
          <w:sz w:val="24"/>
          <w:szCs w:val="24"/>
          <w:lang w:val="ro-RO"/>
        </w:rPr>
        <w:t xml:space="preserve"> </w:t>
      </w:r>
      <w:r w:rsidRPr="00BF249B">
        <w:rPr>
          <w:rFonts w:asciiTheme="majorHAnsi" w:hAnsiTheme="majorHAnsi" w:cstheme="majorHAnsi"/>
          <w:sz w:val="24"/>
          <w:szCs w:val="24"/>
          <w:lang w:val="ro-RO"/>
        </w:rPr>
        <w:t>RVC-19. Aceasta a creat suspiciuni suplimentare privind profunzimea veridicității datelor.</w:t>
      </w:r>
    </w:p>
    <w:p w14:paraId="56A7F528" w14:textId="19F416F7" w:rsidR="00372508" w:rsidRPr="00BF249B" w:rsidRDefault="00372508" w:rsidP="003A3DA8">
      <w:pPr>
        <w:shd w:val="clear" w:color="auto" w:fill="FFFFFF"/>
        <w:spacing w:after="0" w:line="276" w:lineRule="auto"/>
        <w:jc w:val="both"/>
        <w:rPr>
          <w:rFonts w:asciiTheme="majorHAnsi" w:hAnsiTheme="majorHAnsi" w:cstheme="majorHAnsi"/>
          <w:noProof/>
          <w:sz w:val="24"/>
          <w:szCs w:val="24"/>
          <w:lang w:val="ro-MD"/>
        </w:rPr>
      </w:pPr>
      <w:r w:rsidRPr="00BF249B">
        <w:rPr>
          <w:rFonts w:asciiTheme="majorHAnsi" w:hAnsiTheme="majorHAnsi" w:cstheme="majorHAnsi"/>
          <w:noProof/>
          <w:sz w:val="24"/>
          <w:szCs w:val="24"/>
          <w:lang w:val="ro-MD"/>
        </w:rPr>
        <w:t>Suplimentar menționăm că</w:t>
      </w:r>
      <w:r w:rsidR="00840F6B"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 xml:space="preserve"> </w:t>
      </w:r>
      <w:r w:rsidR="00524908" w:rsidRPr="00BF249B">
        <w:rPr>
          <w:rFonts w:asciiTheme="majorHAnsi" w:hAnsiTheme="majorHAnsi" w:cstheme="majorHAnsi"/>
          <w:noProof/>
          <w:sz w:val="24"/>
          <w:szCs w:val="24"/>
          <w:lang w:val="ro-MD"/>
        </w:rPr>
        <w:t xml:space="preserve">potrivit </w:t>
      </w:r>
      <w:r w:rsidR="000266DC" w:rsidRPr="00BF249B">
        <w:rPr>
          <w:rFonts w:asciiTheme="majorHAnsi" w:hAnsiTheme="majorHAnsi" w:cstheme="majorHAnsi"/>
          <w:noProof/>
          <w:sz w:val="24"/>
          <w:szCs w:val="24"/>
          <w:lang w:val="ro-MD"/>
        </w:rPr>
        <w:t xml:space="preserve">Ordinului privind implementarea </w:t>
      </w:r>
      <w:r w:rsidR="00524908" w:rsidRPr="00BF249B">
        <w:rPr>
          <w:rFonts w:asciiTheme="majorHAnsi" w:hAnsiTheme="majorHAnsi" w:cstheme="majorHAnsi"/>
          <w:noProof/>
          <w:sz w:val="24"/>
          <w:szCs w:val="24"/>
          <w:lang w:val="ro-MD"/>
        </w:rPr>
        <w:t xml:space="preserve">PNI, </w:t>
      </w:r>
      <w:r w:rsidR="00D65114" w:rsidRPr="00BF249B">
        <w:rPr>
          <w:rFonts w:asciiTheme="majorHAnsi" w:hAnsiTheme="majorHAnsi" w:cstheme="majorHAnsi"/>
          <w:noProof/>
          <w:sz w:val="24"/>
          <w:szCs w:val="24"/>
          <w:lang w:val="ro-MD"/>
        </w:rPr>
        <w:t>la</w:t>
      </w:r>
      <w:r w:rsidR="000266DC" w:rsidRPr="00BF249B">
        <w:rPr>
          <w:rFonts w:asciiTheme="majorHAnsi" w:hAnsiTheme="majorHAnsi" w:cstheme="majorHAnsi"/>
          <w:noProof/>
          <w:sz w:val="24"/>
          <w:szCs w:val="24"/>
          <w:lang w:val="ro-MD"/>
        </w:rPr>
        <w:t xml:space="preserve"> punctul de vaccinare unde se administrează vaccinul, se introduc datele despre vaccin în Registrul național electronic de vaccinare sau pe suport de hârtie (provizoriu), care trebuie să conțină toate câ</w:t>
      </w:r>
      <w:r w:rsidR="003A3DA8" w:rsidRPr="00BF249B">
        <w:rPr>
          <w:rFonts w:asciiTheme="majorHAnsi" w:hAnsiTheme="majorHAnsi" w:cstheme="majorHAnsi"/>
          <w:noProof/>
          <w:sz w:val="24"/>
          <w:szCs w:val="24"/>
          <w:lang w:val="ro-MD"/>
        </w:rPr>
        <w:t>mpurile din RNEV, iar registratorii s</w:t>
      </w:r>
      <w:r w:rsidR="00840F6B" w:rsidRPr="00BF249B">
        <w:rPr>
          <w:rFonts w:asciiTheme="majorHAnsi" w:hAnsiTheme="majorHAnsi" w:cstheme="majorHAnsi"/>
          <w:noProof/>
          <w:sz w:val="24"/>
          <w:szCs w:val="24"/>
          <w:lang w:val="ro-MD"/>
        </w:rPr>
        <w:t>u</w:t>
      </w:r>
      <w:r w:rsidR="003A3DA8" w:rsidRPr="00BF249B">
        <w:rPr>
          <w:rFonts w:asciiTheme="majorHAnsi" w:hAnsiTheme="majorHAnsi" w:cstheme="majorHAnsi"/>
          <w:noProof/>
          <w:sz w:val="24"/>
          <w:szCs w:val="24"/>
          <w:lang w:val="ro-MD"/>
        </w:rPr>
        <w:t xml:space="preserve">nt responsabili de ţinerea Registrului medical și </w:t>
      </w:r>
      <w:r w:rsidR="00840F6B" w:rsidRPr="00BF249B">
        <w:rPr>
          <w:rFonts w:asciiTheme="majorHAnsi" w:hAnsiTheme="majorHAnsi" w:cstheme="majorHAnsi"/>
          <w:noProof/>
          <w:sz w:val="24"/>
          <w:szCs w:val="24"/>
          <w:lang w:val="ro-MD"/>
        </w:rPr>
        <w:t xml:space="preserve">sunt </w:t>
      </w:r>
      <w:r w:rsidR="003A3DA8" w:rsidRPr="00BF249B">
        <w:rPr>
          <w:rFonts w:asciiTheme="majorHAnsi" w:hAnsiTheme="majorHAnsi" w:cstheme="majorHAnsi"/>
          <w:noProof/>
          <w:sz w:val="24"/>
          <w:szCs w:val="24"/>
          <w:lang w:val="ro-MD"/>
        </w:rPr>
        <w:t xml:space="preserve">obligați să prevină accesul nesancţionat </w:t>
      </w:r>
      <w:r w:rsidR="00840F6B" w:rsidRPr="00BF249B">
        <w:rPr>
          <w:rFonts w:asciiTheme="majorHAnsi" w:hAnsiTheme="majorHAnsi" w:cstheme="majorHAnsi"/>
          <w:noProof/>
          <w:sz w:val="24"/>
          <w:szCs w:val="24"/>
          <w:lang w:val="ro-MD"/>
        </w:rPr>
        <w:t>la acesta.</w:t>
      </w:r>
    </w:p>
    <w:p w14:paraId="24F98F4A" w14:textId="1189A9F1" w:rsidR="00287B48" w:rsidRPr="005836A0" w:rsidRDefault="00287B48" w:rsidP="003A3DA8">
      <w:pPr>
        <w:spacing w:after="0" w:line="276" w:lineRule="auto"/>
        <w:jc w:val="both"/>
        <w:rPr>
          <w:rFonts w:asciiTheme="majorHAnsi" w:hAnsiTheme="majorHAnsi" w:cstheme="majorHAnsi"/>
          <w:noProof/>
          <w:sz w:val="24"/>
          <w:szCs w:val="24"/>
          <w:lang w:val="ro-MD"/>
        </w:rPr>
      </w:pPr>
      <w:r w:rsidRPr="00BF249B">
        <w:rPr>
          <w:rFonts w:asciiTheme="majorHAnsi" w:hAnsiTheme="majorHAnsi" w:cstheme="majorHAnsi"/>
          <w:noProof/>
          <w:sz w:val="24"/>
          <w:szCs w:val="24"/>
          <w:lang w:val="ro-MD"/>
        </w:rPr>
        <w:lastRenderedPageBreak/>
        <w:t xml:space="preserve">Prin urmare, managementul defectuos și insuficiența controalelor în procesul </w:t>
      </w:r>
      <w:r w:rsidR="00D65114" w:rsidRPr="00BF249B">
        <w:rPr>
          <w:rFonts w:asciiTheme="majorHAnsi" w:hAnsiTheme="majorHAnsi" w:cstheme="majorHAnsi"/>
          <w:noProof/>
          <w:sz w:val="24"/>
          <w:szCs w:val="24"/>
          <w:lang w:val="ro-MD"/>
        </w:rPr>
        <w:t xml:space="preserve">de </w:t>
      </w:r>
      <w:r w:rsidR="00910BE5" w:rsidRPr="00BF249B">
        <w:rPr>
          <w:rFonts w:asciiTheme="majorHAnsi" w:hAnsiTheme="majorHAnsi" w:cstheme="majorHAnsi"/>
          <w:noProof/>
          <w:sz w:val="24"/>
          <w:szCs w:val="24"/>
          <w:lang w:val="ro-MD"/>
        </w:rPr>
        <w:t>înscrier</w:t>
      </w:r>
      <w:r w:rsidR="00D65114" w:rsidRPr="00BF249B">
        <w:rPr>
          <w:rFonts w:asciiTheme="majorHAnsi" w:hAnsiTheme="majorHAnsi" w:cstheme="majorHAnsi"/>
          <w:noProof/>
          <w:sz w:val="24"/>
          <w:szCs w:val="24"/>
          <w:lang w:val="ro-MD"/>
        </w:rPr>
        <w:t>e</w:t>
      </w:r>
      <w:r w:rsidR="00910BE5" w:rsidRPr="00BF249B">
        <w:rPr>
          <w:rFonts w:asciiTheme="majorHAnsi" w:hAnsiTheme="majorHAnsi" w:cstheme="majorHAnsi"/>
          <w:noProof/>
          <w:sz w:val="24"/>
          <w:szCs w:val="24"/>
          <w:lang w:val="ro-MD"/>
        </w:rPr>
        <w:t xml:space="preserve"> a datelor în sistemul informațional SIA</w:t>
      </w:r>
      <w:r w:rsidR="00D65114" w:rsidRPr="00BF249B">
        <w:rPr>
          <w:rFonts w:asciiTheme="majorHAnsi" w:hAnsiTheme="majorHAnsi" w:cstheme="majorHAnsi"/>
          <w:noProof/>
          <w:sz w:val="24"/>
          <w:szCs w:val="24"/>
          <w:lang w:val="ro-MD"/>
        </w:rPr>
        <w:t xml:space="preserve"> </w:t>
      </w:r>
      <w:r w:rsidR="00910BE5" w:rsidRPr="00BF249B">
        <w:rPr>
          <w:rFonts w:asciiTheme="majorHAnsi" w:hAnsiTheme="majorHAnsi" w:cstheme="majorHAnsi"/>
          <w:noProof/>
          <w:sz w:val="24"/>
          <w:szCs w:val="24"/>
          <w:lang w:val="ro-MD"/>
        </w:rPr>
        <w:t>RVC-19</w:t>
      </w:r>
      <w:r w:rsidRPr="00BF249B">
        <w:rPr>
          <w:rFonts w:asciiTheme="majorHAnsi" w:hAnsiTheme="majorHAnsi" w:cstheme="majorHAnsi"/>
          <w:noProof/>
          <w:sz w:val="24"/>
          <w:szCs w:val="24"/>
          <w:lang w:val="ro-MD"/>
        </w:rPr>
        <w:t xml:space="preserve"> a determinat </w:t>
      </w:r>
      <w:r w:rsidR="00DD75A7" w:rsidRPr="00BF249B">
        <w:rPr>
          <w:rFonts w:asciiTheme="majorHAnsi" w:hAnsiTheme="majorHAnsi" w:cstheme="majorHAnsi"/>
          <w:noProof/>
          <w:sz w:val="24"/>
          <w:szCs w:val="24"/>
          <w:lang w:val="ro-MD"/>
        </w:rPr>
        <w:t xml:space="preserve">riscuri și </w:t>
      </w:r>
      <w:r w:rsidR="00D65114" w:rsidRPr="00BF249B">
        <w:rPr>
          <w:rFonts w:asciiTheme="majorHAnsi" w:hAnsiTheme="majorHAnsi" w:cstheme="majorHAnsi"/>
          <w:noProof/>
          <w:sz w:val="24"/>
          <w:szCs w:val="24"/>
          <w:lang w:val="ro-MD"/>
        </w:rPr>
        <w:t xml:space="preserve">a </w:t>
      </w:r>
      <w:r w:rsidR="00DD75A7" w:rsidRPr="00BF249B">
        <w:rPr>
          <w:rFonts w:asciiTheme="majorHAnsi" w:hAnsiTheme="majorHAnsi" w:cstheme="majorHAnsi"/>
          <w:noProof/>
          <w:sz w:val="24"/>
          <w:szCs w:val="24"/>
          <w:lang w:val="ro-MD"/>
        </w:rPr>
        <w:t>cre</w:t>
      </w:r>
      <w:r w:rsidR="00D65114" w:rsidRPr="00BF249B">
        <w:rPr>
          <w:rFonts w:asciiTheme="majorHAnsi" w:hAnsiTheme="majorHAnsi" w:cstheme="majorHAnsi"/>
          <w:noProof/>
          <w:sz w:val="24"/>
          <w:szCs w:val="24"/>
          <w:lang w:val="ro-MD"/>
        </w:rPr>
        <w:t>at</w:t>
      </w:r>
      <w:r w:rsidR="00DD75A7" w:rsidRPr="00BF249B">
        <w:rPr>
          <w:rFonts w:asciiTheme="majorHAnsi" w:hAnsiTheme="majorHAnsi" w:cstheme="majorHAnsi"/>
          <w:noProof/>
          <w:sz w:val="24"/>
          <w:szCs w:val="24"/>
          <w:lang w:val="ro-MD"/>
        </w:rPr>
        <w:t xml:space="preserve"> suspiciuni privind </w:t>
      </w:r>
      <w:r w:rsidR="00C06224" w:rsidRPr="00BF249B">
        <w:rPr>
          <w:rFonts w:asciiTheme="majorHAnsi" w:hAnsiTheme="majorHAnsi" w:cstheme="majorHAnsi"/>
          <w:noProof/>
          <w:sz w:val="24"/>
          <w:szCs w:val="24"/>
          <w:lang w:val="ro-MD"/>
        </w:rPr>
        <w:t xml:space="preserve">folosirea </w:t>
      </w:r>
      <w:r w:rsidR="00C628A3" w:rsidRPr="00BF249B">
        <w:rPr>
          <w:rFonts w:asciiTheme="majorHAnsi" w:hAnsiTheme="majorHAnsi" w:cstheme="majorHAnsi"/>
          <w:noProof/>
          <w:sz w:val="24"/>
          <w:szCs w:val="24"/>
          <w:lang w:val="ro-MD"/>
        </w:rPr>
        <w:t>dozelor expirate</w:t>
      </w:r>
      <w:r w:rsidRPr="00BF249B">
        <w:rPr>
          <w:rFonts w:asciiTheme="majorHAnsi" w:hAnsiTheme="majorHAnsi" w:cstheme="majorHAnsi"/>
          <w:noProof/>
          <w:sz w:val="24"/>
          <w:szCs w:val="24"/>
          <w:lang w:val="ro-MD"/>
        </w:rPr>
        <w:t>.</w:t>
      </w:r>
    </w:p>
    <w:p w14:paraId="2C4E3F6A" w14:textId="39677222" w:rsidR="00B5707F" w:rsidRPr="005836A0" w:rsidRDefault="00B5707F" w:rsidP="003A3DA8">
      <w:pPr>
        <w:tabs>
          <w:tab w:val="left" w:pos="0"/>
        </w:tabs>
        <w:spacing w:line="276" w:lineRule="auto"/>
        <w:jc w:val="both"/>
        <w:rPr>
          <w:rFonts w:asciiTheme="majorHAnsi" w:hAnsiTheme="majorHAnsi" w:cstheme="majorHAnsi"/>
          <w:noProof/>
          <w:sz w:val="24"/>
          <w:szCs w:val="24"/>
          <w:lang w:val="ro-MD"/>
        </w:rPr>
      </w:pPr>
    </w:p>
    <w:p w14:paraId="0CAB7FAE" w14:textId="50120389" w:rsidR="001031D7" w:rsidRPr="005836A0" w:rsidRDefault="001031D7" w:rsidP="00D87FF6">
      <w:pPr>
        <w:pStyle w:val="ListParagraph"/>
        <w:numPr>
          <w:ilvl w:val="2"/>
          <w:numId w:val="21"/>
        </w:numPr>
        <w:ind w:left="0" w:firstLine="0"/>
        <w:jc w:val="both"/>
        <w:outlineLvl w:val="1"/>
        <w:rPr>
          <w:rFonts w:asciiTheme="majorHAnsi" w:hAnsiTheme="majorHAnsi" w:cstheme="majorHAnsi"/>
          <w:b/>
          <w:noProof/>
          <w:sz w:val="24"/>
          <w:szCs w:val="24"/>
          <w:lang w:val="ro-MD"/>
        </w:rPr>
      </w:pPr>
      <w:bookmarkStart w:id="25" w:name="_Toc91233433"/>
      <w:r w:rsidRPr="005836A0">
        <w:rPr>
          <w:rFonts w:asciiTheme="majorHAnsi" w:hAnsiTheme="majorHAnsi" w:cstheme="majorHAnsi"/>
          <w:b/>
          <w:noProof/>
          <w:sz w:val="24"/>
          <w:szCs w:val="24"/>
          <w:lang w:val="ro-MD"/>
        </w:rPr>
        <w:t xml:space="preserve">Introducerea în </w:t>
      </w:r>
      <w:r w:rsidR="00B415C9" w:rsidRPr="005836A0">
        <w:rPr>
          <w:rFonts w:asciiTheme="majorHAnsi" w:hAnsiTheme="majorHAnsi" w:cstheme="majorHAnsi"/>
          <w:b/>
          <w:noProof/>
          <w:sz w:val="24"/>
          <w:szCs w:val="24"/>
          <w:lang w:val="ro-MD"/>
        </w:rPr>
        <w:t>Registru</w:t>
      </w:r>
      <w:r w:rsidR="00840F6B">
        <w:rPr>
          <w:rFonts w:asciiTheme="majorHAnsi" w:hAnsiTheme="majorHAnsi" w:cstheme="majorHAnsi"/>
          <w:b/>
          <w:noProof/>
          <w:sz w:val="24"/>
          <w:szCs w:val="24"/>
          <w:lang w:val="ro-MD"/>
        </w:rPr>
        <w:t>l</w:t>
      </w:r>
      <w:r w:rsidR="00B415C9" w:rsidRPr="005836A0">
        <w:rPr>
          <w:rFonts w:asciiTheme="majorHAnsi" w:hAnsiTheme="majorHAnsi" w:cstheme="majorHAnsi"/>
          <w:b/>
          <w:noProof/>
          <w:sz w:val="24"/>
          <w:szCs w:val="24"/>
          <w:lang w:val="ro-MD"/>
        </w:rPr>
        <w:t xml:space="preserve"> de evidență </w:t>
      </w:r>
      <w:r w:rsidR="006D3B6F" w:rsidRPr="005836A0">
        <w:rPr>
          <w:rFonts w:asciiTheme="majorHAnsi" w:hAnsiTheme="majorHAnsi" w:cstheme="majorHAnsi"/>
          <w:b/>
          <w:noProof/>
          <w:sz w:val="24"/>
          <w:szCs w:val="24"/>
          <w:lang w:val="ro-MD"/>
        </w:rPr>
        <w:t xml:space="preserve">a </w:t>
      </w:r>
      <w:r w:rsidR="00840F6B">
        <w:rPr>
          <w:rFonts w:asciiTheme="majorHAnsi" w:hAnsiTheme="majorHAnsi" w:cstheme="majorHAnsi"/>
          <w:b/>
          <w:noProof/>
          <w:sz w:val="24"/>
          <w:szCs w:val="24"/>
          <w:lang w:val="ro-MD"/>
        </w:rPr>
        <w:t>v</w:t>
      </w:r>
      <w:r w:rsidR="006D3B6F" w:rsidRPr="005836A0">
        <w:rPr>
          <w:rFonts w:asciiTheme="majorHAnsi" w:hAnsiTheme="majorHAnsi" w:cstheme="majorHAnsi"/>
          <w:b/>
          <w:noProof/>
          <w:sz w:val="24"/>
          <w:szCs w:val="24"/>
          <w:lang w:val="ro-MD"/>
        </w:rPr>
        <w:t>accinării împotriva COVID</w:t>
      </w:r>
      <w:r w:rsidR="00840F6B">
        <w:rPr>
          <w:rFonts w:asciiTheme="majorHAnsi" w:hAnsiTheme="majorHAnsi" w:cstheme="majorHAnsi"/>
          <w:b/>
          <w:noProof/>
          <w:sz w:val="24"/>
          <w:szCs w:val="24"/>
          <w:lang w:val="ro-MD"/>
        </w:rPr>
        <w:t>-</w:t>
      </w:r>
      <w:r w:rsidR="006D3B6F" w:rsidRPr="005836A0">
        <w:rPr>
          <w:rFonts w:asciiTheme="majorHAnsi" w:hAnsiTheme="majorHAnsi" w:cstheme="majorHAnsi"/>
          <w:b/>
          <w:noProof/>
          <w:sz w:val="24"/>
          <w:szCs w:val="24"/>
          <w:lang w:val="ro-MD"/>
        </w:rPr>
        <w:t>19</w:t>
      </w:r>
      <w:r w:rsidR="006D3B6F" w:rsidRPr="005836A0">
        <w:rPr>
          <w:rFonts w:asciiTheme="majorHAnsi" w:hAnsiTheme="majorHAnsi" w:cstheme="majorHAnsi"/>
          <w:noProof/>
          <w:sz w:val="24"/>
          <w:szCs w:val="24"/>
          <w:lang w:val="ro-MD"/>
        </w:rPr>
        <w:t xml:space="preserve"> </w:t>
      </w:r>
      <w:r w:rsidRPr="005836A0">
        <w:rPr>
          <w:rFonts w:asciiTheme="majorHAnsi" w:hAnsiTheme="majorHAnsi" w:cstheme="majorHAnsi"/>
          <w:b/>
          <w:noProof/>
          <w:sz w:val="24"/>
          <w:szCs w:val="24"/>
          <w:lang w:val="ro-MD"/>
        </w:rPr>
        <w:t>a</w:t>
      </w:r>
      <w:r w:rsidR="006D3B6F" w:rsidRPr="005836A0">
        <w:rPr>
          <w:rFonts w:asciiTheme="majorHAnsi" w:hAnsiTheme="majorHAnsi" w:cstheme="majorHAnsi"/>
          <w:b/>
          <w:noProof/>
          <w:sz w:val="24"/>
          <w:szCs w:val="24"/>
          <w:lang w:val="ro-MD"/>
        </w:rPr>
        <w:t xml:space="preserve"> peste</w:t>
      </w:r>
      <w:r w:rsidR="00544128" w:rsidRPr="005836A0">
        <w:rPr>
          <w:rFonts w:asciiTheme="majorHAnsi" w:hAnsiTheme="majorHAnsi" w:cstheme="majorHAnsi"/>
          <w:b/>
          <w:noProof/>
          <w:sz w:val="24"/>
          <w:szCs w:val="24"/>
          <w:lang w:val="ro-MD"/>
        </w:rPr>
        <w:t xml:space="preserve"> 277 mii de </w:t>
      </w:r>
      <w:r w:rsidR="00825AD9" w:rsidRPr="005836A0">
        <w:rPr>
          <w:rFonts w:asciiTheme="majorHAnsi" w:hAnsiTheme="majorHAnsi" w:cstheme="majorHAnsi"/>
          <w:b/>
          <w:noProof/>
          <w:sz w:val="24"/>
          <w:szCs w:val="24"/>
          <w:lang w:val="ro-MD"/>
        </w:rPr>
        <w:t xml:space="preserve"> informații</w:t>
      </w:r>
      <w:r w:rsidRPr="005836A0">
        <w:rPr>
          <w:rFonts w:asciiTheme="majorHAnsi" w:hAnsiTheme="majorHAnsi" w:cstheme="majorHAnsi"/>
          <w:b/>
          <w:noProof/>
          <w:sz w:val="24"/>
          <w:szCs w:val="24"/>
          <w:lang w:val="ro-MD"/>
        </w:rPr>
        <w:t xml:space="preserve"> despre vaccinare </w:t>
      </w:r>
      <w:r w:rsidR="00544128" w:rsidRPr="005836A0">
        <w:rPr>
          <w:rFonts w:asciiTheme="majorHAnsi" w:hAnsiTheme="majorHAnsi" w:cstheme="majorHAnsi"/>
          <w:b/>
          <w:noProof/>
          <w:sz w:val="24"/>
          <w:szCs w:val="24"/>
          <w:lang w:val="ro-MD"/>
        </w:rPr>
        <w:t>în alte perioade</w:t>
      </w:r>
      <w:r w:rsidRPr="005836A0">
        <w:rPr>
          <w:rFonts w:asciiTheme="majorHAnsi" w:hAnsiTheme="majorHAnsi" w:cstheme="majorHAnsi"/>
          <w:b/>
          <w:noProof/>
          <w:sz w:val="24"/>
          <w:szCs w:val="24"/>
          <w:lang w:val="ro-MD"/>
        </w:rPr>
        <w:t xml:space="preserve">, creează suspiciuni privind </w:t>
      </w:r>
      <w:r w:rsidR="00FE66DC" w:rsidRPr="005836A0">
        <w:rPr>
          <w:rFonts w:asciiTheme="majorHAnsi" w:hAnsiTheme="majorHAnsi" w:cstheme="majorHAnsi"/>
          <w:b/>
          <w:noProof/>
          <w:sz w:val="24"/>
          <w:szCs w:val="24"/>
          <w:lang w:val="ro-MD"/>
        </w:rPr>
        <w:t>veridicitatea</w:t>
      </w:r>
      <w:r w:rsidRPr="005836A0">
        <w:rPr>
          <w:rFonts w:asciiTheme="majorHAnsi" w:hAnsiTheme="majorHAnsi" w:cstheme="majorHAnsi"/>
          <w:b/>
          <w:noProof/>
          <w:sz w:val="24"/>
          <w:szCs w:val="24"/>
          <w:lang w:val="ro-MD"/>
        </w:rPr>
        <w:t xml:space="preserve"> certifica</w:t>
      </w:r>
      <w:r w:rsidR="00840F6B">
        <w:rPr>
          <w:rFonts w:asciiTheme="majorHAnsi" w:hAnsiTheme="majorHAnsi" w:cstheme="majorHAnsi"/>
          <w:b/>
          <w:noProof/>
          <w:sz w:val="24"/>
          <w:szCs w:val="24"/>
          <w:lang w:val="ro-MD"/>
        </w:rPr>
        <w:t>t</w:t>
      </w:r>
      <w:r w:rsidRPr="005836A0">
        <w:rPr>
          <w:rFonts w:asciiTheme="majorHAnsi" w:hAnsiTheme="majorHAnsi" w:cstheme="majorHAnsi"/>
          <w:b/>
          <w:noProof/>
          <w:sz w:val="24"/>
          <w:szCs w:val="24"/>
          <w:lang w:val="ro-MD"/>
        </w:rPr>
        <w:t>e</w:t>
      </w:r>
      <w:r w:rsidR="00840F6B">
        <w:rPr>
          <w:rFonts w:asciiTheme="majorHAnsi" w:hAnsiTheme="majorHAnsi" w:cstheme="majorHAnsi"/>
          <w:b/>
          <w:noProof/>
          <w:sz w:val="24"/>
          <w:szCs w:val="24"/>
          <w:lang w:val="ro-MD"/>
        </w:rPr>
        <w:t>l</w:t>
      </w:r>
      <w:r w:rsidRPr="005836A0">
        <w:rPr>
          <w:rFonts w:asciiTheme="majorHAnsi" w:hAnsiTheme="majorHAnsi" w:cstheme="majorHAnsi"/>
          <w:b/>
          <w:noProof/>
          <w:sz w:val="24"/>
          <w:szCs w:val="24"/>
          <w:lang w:val="ro-MD"/>
        </w:rPr>
        <w:t xml:space="preserve">or </w:t>
      </w:r>
      <w:r w:rsidR="00FE66DC" w:rsidRPr="005836A0">
        <w:rPr>
          <w:rFonts w:asciiTheme="majorHAnsi" w:hAnsiTheme="majorHAnsi" w:cstheme="majorHAnsi"/>
          <w:b/>
          <w:noProof/>
          <w:sz w:val="24"/>
          <w:szCs w:val="24"/>
          <w:lang w:val="ro-MD"/>
        </w:rPr>
        <w:t xml:space="preserve">emise </w:t>
      </w:r>
      <w:r w:rsidRPr="005836A0">
        <w:rPr>
          <w:rFonts w:asciiTheme="majorHAnsi" w:hAnsiTheme="majorHAnsi" w:cstheme="majorHAnsi"/>
          <w:b/>
          <w:noProof/>
          <w:sz w:val="24"/>
          <w:szCs w:val="24"/>
          <w:lang w:val="ro-MD"/>
        </w:rPr>
        <w:t>de instituțiile implicate în proces.</w:t>
      </w:r>
      <w:bookmarkEnd w:id="25"/>
    </w:p>
    <w:p w14:paraId="3476DB37" w14:textId="47A7A29E" w:rsidR="00F443F6" w:rsidRPr="00BF249B" w:rsidRDefault="001031D7" w:rsidP="00F443F6">
      <w:pPr>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 xml:space="preserve">Registrul de evidență a </w:t>
      </w:r>
      <w:r w:rsidR="00840F6B">
        <w:rPr>
          <w:rFonts w:asciiTheme="majorHAnsi" w:hAnsiTheme="majorHAnsi" w:cstheme="majorHAnsi"/>
          <w:noProof/>
          <w:sz w:val="24"/>
          <w:szCs w:val="24"/>
          <w:lang w:val="ro-MD"/>
        </w:rPr>
        <w:t>v</w:t>
      </w:r>
      <w:r w:rsidRPr="005836A0">
        <w:rPr>
          <w:rFonts w:asciiTheme="majorHAnsi" w:hAnsiTheme="majorHAnsi" w:cstheme="majorHAnsi"/>
          <w:noProof/>
          <w:sz w:val="24"/>
          <w:szCs w:val="24"/>
          <w:lang w:val="ro-MD"/>
        </w:rPr>
        <w:t>accinării împotriva COVID</w:t>
      </w:r>
      <w:r w:rsidR="00840F6B">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19 a fost conceput pentru a asigura un sistem de evidență separat privind informațiile procesului de vaccinare</w:t>
      </w:r>
      <w:r w:rsidRPr="005836A0">
        <w:rPr>
          <w:rStyle w:val="FootnoteReference"/>
          <w:rFonts w:asciiTheme="majorHAnsi" w:hAnsiTheme="majorHAnsi" w:cstheme="majorHAnsi"/>
          <w:noProof/>
          <w:sz w:val="24"/>
          <w:szCs w:val="24"/>
          <w:lang w:val="ro-MD"/>
        </w:rPr>
        <w:footnoteReference w:id="17"/>
      </w:r>
      <w:r w:rsidRPr="005836A0">
        <w:rPr>
          <w:rFonts w:asciiTheme="majorHAnsi" w:hAnsiTheme="majorHAnsi" w:cstheme="majorHAnsi"/>
          <w:noProof/>
          <w:sz w:val="24"/>
          <w:szCs w:val="24"/>
          <w:lang w:val="ro-MD"/>
        </w:rPr>
        <w:t>. Acesta conține toate datele despre persoanele vaccinate</w:t>
      </w:r>
      <w:r w:rsidRPr="005836A0">
        <w:rPr>
          <w:rStyle w:val="FootnoteReference"/>
          <w:rFonts w:asciiTheme="majorHAnsi" w:hAnsiTheme="majorHAnsi" w:cstheme="majorHAnsi"/>
          <w:noProof/>
          <w:sz w:val="24"/>
          <w:szCs w:val="24"/>
          <w:lang w:val="ro-MD"/>
        </w:rPr>
        <w:footnoteReference w:id="18"/>
      </w:r>
      <w:r w:rsidR="00696C7E" w:rsidRPr="005836A0">
        <w:rPr>
          <w:rFonts w:asciiTheme="majorHAnsi" w:hAnsiTheme="majorHAnsi" w:cstheme="majorHAnsi"/>
          <w:noProof/>
          <w:sz w:val="24"/>
          <w:szCs w:val="24"/>
          <w:lang w:val="ro-MD"/>
        </w:rPr>
        <w:t xml:space="preserve"> </w:t>
      </w:r>
      <w:r w:rsidR="002F2D4D" w:rsidRPr="005836A0">
        <w:rPr>
          <w:rFonts w:asciiTheme="majorHAnsi" w:hAnsiTheme="majorHAnsi" w:cstheme="majorHAnsi"/>
          <w:noProof/>
          <w:sz w:val="24"/>
          <w:szCs w:val="24"/>
          <w:lang w:val="ro-MD"/>
        </w:rPr>
        <w:t>(</w:t>
      </w:r>
      <w:r w:rsidR="002F2D4D" w:rsidRPr="005836A0">
        <w:rPr>
          <w:rFonts w:asciiTheme="majorHAnsi" w:hAnsiTheme="majorHAnsi" w:cstheme="majorHAnsi"/>
          <w:i/>
          <w:noProof/>
          <w:sz w:val="24"/>
          <w:szCs w:val="24"/>
          <w:lang w:val="ro-MD"/>
        </w:rPr>
        <w:t>Nume, prenume, IDNP, Sex, Anul nașterii, Adresa, Contingent, Data administrării primei doze, Producătorul la administrarea primei doze, Seria/numărul lotului la administrarea primei doze, Data administrării dozei a doua, Producătorul la administrarea dozei a doua, Seria/numărul lotului la administrarea dozei a doua, Existența comorbidităților</w:t>
      </w:r>
      <w:r w:rsidR="002F2D4D" w:rsidRPr="005836A0">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 Totodată, cadrul normativ obligă registratorii să asigure colectarea, introducerea și prelucrarea informației relevante în registru, precum </w:t>
      </w:r>
      <w:r w:rsidRPr="00BF249B">
        <w:rPr>
          <w:rFonts w:asciiTheme="majorHAnsi" w:hAnsiTheme="majorHAnsi" w:cstheme="majorHAnsi"/>
          <w:noProof/>
          <w:sz w:val="24"/>
          <w:szCs w:val="24"/>
          <w:lang w:val="ro-MD"/>
        </w:rPr>
        <w:t>și să asigure autenticitatea și veridicitatea datelor</w:t>
      </w:r>
      <w:r w:rsidR="00F120F6" w:rsidRPr="00BF249B">
        <w:rPr>
          <w:rStyle w:val="FootnoteReference"/>
          <w:rFonts w:asciiTheme="majorHAnsi" w:hAnsiTheme="majorHAnsi" w:cstheme="majorHAnsi"/>
          <w:noProof/>
          <w:sz w:val="24"/>
          <w:szCs w:val="24"/>
          <w:lang w:val="ro-MD"/>
        </w:rPr>
        <w:footnoteReference w:id="19"/>
      </w:r>
      <w:r w:rsidRPr="00BF249B">
        <w:rPr>
          <w:rFonts w:asciiTheme="majorHAnsi" w:hAnsiTheme="majorHAnsi" w:cstheme="majorHAnsi"/>
          <w:noProof/>
          <w:sz w:val="24"/>
          <w:szCs w:val="24"/>
          <w:lang w:val="ro-MD"/>
        </w:rPr>
        <w:t xml:space="preserve">. </w:t>
      </w:r>
    </w:p>
    <w:p w14:paraId="4218BA32" w14:textId="457B5E2B" w:rsidR="001031D7" w:rsidRPr="00BF249B" w:rsidRDefault="001031D7" w:rsidP="00F443F6">
      <w:pPr>
        <w:jc w:val="both"/>
        <w:rPr>
          <w:rFonts w:asciiTheme="majorHAnsi" w:hAnsiTheme="majorHAnsi" w:cstheme="majorHAnsi"/>
          <w:noProof/>
          <w:sz w:val="24"/>
          <w:szCs w:val="24"/>
          <w:lang w:val="ro-MD"/>
        </w:rPr>
      </w:pPr>
      <w:r w:rsidRPr="00BF249B">
        <w:rPr>
          <w:rFonts w:asciiTheme="majorHAnsi" w:hAnsiTheme="majorHAnsi" w:cstheme="majorHAnsi"/>
          <w:noProof/>
          <w:sz w:val="24"/>
          <w:szCs w:val="24"/>
          <w:lang w:val="ro-MD"/>
        </w:rPr>
        <w:t>Testările de audit denotă că</w:t>
      </w:r>
      <w:r w:rsidR="00840F6B"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 xml:space="preserve"> la analiza </w:t>
      </w:r>
      <w:r w:rsidR="00840F6B" w:rsidRPr="00BF249B">
        <w:rPr>
          <w:rFonts w:asciiTheme="majorHAnsi" w:hAnsiTheme="majorHAnsi" w:cstheme="majorHAnsi"/>
          <w:noProof/>
          <w:sz w:val="24"/>
          <w:szCs w:val="24"/>
          <w:lang w:val="ro-MD"/>
        </w:rPr>
        <w:t>R</w:t>
      </w:r>
      <w:r w:rsidR="002437E9" w:rsidRPr="00BF249B">
        <w:rPr>
          <w:rFonts w:asciiTheme="majorHAnsi" w:hAnsiTheme="majorHAnsi" w:cstheme="majorHAnsi"/>
          <w:noProof/>
          <w:sz w:val="24"/>
          <w:szCs w:val="24"/>
          <w:lang w:val="ro-MD"/>
        </w:rPr>
        <w:t xml:space="preserve">egistrului </w:t>
      </w:r>
      <w:r w:rsidR="00840F6B" w:rsidRPr="00BF249B">
        <w:rPr>
          <w:rFonts w:asciiTheme="majorHAnsi" w:hAnsiTheme="majorHAnsi" w:cstheme="majorHAnsi"/>
          <w:noProof/>
          <w:sz w:val="24"/>
          <w:szCs w:val="24"/>
          <w:lang w:val="ro-MD"/>
        </w:rPr>
        <w:t xml:space="preserve">integral </w:t>
      </w:r>
      <w:r w:rsidR="002437E9" w:rsidRPr="00BF249B">
        <w:rPr>
          <w:rFonts w:asciiTheme="majorHAnsi" w:hAnsiTheme="majorHAnsi" w:cstheme="majorHAnsi"/>
          <w:noProof/>
          <w:sz w:val="24"/>
          <w:szCs w:val="24"/>
          <w:lang w:val="ro-MD"/>
        </w:rPr>
        <w:t>pe țară</w:t>
      </w:r>
      <w:r w:rsidR="00364281" w:rsidRPr="00BF249B">
        <w:rPr>
          <w:rFonts w:asciiTheme="majorHAnsi" w:hAnsiTheme="majorHAnsi" w:cstheme="majorHAnsi"/>
          <w:noProof/>
          <w:sz w:val="24"/>
          <w:szCs w:val="24"/>
          <w:lang w:val="ro-MD"/>
        </w:rPr>
        <w:t>,</w:t>
      </w:r>
      <w:r w:rsidR="002437E9" w:rsidRPr="00BF249B">
        <w:rPr>
          <w:rFonts w:asciiTheme="majorHAnsi" w:hAnsiTheme="majorHAnsi" w:cstheme="majorHAnsi"/>
          <w:noProof/>
          <w:sz w:val="24"/>
          <w:szCs w:val="24"/>
          <w:lang w:val="ro-MD"/>
        </w:rPr>
        <w:t xml:space="preserve"> </w:t>
      </w:r>
      <w:r w:rsidR="00364281" w:rsidRPr="00BF249B">
        <w:rPr>
          <w:rFonts w:asciiTheme="majorHAnsi" w:hAnsiTheme="majorHAnsi" w:cstheme="majorHAnsi"/>
          <w:noProof/>
          <w:sz w:val="24"/>
          <w:szCs w:val="24"/>
          <w:lang w:val="ro-MD"/>
        </w:rPr>
        <w:t xml:space="preserve">până la data de 12 noiembrie 2021 </w:t>
      </w:r>
      <w:r w:rsidR="002437E9" w:rsidRPr="00BF249B">
        <w:rPr>
          <w:rFonts w:asciiTheme="majorHAnsi" w:hAnsiTheme="majorHAnsi" w:cstheme="majorHAnsi"/>
          <w:noProof/>
          <w:sz w:val="24"/>
          <w:szCs w:val="24"/>
          <w:lang w:val="ro-MD"/>
        </w:rPr>
        <w:t>s-au constatat 277 6</w:t>
      </w:r>
      <w:r w:rsidR="004E346C" w:rsidRPr="00BF249B">
        <w:rPr>
          <w:rFonts w:asciiTheme="majorHAnsi" w:hAnsiTheme="majorHAnsi" w:cstheme="majorHAnsi"/>
          <w:noProof/>
          <w:sz w:val="24"/>
          <w:szCs w:val="24"/>
          <w:lang w:val="ro-MD"/>
        </w:rPr>
        <w:t>87</w:t>
      </w:r>
      <w:r w:rsidR="00D65114" w:rsidRPr="00BF249B">
        <w:rPr>
          <w:rFonts w:asciiTheme="majorHAnsi" w:hAnsiTheme="majorHAnsi" w:cstheme="majorHAnsi"/>
          <w:noProof/>
          <w:sz w:val="24"/>
          <w:szCs w:val="24"/>
          <w:lang w:val="ro-MD"/>
        </w:rPr>
        <w:t xml:space="preserve"> de</w:t>
      </w:r>
      <w:r w:rsidR="00BB26AC" w:rsidRPr="00BF249B">
        <w:rPr>
          <w:rFonts w:asciiTheme="majorHAnsi" w:hAnsiTheme="majorHAnsi" w:cstheme="majorHAnsi"/>
          <w:noProof/>
          <w:sz w:val="24"/>
          <w:szCs w:val="24"/>
          <w:lang w:val="ro-MD"/>
        </w:rPr>
        <w:t xml:space="preserve"> înregistrări </w:t>
      </w:r>
      <w:r w:rsidR="00C2185C" w:rsidRPr="00BF249B">
        <w:rPr>
          <w:rFonts w:asciiTheme="majorHAnsi" w:hAnsiTheme="majorHAnsi" w:cstheme="majorHAnsi"/>
          <w:noProof/>
          <w:sz w:val="24"/>
          <w:szCs w:val="24"/>
          <w:lang w:val="ro-MD"/>
        </w:rPr>
        <w:t>a vaccinării cu date calendaristice anterioare/posterioare</w:t>
      </w:r>
      <w:r w:rsidR="00596790">
        <w:rPr>
          <w:rFonts w:asciiTheme="majorHAnsi" w:hAnsiTheme="majorHAnsi" w:cstheme="majorHAnsi"/>
          <w:noProof/>
          <w:sz w:val="24"/>
          <w:szCs w:val="24"/>
          <w:lang w:val="ro-MD"/>
        </w:rPr>
        <w:t xml:space="preserve"> în raport cu datele</w:t>
      </w:r>
      <w:r w:rsidR="00C2185C" w:rsidRPr="00BF249B">
        <w:rPr>
          <w:rFonts w:asciiTheme="majorHAnsi" w:hAnsiTheme="majorHAnsi" w:cstheme="majorHAnsi"/>
          <w:noProof/>
          <w:sz w:val="24"/>
          <w:szCs w:val="24"/>
          <w:lang w:val="ro-MD"/>
        </w:rPr>
        <w:t xml:space="preserve"> vaccinării efective</w:t>
      </w:r>
      <w:r w:rsidR="00364281" w:rsidRPr="00BF249B">
        <w:rPr>
          <w:rFonts w:asciiTheme="majorHAnsi" w:hAnsiTheme="majorHAnsi" w:cstheme="majorHAnsi"/>
          <w:noProof/>
          <w:sz w:val="24"/>
          <w:szCs w:val="24"/>
          <w:lang w:val="ro-MD"/>
        </w:rPr>
        <w:t>.</w:t>
      </w:r>
      <w:r w:rsidR="00606733" w:rsidRPr="00BF249B">
        <w:rPr>
          <w:rFonts w:asciiTheme="majorHAnsi" w:hAnsiTheme="majorHAnsi" w:cstheme="majorHAnsi"/>
          <w:noProof/>
          <w:sz w:val="24"/>
          <w:szCs w:val="24"/>
          <w:lang w:val="ro-MD"/>
        </w:rPr>
        <w:t xml:space="preserve"> Prin urmare</w:t>
      </w:r>
      <w:r w:rsidR="00840F6B"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 xml:space="preserve"> data generată automat de sistem variază de la o zi până la 233 </w:t>
      </w:r>
      <w:r w:rsidR="00840F6B" w:rsidRPr="00BF249B">
        <w:rPr>
          <w:rFonts w:asciiTheme="majorHAnsi" w:hAnsiTheme="majorHAnsi" w:cstheme="majorHAnsi"/>
          <w:noProof/>
          <w:sz w:val="24"/>
          <w:szCs w:val="24"/>
          <w:lang w:val="ro-MD"/>
        </w:rPr>
        <w:t xml:space="preserve">de </w:t>
      </w:r>
      <w:r w:rsidRPr="00BF249B">
        <w:rPr>
          <w:rFonts w:asciiTheme="majorHAnsi" w:hAnsiTheme="majorHAnsi" w:cstheme="majorHAnsi"/>
          <w:noProof/>
          <w:sz w:val="24"/>
          <w:szCs w:val="24"/>
          <w:lang w:val="ro-MD"/>
        </w:rPr>
        <w:t>zile</w:t>
      </w:r>
      <w:r w:rsidR="00606733" w:rsidRPr="00BF249B">
        <w:rPr>
          <w:rFonts w:asciiTheme="majorHAnsi" w:hAnsiTheme="majorHAnsi" w:cstheme="majorHAnsi"/>
          <w:noProof/>
          <w:sz w:val="24"/>
          <w:szCs w:val="24"/>
          <w:lang w:val="ro-MD"/>
        </w:rPr>
        <w:t xml:space="preserve"> </w:t>
      </w:r>
      <w:r w:rsidR="002D2DD3" w:rsidRPr="00BF249B">
        <w:rPr>
          <w:rFonts w:asciiTheme="majorHAnsi" w:hAnsiTheme="majorHAnsi" w:cstheme="majorHAnsi"/>
          <w:noProof/>
          <w:sz w:val="24"/>
          <w:szCs w:val="24"/>
          <w:lang w:val="ro-MD"/>
        </w:rPr>
        <w:t>divergențe</w:t>
      </w:r>
      <w:r w:rsidRPr="00BF249B">
        <w:rPr>
          <w:rFonts w:asciiTheme="majorHAnsi" w:hAnsiTheme="majorHAnsi" w:cstheme="majorHAnsi"/>
          <w:noProof/>
          <w:sz w:val="24"/>
          <w:szCs w:val="24"/>
          <w:lang w:val="ro-MD"/>
        </w:rPr>
        <w:t xml:space="preserve"> față de data vaccinării introdusă de registrator.</w:t>
      </w:r>
    </w:p>
    <w:p w14:paraId="133613E3" w14:textId="3A85A727" w:rsidR="0079129E" w:rsidRPr="005836A0" w:rsidRDefault="001031D7" w:rsidP="0079129E">
      <w:pPr>
        <w:spacing w:after="0"/>
        <w:jc w:val="both"/>
        <w:rPr>
          <w:rFonts w:asciiTheme="majorHAnsi" w:hAnsiTheme="majorHAnsi" w:cstheme="majorHAnsi"/>
          <w:noProof/>
          <w:sz w:val="24"/>
          <w:szCs w:val="24"/>
          <w:lang w:val="ro-MD"/>
        </w:rPr>
      </w:pPr>
      <w:r w:rsidRPr="00BF249B">
        <w:rPr>
          <w:rFonts w:asciiTheme="majorHAnsi" w:hAnsiTheme="majorHAnsi" w:cstheme="majorHAnsi"/>
          <w:noProof/>
          <w:sz w:val="24"/>
          <w:szCs w:val="24"/>
          <w:lang w:val="ro-MD"/>
        </w:rPr>
        <w:t>Din cele șase tipuri de vaccin</w:t>
      </w:r>
      <w:r w:rsidR="006E3D0F">
        <w:rPr>
          <w:rFonts w:asciiTheme="majorHAnsi" w:hAnsiTheme="majorHAnsi" w:cstheme="majorHAnsi"/>
          <w:noProof/>
          <w:sz w:val="24"/>
          <w:szCs w:val="24"/>
          <w:lang w:val="ro-MD"/>
        </w:rPr>
        <w:t>uri</w:t>
      </w:r>
      <w:r w:rsidRPr="00BF249B">
        <w:rPr>
          <w:rFonts w:asciiTheme="majorHAnsi" w:hAnsiTheme="majorHAnsi" w:cstheme="majorHAnsi"/>
          <w:noProof/>
          <w:sz w:val="24"/>
          <w:szCs w:val="24"/>
          <w:lang w:val="ro-MD"/>
        </w:rPr>
        <w:t xml:space="preserve"> administrate, cinci din ele se administrează în două doze. Astfel, auditul a analizat devierile care au fost introduse </w:t>
      </w:r>
      <w:r w:rsidR="00204068">
        <w:rPr>
          <w:rFonts w:asciiTheme="majorHAnsi" w:hAnsiTheme="majorHAnsi" w:cstheme="majorHAnsi"/>
          <w:noProof/>
          <w:sz w:val="24"/>
          <w:szCs w:val="24"/>
          <w:lang w:val="ro-MD"/>
        </w:rPr>
        <w:t>cu respectarea</w:t>
      </w:r>
      <w:r w:rsidRPr="00BF249B">
        <w:rPr>
          <w:rFonts w:asciiTheme="majorHAnsi" w:hAnsiTheme="majorHAnsi" w:cstheme="majorHAnsi"/>
          <w:noProof/>
          <w:sz w:val="24"/>
          <w:szCs w:val="24"/>
          <w:lang w:val="ro-MD"/>
        </w:rPr>
        <w:t xml:space="preserve"> intervalul</w:t>
      </w:r>
      <w:r w:rsidR="00204068">
        <w:rPr>
          <w:rFonts w:asciiTheme="majorHAnsi" w:hAnsiTheme="majorHAnsi" w:cstheme="majorHAnsi"/>
          <w:noProof/>
          <w:sz w:val="24"/>
          <w:szCs w:val="24"/>
          <w:lang w:val="ro-MD"/>
        </w:rPr>
        <w:t>ui</w:t>
      </w:r>
      <w:r w:rsidRPr="00BF249B">
        <w:rPr>
          <w:rFonts w:asciiTheme="majorHAnsi" w:hAnsiTheme="majorHAnsi" w:cstheme="majorHAnsi"/>
          <w:noProof/>
          <w:sz w:val="24"/>
          <w:szCs w:val="24"/>
          <w:lang w:val="ro-MD"/>
        </w:rPr>
        <w:t xml:space="preserve"> recomandat de către producători</w:t>
      </w:r>
      <w:r w:rsidR="00185CA8" w:rsidRPr="00BF249B">
        <w:rPr>
          <w:rFonts w:asciiTheme="majorHAnsi" w:hAnsiTheme="majorHAnsi" w:cstheme="majorHAnsi"/>
          <w:noProof/>
          <w:sz w:val="24"/>
          <w:szCs w:val="24"/>
          <w:lang w:val="ro-MD"/>
        </w:rPr>
        <w:t xml:space="preserve"> și OMS. Prin urmare, în cazul </w:t>
      </w:r>
      <w:r w:rsidRPr="00BF249B">
        <w:rPr>
          <w:rFonts w:asciiTheme="majorHAnsi" w:hAnsiTheme="majorHAnsi" w:cstheme="majorHAnsi"/>
          <w:noProof/>
          <w:sz w:val="24"/>
          <w:szCs w:val="24"/>
          <w:lang w:val="ro-MD"/>
        </w:rPr>
        <w:t xml:space="preserve">a 71 160 </w:t>
      </w:r>
      <w:r w:rsidR="00840F6B" w:rsidRPr="00BF249B">
        <w:rPr>
          <w:rFonts w:asciiTheme="majorHAnsi" w:hAnsiTheme="majorHAnsi" w:cstheme="majorHAnsi"/>
          <w:noProof/>
          <w:sz w:val="24"/>
          <w:szCs w:val="24"/>
          <w:lang w:val="ro-MD"/>
        </w:rPr>
        <w:t xml:space="preserve">de </w:t>
      </w:r>
      <w:r w:rsidRPr="00BF249B">
        <w:rPr>
          <w:rFonts w:asciiTheme="majorHAnsi" w:hAnsiTheme="majorHAnsi" w:cstheme="majorHAnsi"/>
          <w:noProof/>
          <w:sz w:val="24"/>
          <w:szCs w:val="24"/>
          <w:lang w:val="ro-MD"/>
        </w:rPr>
        <w:t xml:space="preserve">persoane de pe întreg teritoriul RM, există suspiciuni că </w:t>
      </w:r>
      <w:r w:rsidR="00E045A6" w:rsidRPr="00BF249B">
        <w:rPr>
          <w:rFonts w:asciiTheme="majorHAnsi" w:hAnsiTheme="majorHAnsi" w:cstheme="majorHAnsi"/>
          <w:noProof/>
          <w:sz w:val="24"/>
          <w:szCs w:val="24"/>
          <w:lang w:val="ro-MD"/>
        </w:rPr>
        <w:t>informațiile</w:t>
      </w:r>
      <w:r w:rsidR="007C6FAF" w:rsidRPr="00BF249B">
        <w:rPr>
          <w:rFonts w:asciiTheme="majorHAnsi" w:hAnsiTheme="majorHAnsi" w:cstheme="majorHAnsi"/>
          <w:noProof/>
          <w:sz w:val="24"/>
          <w:szCs w:val="24"/>
          <w:lang w:val="ro-MD"/>
        </w:rPr>
        <w:t xml:space="preserve"> din</w:t>
      </w:r>
      <w:r w:rsidR="00E045A6" w:rsidRPr="00BF249B">
        <w:rPr>
          <w:rFonts w:asciiTheme="majorHAnsi" w:hAnsiTheme="majorHAnsi" w:cstheme="majorHAnsi"/>
          <w:noProof/>
          <w:sz w:val="24"/>
          <w:szCs w:val="24"/>
          <w:lang w:val="ro-MD"/>
        </w:rPr>
        <w:t xml:space="preserve"> </w:t>
      </w:r>
      <w:r w:rsidRPr="00BF249B">
        <w:rPr>
          <w:rFonts w:asciiTheme="majorHAnsi" w:hAnsiTheme="majorHAnsi" w:cstheme="majorHAnsi"/>
          <w:noProof/>
          <w:sz w:val="24"/>
          <w:szCs w:val="24"/>
          <w:lang w:val="ro-MD"/>
        </w:rPr>
        <w:t xml:space="preserve">certificatele de vaccinare nu sunt veridice </w:t>
      </w:r>
      <w:r w:rsidR="00D65114"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vezi tabelul de mai jos</w:t>
      </w:r>
      <w:r w:rsidR="00D65114"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w:t>
      </w:r>
      <w:r w:rsidR="0079129E" w:rsidRPr="00BF249B">
        <w:rPr>
          <w:rFonts w:asciiTheme="majorHAnsi" w:hAnsiTheme="majorHAnsi" w:cstheme="majorHAnsi"/>
          <w:noProof/>
          <w:sz w:val="24"/>
          <w:szCs w:val="24"/>
          <w:lang w:val="ro-MD"/>
        </w:rPr>
        <w:t xml:space="preserve"> În același timp, introducerea informațiilor cu dată anterioară (preponderent doza 1) respectă intervalul de timp dintre doze recomandat de către producători, iar </w:t>
      </w:r>
      <w:r w:rsidR="0079129E" w:rsidRPr="00BF249B">
        <w:rPr>
          <w:rFonts w:asciiTheme="majorHAnsi" w:hAnsiTheme="majorHAnsi" w:cstheme="majorHAnsi"/>
          <w:b/>
          <w:noProof/>
          <w:sz w:val="24"/>
          <w:szCs w:val="24"/>
          <w:lang w:val="ro-MD"/>
        </w:rPr>
        <w:t>în 25 194</w:t>
      </w:r>
      <w:r w:rsidR="0079129E" w:rsidRPr="00BF249B">
        <w:rPr>
          <w:rFonts w:asciiTheme="majorHAnsi" w:hAnsiTheme="majorHAnsi" w:cstheme="majorHAnsi"/>
          <w:noProof/>
          <w:sz w:val="24"/>
          <w:szCs w:val="24"/>
          <w:lang w:val="ro-MD"/>
        </w:rPr>
        <w:t xml:space="preserve"> </w:t>
      </w:r>
      <w:r w:rsidR="00840F6B" w:rsidRPr="00BF249B">
        <w:rPr>
          <w:rFonts w:asciiTheme="majorHAnsi" w:hAnsiTheme="majorHAnsi" w:cstheme="majorHAnsi"/>
          <w:noProof/>
          <w:sz w:val="24"/>
          <w:szCs w:val="24"/>
          <w:lang w:val="ro-MD"/>
        </w:rPr>
        <w:t xml:space="preserve">de </w:t>
      </w:r>
      <w:r w:rsidR="0079129E" w:rsidRPr="00BF249B">
        <w:rPr>
          <w:rFonts w:asciiTheme="majorHAnsi" w:hAnsiTheme="majorHAnsi" w:cstheme="majorHAnsi"/>
          <w:noProof/>
          <w:sz w:val="24"/>
          <w:szCs w:val="24"/>
          <w:lang w:val="ro-MD"/>
        </w:rPr>
        <w:t>cazuri</w:t>
      </w:r>
      <w:r w:rsidR="00840F6B" w:rsidRPr="00BF249B">
        <w:rPr>
          <w:rFonts w:asciiTheme="majorHAnsi" w:hAnsiTheme="majorHAnsi" w:cstheme="majorHAnsi"/>
          <w:noProof/>
          <w:sz w:val="24"/>
          <w:szCs w:val="24"/>
          <w:lang w:val="ro-MD"/>
        </w:rPr>
        <w:t>,</w:t>
      </w:r>
      <w:r w:rsidR="0079129E" w:rsidRPr="00BF249B">
        <w:rPr>
          <w:rFonts w:asciiTheme="majorHAnsi" w:hAnsiTheme="majorHAnsi" w:cstheme="majorHAnsi"/>
          <w:noProof/>
          <w:sz w:val="24"/>
          <w:szCs w:val="24"/>
          <w:lang w:val="ro-MD"/>
        </w:rPr>
        <w:t xml:space="preserve"> </w:t>
      </w:r>
      <w:r w:rsidR="000A101A" w:rsidRPr="00BF249B">
        <w:rPr>
          <w:rFonts w:asciiTheme="majorHAnsi" w:hAnsiTheme="majorHAnsi" w:cstheme="majorHAnsi"/>
          <w:noProof/>
          <w:sz w:val="24"/>
          <w:szCs w:val="24"/>
          <w:lang w:val="ro-MD"/>
        </w:rPr>
        <w:t>înregistrarea în sistemul SIA</w:t>
      </w:r>
      <w:r w:rsidR="004D6295" w:rsidRPr="00BF249B">
        <w:rPr>
          <w:rFonts w:asciiTheme="majorHAnsi" w:hAnsiTheme="majorHAnsi" w:cstheme="majorHAnsi"/>
          <w:noProof/>
          <w:sz w:val="24"/>
          <w:szCs w:val="24"/>
          <w:lang w:val="ro-MD"/>
        </w:rPr>
        <w:t xml:space="preserve"> </w:t>
      </w:r>
      <w:r w:rsidR="000A101A" w:rsidRPr="00BF249B">
        <w:rPr>
          <w:rFonts w:asciiTheme="majorHAnsi" w:hAnsiTheme="majorHAnsi" w:cstheme="majorHAnsi"/>
          <w:noProof/>
          <w:sz w:val="24"/>
          <w:szCs w:val="24"/>
          <w:lang w:val="ro-MD"/>
        </w:rPr>
        <w:t xml:space="preserve">RVC-19 s-a efectuat </w:t>
      </w:r>
      <w:r w:rsidR="005E584A" w:rsidRPr="00BF249B">
        <w:rPr>
          <w:rFonts w:asciiTheme="majorHAnsi" w:hAnsiTheme="majorHAnsi" w:cstheme="majorHAnsi"/>
          <w:noProof/>
          <w:sz w:val="24"/>
          <w:szCs w:val="24"/>
          <w:lang w:val="ro-MD"/>
        </w:rPr>
        <w:t>pentru ambele doze în acceași zi.</w:t>
      </w:r>
    </w:p>
    <w:p w14:paraId="61938D2C" w14:textId="25FFDEC3" w:rsidR="001031D7" w:rsidRPr="005836A0" w:rsidRDefault="001031D7" w:rsidP="001031D7">
      <w:pPr>
        <w:contextualSpacing/>
        <w:jc w:val="right"/>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Tabel</w:t>
      </w:r>
      <w:r w:rsidR="00840F6B">
        <w:rPr>
          <w:rFonts w:asciiTheme="majorHAnsi" w:hAnsiTheme="majorHAnsi" w:cstheme="majorHAnsi"/>
          <w:b/>
          <w:noProof/>
          <w:sz w:val="24"/>
          <w:szCs w:val="24"/>
          <w:lang w:val="ro-MD"/>
        </w:rPr>
        <w:t>ul</w:t>
      </w:r>
      <w:r w:rsidRPr="005836A0">
        <w:rPr>
          <w:rFonts w:asciiTheme="majorHAnsi" w:hAnsiTheme="majorHAnsi" w:cstheme="majorHAnsi"/>
          <w:b/>
          <w:noProof/>
          <w:sz w:val="24"/>
          <w:szCs w:val="24"/>
          <w:lang w:val="ro-MD"/>
        </w:rPr>
        <w:t xml:space="preserve"> nr.</w:t>
      </w:r>
      <w:r w:rsidR="003164B6" w:rsidRPr="005836A0">
        <w:rPr>
          <w:rFonts w:asciiTheme="majorHAnsi" w:hAnsiTheme="majorHAnsi" w:cstheme="majorHAnsi"/>
          <w:b/>
          <w:noProof/>
          <w:sz w:val="24"/>
          <w:szCs w:val="24"/>
          <w:lang w:val="ro-MD"/>
        </w:rPr>
        <w:t xml:space="preserve"> </w:t>
      </w:r>
      <w:r w:rsidR="005E584A">
        <w:rPr>
          <w:rFonts w:asciiTheme="majorHAnsi" w:hAnsiTheme="majorHAnsi" w:cstheme="majorHAnsi"/>
          <w:b/>
          <w:noProof/>
          <w:sz w:val="24"/>
          <w:szCs w:val="24"/>
          <w:lang w:val="ro-MD"/>
        </w:rPr>
        <w:t>9</w:t>
      </w:r>
    </w:p>
    <w:p w14:paraId="749BCCD7" w14:textId="1A129181" w:rsidR="001031D7" w:rsidRPr="005836A0" w:rsidRDefault="001031D7" w:rsidP="001031D7">
      <w:pPr>
        <w:jc w:val="cente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Informați</w:t>
      </w:r>
      <w:r w:rsidR="00840F6B">
        <w:rPr>
          <w:rFonts w:asciiTheme="majorHAnsi" w:hAnsiTheme="majorHAnsi" w:cstheme="majorHAnsi"/>
          <w:b/>
          <w:noProof/>
          <w:sz w:val="24"/>
          <w:szCs w:val="24"/>
          <w:lang w:val="ro-MD"/>
        </w:rPr>
        <w:t>i</w:t>
      </w:r>
      <w:r w:rsidRPr="005836A0">
        <w:rPr>
          <w:rFonts w:asciiTheme="majorHAnsi" w:hAnsiTheme="majorHAnsi" w:cstheme="majorHAnsi"/>
          <w:b/>
          <w:noProof/>
          <w:sz w:val="24"/>
          <w:szCs w:val="24"/>
          <w:lang w:val="ro-MD"/>
        </w:rPr>
        <w:t xml:space="preserve"> privind înregistrarea imunizărilor cu date anterioare</w:t>
      </w:r>
    </w:p>
    <w:tbl>
      <w:tblPr>
        <w:tblW w:w="9251" w:type="dxa"/>
        <w:tblLook w:val="04A0" w:firstRow="1" w:lastRow="0" w:firstColumn="1" w:lastColumn="0" w:noHBand="0" w:noVBand="1"/>
      </w:tblPr>
      <w:tblGrid>
        <w:gridCol w:w="2566"/>
        <w:gridCol w:w="2116"/>
        <w:gridCol w:w="1958"/>
        <w:gridCol w:w="2611"/>
      </w:tblGrid>
      <w:tr w:rsidR="0046743A" w:rsidRPr="00BF249B" w14:paraId="5D2A45A6" w14:textId="77777777" w:rsidTr="0046743A">
        <w:trPr>
          <w:trHeight w:val="20"/>
        </w:trPr>
        <w:tc>
          <w:tcPr>
            <w:tcW w:w="2566" w:type="dxa"/>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678101DD" w14:textId="77777777" w:rsidR="0046743A" w:rsidRPr="00BF249B" w:rsidRDefault="0046743A" w:rsidP="0046743A">
            <w:pPr>
              <w:spacing w:after="0" w:line="240" w:lineRule="auto"/>
              <w:jc w:val="center"/>
              <w:rPr>
                <w:rFonts w:ascii="Calibri Light" w:eastAsia="Times New Roman" w:hAnsi="Calibri Light" w:cs="Times New Roman"/>
                <w:b/>
                <w:bCs/>
                <w:color w:val="FFFFFF"/>
                <w:sz w:val="24"/>
                <w:szCs w:val="24"/>
                <w:lang w:val="ro-MD"/>
              </w:rPr>
            </w:pPr>
            <w:r w:rsidRPr="00BF249B">
              <w:rPr>
                <w:rFonts w:ascii="Calibri Light" w:eastAsia="Times New Roman" w:hAnsi="Calibri Light" w:cs="Times New Roman"/>
                <w:b/>
                <w:bCs/>
                <w:color w:val="FFFFFF"/>
                <w:sz w:val="24"/>
                <w:szCs w:val="24"/>
                <w:lang w:val="ro-MD"/>
              </w:rPr>
              <w:t>Denumire vaccin</w:t>
            </w:r>
          </w:p>
        </w:tc>
        <w:tc>
          <w:tcPr>
            <w:tcW w:w="2116" w:type="dxa"/>
            <w:tcBorders>
              <w:top w:val="single" w:sz="4" w:space="0" w:color="auto"/>
              <w:left w:val="nil"/>
              <w:bottom w:val="single" w:sz="4" w:space="0" w:color="auto"/>
              <w:right w:val="single" w:sz="4" w:space="0" w:color="auto"/>
            </w:tcBorders>
            <w:shd w:val="clear" w:color="000000" w:fill="C00000"/>
            <w:vAlign w:val="center"/>
            <w:hideMark/>
          </w:tcPr>
          <w:p w14:paraId="5B315B31" w14:textId="52150EF7" w:rsidR="0046743A" w:rsidRPr="00BF249B" w:rsidRDefault="0046743A" w:rsidP="0046743A">
            <w:pPr>
              <w:spacing w:after="0" w:line="240" w:lineRule="auto"/>
              <w:jc w:val="center"/>
              <w:rPr>
                <w:rFonts w:ascii="Calibri Light" w:eastAsia="Times New Roman" w:hAnsi="Calibri Light" w:cs="Times New Roman"/>
                <w:b/>
                <w:bCs/>
                <w:color w:val="FFFFFF"/>
                <w:sz w:val="24"/>
                <w:szCs w:val="24"/>
                <w:lang w:val="ro-MD"/>
              </w:rPr>
            </w:pPr>
            <w:r w:rsidRPr="00BF249B">
              <w:rPr>
                <w:rFonts w:ascii="Calibri Light" w:eastAsia="Times New Roman" w:hAnsi="Calibri Light" w:cs="Times New Roman"/>
                <w:b/>
                <w:bCs/>
                <w:color w:val="FFFFFF"/>
                <w:sz w:val="24"/>
                <w:szCs w:val="24"/>
                <w:lang w:val="ro-MD"/>
              </w:rPr>
              <w:t xml:space="preserve">Total persoane </w:t>
            </w:r>
            <w:r w:rsidRPr="00BF249B">
              <w:rPr>
                <w:rFonts w:ascii="Calibri Light" w:eastAsia="Times New Roman" w:hAnsi="Calibri Light" w:cs="Times New Roman"/>
                <w:b/>
                <w:bCs/>
                <w:color w:val="FFFFFF" w:themeColor="background1"/>
                <w:sz w:val="24"/>
                <w:szCs w:val="24"/>
                <w:lang w:val="ro-MD"/>
              </w:rPr>
              <w:t>a</w:t>
            </w:r>
            <w:r w:rsidR="00840F6B" w:rsidRPr="00BF249B">
              <w:rPr>
                <w:rFonts w:ascii="Calibri Light" w:eastAsia="Times New Roman" w:hAnsi="Calibri Light" w:cs="Times New Roman"/>
                <w:b/>
                <w:bCs/>
                <w:color w:val="FFFFFF" w:themeColor="background1"/>
                <w:sz w:val="24"/>
                <w:szCs w:val="24"/>
                <w:lang w:val="ro-MD"/>
              </w:rPr>
              <w:t>le</w:t>
            </w:r>
            <w:r w:rsidRPr="00BF249B">
              <w:rPr>
                <w:rFonts w:ascii="Calibri Light" w:eastAsia="Times New Roman" w:hAnsi="Calibri Light" w:cs="Times New Roman"/>
                <w:b/>
                <w:bCs/>
                <w:color w:val="FFFFFF"/>
                <w:sz w:val="24"/>
                <w:szCs w:val="24"/>
                <w:lang w:val="ro-MD"/>
              </w:rPr>
              <w:t xml:space="preserve"> căror informații au fost introduse cu data diferită față de data emisă de sistem (de la -/+1 zi)</w:t>
            </w:r>
          </w:p>
        </w:tc>
        <w:tc>
          <w:tcPr>
            <w:tcW w:w="1958" w:type="dxa"/>
            <w:tcBorders>
              <w:top w:val="single" w:sz="4" w:space="0" w:color="auto"/>
              <w:left w:val="nil"/>
              <w:bottom w:val="single" w:sz="4" w:space="0" w:color="auto"/>
              <w:right w:val="single" w:sz="4" w:space="0" w:color="auto"/>
            </w:tcBorders>
            <w:shd w:val="clear" w:color="000000" w:fill="C00000"/>
            <w:vAlign w:val="center"/>
            <w:hideMark/>
          </w:tcPr>
          <w:p w14:paraId="0F8453D3" w14:textId="34F82147" w:rsidR="0046743A" w:rsidRPr="00BF249B" w:rsidRDefault="0046743A" w:rsidP="0046743A">
            <w:pPr>
              <w:spacing w:after="0" w:line="240" w:lineRule="auto"/>
              <w:jc w:val="center"/>
              <w:rPr>
                <w:rFonts w:ascii="Calibri Light" w:eastAsia="Times New Roman" w:hAnsi="Calibri Light" w:cs="Times New Roman"/>
                <w:b/>
                <w:bCs/>
                <w:color w:val="FFFFFF"/>
                <w:sz w:val="24"/>
                <w:szCs w:val="24"/>
                <w:lang w:val="ro-MD"/>
              </w:rPr>
            </w:pPr>
            <w:r w:rsidRPr="00BF249B">
              <w:rPr>
                <w:rFonts w:ascii="Calibri Light" w:eastAsia="Times New Roman" w:hAnsi="Calibri Light" w:cs="Times New Roman"/>
                <w:b/>
                <w:bCs/>
                <w:color w:val="FFFFFF"/>
                <w:sz w:val="24"/>
                <w:szCs w:val="24"/>
                <w:lang w:val="ro-MD"/>
              </w:rPr>
              <w:t>Total persoane a</w:t>
            </w:r>
            <w:r w:rsidR="00AA78F5" w:rsidRPr="00BF249B">
              <w:rPr>
                <w:rFonts w:ascii="Calibri Light" w:eastAsia="Times New Roman" w:hAnsi="Calibri Light" w:cs="Times New Roman"/>
                <w:b/>
                <w:bCs/>
                <w:color w:val="FFFFFF"/>
                <w:sz w:val="24"/>
                <w:szCs w:val="24"/>
                <w:lang w:val="ro-MD"/>
              </w:rPr>
              <w:t>le</w:t>
            </w:r>
            <w:r w:rsidRPr="00BF249B">
              <w:rPr>
                <w:rFonts w:ascii="Calibri Light" w:eastAsia="Times New Roman" w:hAnsi="Calibri Light" w:cs="Times New Roman"/>
                <w:b/>
                <w:bCs/>
                <w:color w:val="FFFFFF"/>
                <w:sz w:val="24"/>
                <w:szCs w:val="24"/>
                <w:lang w:val="ro-MD"/>
              </w:rPr>
              <w:t xml:space="preserve"> căror informații au fost introduse cu data anterioară față de data emisă de sistem</w:t>
            </w:r>
          </w:p>
        </w:tc>
        <w:tc>
          <w:tcPr>
            <w:tcW w:w="2611" w:type="dxa"/>
            <w:tcBorders>
              <w:top w:val="single" w:sz="4" w:space="0" w:color="auto"/>
              <w:left w:val="nil"/>
              <w:bottom w:val="single" w:sz="4" w:space="0" w:color="auto"/>
              <w:right w:val="single" w:sz="4" w:space="0" w:color="auto"/>
            </w:tcBorders>
            <w:shd w:val="clear" w:color="000000" w:fill="C00000"/>
            <w:vAlign w:val="center"/>
            <w:hideMark/>
          </w:tcPr>
          <w:p w14:paraId="62908424" w14:textId="20B953FA" w:rsidR="0046743A" w:rsidRPr="00BF249B" w:rsidRDefault="0046743A" w:rsidP="0046743A">
            <w:pPr>
              <w:spacing w:after="0" w:line="240" w:lineRule="auto"/>
              <w:jc w:val="center"/>
              <w:rPr>
                <w:rFonts w:ascii="Calibri Light" w:eastAsia="Times New Roman" w:hAnsi="Calibri Light" w:cs="Times New Roman"/>
                <w:b/>
                <w:bCs/>
                <w:color w:val="FFFFFF"/>
                <w:sz w:val="24"/>
                <w:szCs w:val="24"/>
                <w:lang w:val="ro-MD"/>
              </w:rPr>
            </w:pPr>
            <w:r w:rsidRPr="00BF249B">
              <w:rPr>
                <w:rFonts w:ascii="Calibri Light" w:eastAsia="Times New Roman" w:hAnsi="Calibri Light" w:cs="Times New Roman"/>
                <w:b/>
                <w:bCs/>
                <w:color w:val="FFFFFF"/>
                <w:sz w:val="24"/>
                <w:szCs w:val="24"/>
                <w:lang w:val="ro-MD"/>
              </w:rPr>
              <w:t>Total persoane a</w:t>
            </w:r>
            <w:r w:rsidR="00AA78F5" w:rsidRPr="00BF249B">
              <w:rPr>
                <w:rFonts w:ascii="Calibri Light" w:eastAsia="Times New Roman" w:hAnsi="Calibri Light" w:cs="Times New Roman"/>
                <w:b/>
                <w:bCs/>
                <w:color w:val="FFFFFF"/>
                <w:sz w:val="24"/>
                <w:szCs w:val="24"/>
                <w:lang w:val="ro-MD"/>
              </w:rPr>
              <w:t>le</w:t>
            </w:r>
            <w:r w:rsidRPr="00BF249B">
              <w:rPr>
                <w:rFonts w:ascii="Calibri Light" w:eastAsia="Times New Roman" w:hAnsi="Calibri Light" w:cs="Times New Roman"/>
                <w:b/>
                <w:bCs/>
                <w:color w:val="FFFFFF"/>
                <w:sz w:val="24"/>
                <w:szCs w:val="24"/>
                <w:lang w:val="ro-MD"/>
              </w:rPr>
              <w:t xml:space="preserve"> căror informații au fost introduse cu data anterioară, respectând intervalul recomandat între doze</w:t>
            </w:r>
          </w:p>
        </w:tc>
      </w:tr>
      <w:tr w:rsidR="0046743A" w:rsidRPr="00BF249B" w14:paraId="1569032D" w14:textId="77777777" w:rsidTr="0046743A">
        <w:trPr>
          <w:trHeight w:val="20"/>
        </w:trPr>
        <w:tc>
          <w:tcPr>
            <w:tcW w:w="2566" w:type="dxa"/>
            <w:tcBorders>
              <w:top w:val="nil"/>
              <w:left w:val="single" w:sz="4" w:space="0" w:color="auto"/>
              <w:bottom w:val="single" w:sz="4" w:space="0" w:color="auto"/>
              <w:right w:val="single" w:sz="4" w:space="0" w:color="auto"/>
            </w:tcBorders>
            <w:shd w:val="clear" w:color="auto" w:fill="auto"/>
            <w:noWrap/>
            <w:vAlign w:val="center"/>
            <w:hideMark/>
          </w:tcPr>
          <w:p w14:paraId="39BED2B6" w14:textId="77777777" w:rsidR="0046743A" w:rsidRPr="00BF249B" w:rsidRDefault="0046743A" w:rsidP="0046743A">
            <w:pPr>
              <w:spacing w:after="0" w:line="240" w:lineRule="auto"/>
              <w:jc w:val="center"/>
              <w:rPr>
                <w:rFonts w:ascii="Calibri Light" w:eastAsia="Times New Roman" w:hAnsi="Calibri Light" w:cs="Times New Roman"/>
                <w:b/>
                <w:bCs/>
                <w:color w:val="000000"/>
                <w:sz w:val="24"/>
                <w:szCs w:val="24"/>
                <w:lang w:val="ro-MD"/>
              </w:rPr>
            </w:pPr>
            <w:r w:rsidRPr="00BF249B">
              <w:rPr>
                <w:rFonts w:ascii="Calibri Light" w:eastAsia="Times New Roman" w:hAnsi="Calibri Light" w:cs="Times New Roman"/>
                <w:b/>
                <w:bCs/>
                <w:color w:val="000000"/>
                <w:sz w:val="24"/>
                <w:szCs w:val="24"/>
                <w:lang w:val="ro-MD"/>
              </w:rPr>
              <w:t>Astra Zeneca</w:t>
            </w:r>
          </w:p>
        </w:tc>
        <w:tc>
          <w:tcPr>
            <w:tcW w:w="2116" w:type="dxa"/>
            <w:tcBorders>
              <w:top w:val="nil"/>
              <w:left w:val="nil"/>
              <w:bottom w:val="single" w:sz="4" w:space="0" w:color="auto"/>
              <w:right w:val="single" w:sz="4" w:space="0" w:color="auto"/>
            </w:tcBorders>
            <w:shd w:val="clear" w:color="auto" w:fill="auto"/>
            <w:noWrap/>
            <w:vAlign w:val="center"/>
            <w:hideMark/>
          </w:tcPr>
          <w:p w14:paraId="68A66F0D"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85 835</w:t>
            </w:r>
          </w:p>
        </w:tc>
        <w:tc>
          <w:tcPr>
            <w:tcW w:w="1958" w:type="dxa"/>
            <w:tcBorders>
              <w:top w:val="nil"/>
              <w:left w:val="nil"/>
              <w:bottom w:val="single" w:sz="4" w:space="0" w:color="auto"/>
              <w:right w:val="single" w:sz="4" w:space="0" w:color="auto"/>
            </w:tcBorders>
            <w:shd w:val="clear" w:color="auto" w:fill="auto"/>
            <w:vAlign w:val="center"/>
            <w:hideMark/>
          </w:tcPr>
          <w:p w14:paraId="53FF24E1"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84988</w:t>
            </w:r>
          </w:p>
        </w:tc>
        <w:tc>
          <w:tcPr>
            <w:tcW w:w="2611" w:type="dxa"/>
            <w:tcBorders>
              <w:top w:val="nil"/>
              <w:left w:val="nil"/>
              <w:bottom w:val="single" w:sz="4" w:space="0" w:color="auto"/>
              <w:right w:val="single" w:sz="4" w:space="0" w:color="auto"/>
            </w:tcBorders>
            <w:shd w:val="clear" w:color="auto" w:fill="auto"/>
            <w:noWrap/>
            <w:vAlign w:val="center"/>
            <w:hideMark/>
          </w:tcPr>
          <w:p w14:paraId="7E36BFCC"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9743</w:t>
            </w:r>
          </w:p>
        </w:tc>
      </w:tr>
      <w:tr w:rsidR="0046743A" w:rsidRPr="00BF249B" w14:paraId="7E80FD89" w14:textId="77777777" w:rsidTr="0046743A">
        <w:trPr>
          <w:trHeight w:val="20"/>
        </w:trPr>
        <w:tc>
          <w:tcPr>
            <w:tcW w:w="2566" w:type="dxa"/>
            <w:tcBorders>
              <w:top w:val="nil"/>
              <w:left w:val="single" w:sz="4" w:space="0" w:color="auto"/>
              <w:bottom w:val="single" w:sz="4" w:space="0" w:color="auto"/>
              <w:right w:val="single" w:sz="4" w:space="0" w:color="auto"/>
            </w:tcBorders>
            <w:shd w:val="clear" w:color="auto" w:fill="auto"/>
            <w:noWrap/>
            <w:vAlign w:val="center"/>
            <w:hideMark/>
          </w:tcPr>
          <w:p w14:paraId="78AB97CE" w14:textId="77777777" w:rsidR="0046743A" w:rsidRPr="00BF249B" w:rsidRDefault="0046743A" w:rsidP="0046743A">
            <w:pPr>
              <w:spacing w:after="0" w:line="240" w:lineRule="auto"/>
              <w:jc w:val="center"/>
              <w:rPr>
                <w:rFonts w:ascii="Calibri Light" w:eastAsia="Times New Roman" w:hAnsi="Calibri Light" w:cs="Times New Roman"/>
                <w:b/>
                <w:bCs/>
                <w:color w:val="000000"/>
                <w:sz w:val="24"/>
                <w:szCs w:val="24"/>
                <w:lang w:val="ro-MD"/>
              </w:rPr>
            </w:pPr>
            <w:r w:rsidRPr="00BF249B">
              <w:rPr>
                <w:rFonts w:ascii="Calibri Light" w:eastAsia="Times New Roman" w:hAnsi="Calibri Light" w:cs="Times New Roman"/>
                <w:b/>
                <w:bCs/>
                <w:color w:val="000000"/>
                <w:sz w:val="24"/>
                <w:szCs w:val="24"/>
                <w:lang w:val="ro-MD"/>
              </w:rPr>
              <w:t>Pfizer</w:t>
            </w:r>
          </w:p>
        </w:tc>
        <w:tc>
          <w:tcPr>
            <w:tcW w:w="2116" w:type="dxa"/>
            <w:tcBorders>
              <w:top w:val="nil"/>
              <w:left w:val="nil"/>
              <w:bottom w:val="single" w:sz="4" w:space="0" w:color="auto"/>
              <w:right w:val="single" w:sz="4" w:space="0" w:color="auto"/>
            </w:tcBorders>
            <w:shd w:val="clear" w:color="auto" w:fill="auto"/>
            <w:noWrap/>
            <w:vAlign w:val="center"/>
            <w:hideMark/>
          </w:tcPr>
          <w:p w14:paraId="69EBBE75"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49520</w:t>
            </w:r>
          </w:p>
        </w:tc>
        <w:tc>
          <w:tcPr>
            <w:tcW w:w="1958" w:type="dxa"/>
            <w:tcBorders>
              <w:top w:val="nil"/>
              <w:left w:val="nil"/>
              <w:bottom w:val="single" w:sz="4" w:space="0" w:color="auto"/>
              <w:right w:val="single" w:sz="4" w:space="0" w:color="auto"/>
            </w:tcBorders>
            <w:shd w:val="clear" w:color="auto" w:fill="auto"/>
            <w:vAlign w:val="center"/>
            <w:hideMark/>
          </w:tcPr>
          <w:p w14:paraId="13F67BD4"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49113</w:t>
            </w:r>
          </w:p>
        </w:tc>
        <w:tc>
          <w:tcPr>
            <w:tcW w:w="2611" w:type="dxa"/>
            <w:tcBorders>
              <w:top w:val="nil"/>
              <w:left w:val="nil"/>
              <w:bottom w:val="single" w:sz="4" w:space="0" w:color="auto"/>
              <w:right w:val="single" w:sz="4" w:space="0" w:color="auto"/>
            </w:tcBorders>
            <w:shd w:val="clear" w:color="auto" w:fill="auto"/>
            <w:noWrap/>
            <w:vAlign w:val="center"/>
            <w:hideMark/>
          </w:tcPr>
          <w:p w14:paraId="71F92803"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5753</w:t>
            </w:r>
          </w:p>
        </w:tc>
      </w:tr>
      <w:tr w:rsidR="0046743A" w:rsidRPr="00BF249B" w14:paraId="1132AC35" w14:textId="77777777" w:rsidTr="0046743A">
        <w:trPr>
          <w:trHeight w:val="20"/>
        </w:trPr>
        <w:tc>
          <w:tcPr>
            <w:tcW w:w="2566" w:type="dxa"/>
            <w:tcBorders>
              <w:top w:val="nil"/>
              <w:left w:val="single" w:sz="4" w:space="0" w:color="auto"/>
              <w:bottom w:val="single" w:sz="4" w:space="0" w:color="auto"/>
              <w:right w:val="single" w:sz="4" w:space="0" w:color="auto"/>
            </w:tcBorders>
            <w:shd w:val="clear" w:color="auto" w:fill="auto"/>
            <w:noWrap/>
            <w:vAlign w:val="center"/>
            <w:hideMark/>
          </w:tcPr>
          <w:p w14:paraId="358B7A1D" w14:textId="77777777" w:rsidR="0046743A" w:rsidRPr="00BF249B" w:rsidRDefault="0046743A" w:rsidP="0046743A">
            <w:pPr>
              <w:spacing w:after="0" w:line="240" w:lineRule="auto"/>
              <w:jc w:val="center"/>
              <w:rPr>
                <w:rFonts w:ascii="Calibri Light" w:eastAsia="Times New Roman" w:hAnsi="Calibri Light" w:cs="Times New Roman"/>
                <w:b/>
                <w:bCs/>
                <w:color w:val="000000"/>
                <w:sz w:val="24"/>
                <w:szCs w:val="24"/>
                <w:lang w:val="ro-MD"/>
              </w:rPr>
            </w:pPr>
            <w:r w:rsidRPr="00BF249B">
              <w:rPr>
                <w:rFonts w:ascii="Calibri Light" w:eastAsia="Times New Roman" w:hAnsi="Calibri Light" w:cs="Times New Roman"/>
                <w:b/>
                <w:bCs/>
                <w:color w:val="000000"/>
                <w:sz w:val="24"/>
                <w:szCs w:val="24"/>
                <w:lang w:val="ro-MD"/>
              </w:rPr>
              <w:t>Sputnik-V</w:t>
            </w:r>
          </w:p>
        </w:tc>
        <w:tc>
          <w:tcPr>
            <w:tcW w:w="2116" w:type="dxa"/>
            <w:tcBorders>
              <w:top w:val="nil"/>
              <w:left w:val="nil"/>
              <w:bottom w:val="single" w:sz="4" w:space="0" w:color="auto"/>
              <w:right w:val="single" w:sz="4" w:space="0" w:color="auto"/>
            </w:tcBorders>
            <w:shd w:val="clear" w:color="auto" w:fill="auto"/>
            <w:noWrap/>
            <w:vAlign w:val="center"/>
            <w:hideMark/>
          </w:tcPr>
          <w:p w14:paraId="42D8826D"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58304</w:t>
            </w:r>
          </w:p>
        </w:tc>
        <w:tc>
          <w:tcPr>
            <w:tcW w:w="1958" w:type="dxa"/>
            <w:tcBorders>
              <w:top w:val="nil"/>
              <w:left w:val="nil"/>
              <w:bottom w:val="single" w:sz="4" w:space="0" w:color="auto"/>
              <w:right w:val="single" w:sz="4" w:space="0" w:color="auto"/>
            </w:tcBorders>
            <w:shd w:val="clear" w:color="auto" w:fill="auto"/>
            <w:vAlign w:val="center"/>
            <w:hideMark/>
          </w:tcPr>
          <w:p w14:paraId="07106BEA"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58164</w:t>
            </w:r>
          </w:p>
        </w:tc>
        <w:tc>
          <w:tcPr>
            <w:tcW w:w="2611" w:type="dxa"/>
            <w:tcBorders>
              <w:top w:val="nil"/>
              <w:left w:val="nil"/>
              <w:bottom w:val="single" w:sz="4" w:space="0" w:color="auto"/>
              <w:right w:val="single" w:sz="4" w:space="0" w:color="auto"/>
            </w:tcBorders>
            <w:shd w:val="clear" w:color="auto" w:fill="auto"/>
            <w:noWrap/>
            <w:vAlign w:val="center"/>
            <w:hideMark/>
          </w:tcPr>
          <w:p w14:paraId="1C089B18"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9932</w:t>
            </w:r>
          </w:p>
        </w:tc>
      </w:tr>
      <w:tr w:rsidR="0046743A" w:rsidRPr="00BF249B" w14:paraId="53D7AE0E" w14:textId="77777777" w:rsidTr="0046743A">
        <w:trPr>
          <w:trHeight w:val="20"/>
        </w:trPr>
        <w:tc>
          <w:tcPr>
            <w:tcW w:w="2566" w:type="dxa"/>
            <w:tcBorders>
              <w:top w:val="nil"/>
              <w:left w:val="single" w:sz="4" w:space="0" w:color="auto"/>
              <w:bottom w:val="single" w:sz="4" w:space="0" w:color="auto"/>
              <w:right w:val="single" w:sz="4" w:space="0" w:color="auto"/>
            </w:tcBorders>
            <w:shd w:val="clear" w:color="auto" w:fill="auto"/>
            <w:noWrap/>
            <w:vAlign w:val="center"/>
            <w:hideMark/>
          </w:tcPr>
          <w:p w14:paraId="6005217A" w14:textId="77777777" w:rsidR="0046743A" w:rsidRPr="00BF249B" w:rsidRDefault="0046743A" w:rsidP="0046743A">
            <w:pPr>
              <w:spacing w:after="0" w:line="240" w:lineRule="auto"/>
              <w:jc w:val="center"/>
              <w:rPr>
                <w:rFonts w:ascii="Calibri Light" w:eastAsia="Times New Roman" w:hAnsi="Calibri Light" w:cs="Times New Roman"/>
                <w:b/>
                <w:bCs/>
                <w:color w:val="000000"/>
                <w:sz w:val="24"/>
                <w:szCs w:val="24"/>
                <w:lang w:val="ro-MD"/>
              </w:rPr>
            </w:pPr>
            <w:r w:rsidRPr="00BF249B">
              <w:rPr>
                <w:rFonts w:ascii="Calibri Light" w:eastAsia="Times New Roman" w:hAnsi="Calibri Light" w:cs="Times New Roman"/>
                <w:b/>
                <w:bCs/>
                <w:color w:val="000000"/>
                <w:sz w:val="24"/>
                <w:szCs w:val="24"/>
                <w:lang w:val="ro-MD"/>
              </w:rPr>
              <w:lastRenderedPageBreak/>
              <w:t>Janssen</w:t>
            </w:r>
          </w:p>
        </w:tc>
        <w:tc>
          <w:tcPr>
            <w:tcW w:w="2116" w:type="dxa"/>
            <w:tcBorders>
              <w:top w:val="nil"/>
              <w:left w:val="nil"/>
              <w:bottom w:val="single" w:sz="4" w:space="0" w:color="auto"/>
              <w:right w:val="single" w:sz="4" w:space="0" w:color="auto"/>
            </w:tcBorders>
            <w:shd w:val="clear" w:color="auto" w:fill="auto"/>
            <w:noWrap/>
            <w:vAlign w:val="center"/>
            <w:hideMark/>
          </w:tcPr>
          <w:p w14:paraId="3FE23650"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40878</w:t>
            </w:r>
          </w:p>
        </w:tc>
        <w:tc>
          <w:tcPr>
            <w:tcW w:w="1958" w:type="dxa"/>
            <w:tcBorders>
              <w:top w:val="nil"/>
              <w:left w:val="nil"/>
              <w:bottom w:val="single" w:sz="4" w:space="0" w:color="auto"/>
              <w:right w:val="single" w:sz="4" w:space="0" w:color="auto"/>
            </w:tcBorders>
            <w:shd w:val="clear" w:color="auto" w:fill="auto"/>
            <w:vAlign w:val="center"/>
            <w:hideMark/>
          </w:tcPr>
          <w:p w14:paraId="644A719A"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40137</w:t>
            </w:r>
          </w:p>
        </w:tc>
        <w:tc>
          <w:tcPr>
            <w:tcW w:w="2611" w:type="dxa"/>
            <w:tcBorders>
              <w:top w:val="nil"/>
              <w:left w:val="nil"/>
              <w:bottom w:val="single" w:sz="4" w:space="0" w:color="auto"/>
              <w:right w:val="single" w:sz="4" w:space="0" w:color="auto"/>
            </w:tcBorders>
            <w:shd w:val="clear" w:color="auto" w:fill="auto"/>
            <w:noWrap/>
            <w:vAlign w:val="center"/>
            <w:hideMark/>
          </w:tcPr>
          <w:p w14:paraId="16F51948"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40140</w:t>
            </w:r>
          </w:p>
        </w:tc>
      </w:tr>
      <w:tr w:rsidR="0046743A" w:rsidRPr="00BF249B" w14:paraId="19ED54BE" w14:textId="77777777" w:rsidTr="0046743A">
        <w:trPr>
          <w:trHeight w:val="20"/>
        </w:trPr>
        <w:tc>
          <w:tcPr>
            <w:tcW w:w="2566" w:type="dxa"/>
            <w:tcBorders>
              <w:top w:val="nil"/>
              <w:left w:val="single" w:sz="4" w:space="0" w:color="auto"/>
              <w:bottom w:val="single" w:sz="4" w:space="0" w:color="auto"/>
              <w:right w:val="single" w:sz="4" w:space="0" w:color="auto"/>
            </w:tcBorders>
            <w:shd w:val="clear" w:color="auto" w:fill="auto"/>
            <w:noWrap/>
            <w:vAlign w:val="center"/>
            <w:hideMark/>
          </w:tcPr>
          <w:p w14:paraId="143D3331" w14:textId="77777777" w:rsidR="0046743A" w:rsidRPr="00BF249B" w:rsidRDefault="0046743A" w:rsidP="0046743A">
            <w:pPr>
              <w:spacing w:after="0" w:line="240" w:lineRule="auto"/>
              <w:jc w:val="center"/>
              <w:rPr>
                <w:rFonts w:ascii="Calibri Light" w:eastAsia="Times New Roman" w:hAnsi="Calibri Light" w:cs="Times New Roman"/>
                <w:b/>
                <w:bCs/>
                <w:color w:val="000000"/>
                <w:sz w:val="24"/>
                <w:szCs w:val="24"/>
                <w:lang w:val="ro-MD"/>
              </w:rPr>
            </w:pPr>
            <w:r w:rsidRPr="00BF249B">
              <w:rPr>
                <w:rFonts w:ascii="Calibri Light" w:eastAsia="Times New Roman" w:hAnsi="Calibri Light" w:cs="Times New Roman"/>
                <w:b/>
                <w:bCs/>
                <w:color w:val="000000"/>
                <w:sz w:val="24"/>
                <w:szCs w:val="24"/>
                <w:lang w:val="ro-MD"/>
              </w:rPr>
              <w:t>Sinovac</w:t>
            </w:r>
          </w:p>
        </w:tc>
        <w:tc>
          <w:tcPr>
            <w:tcW w:w="2116" w:type="dxa"/>
            <w:tcBorders>
              <w:top w:val="nil"/>
              <w:left w:val="nil"/>
              <w:bottom w:val="single" w:sz="4" w:space="0" w:color="auto"/>
              <w:right w:val="single" w:sz="4" w:space="0" w:color="auto"/>
            </w:tcBorders>
            <w:shd w:val="clear" w:color="auto" w:fill="auto"/>
            <w:noWrap/>
            <w:vAlign w:val="center"/>
            <w:hideMark/>
          </w:tcPr>
          <w:p w14:paraId="0AE1AC0E"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22331</w:t>
            </w:r>
          </w:p>
        </w:tc>
        <w:tc>
          <w:tcPr>
            <w:tcW w:w="1958" w:type="dxa"/>
            <w:tcBorders>
              <w:top w:val="nil"/>
              <w:left w:val="nil"/>
              <w:bottom w:val="single" w:sz="4" w:space="0" w:color="auto"/>
              <w:right w:val="single" w:sz="4" w:space="0" w:color="auto"/>
            </w:tcBorders>
            <w:shd w:val="clear" w:color="auto" w:fill="auto"/>
            <w:vAlign w:val="center"/>
            <w:hideMark/>
          </w:tcPr>
          <w:p w14:paraId="0E9252FB"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22178</w:t>
            </w:r>
          </w:p>
        </w:tc>
        <w:tc>
          <w:tcPr>
            <w:tcW w:w="2611" w:type="dxa"/>
            <w:tcBorders>
              <w:top w:val="nil"/>
              <w:left w:val="nil"/>
              <w:bottom w:val="single" w:sz="4" w:space="0" w:color="auto"/>
              <w:right w:val="single" w:sz="4" w:space="0" w:color="auto"/>
            </w:tcBorders>
            <w:shd w:val="clear" w:color="auto" w:fill="auto"/>
            <w:noWrap/>
            <w:vAlign w:val="center"/>
            <w:hideMark/>
          </w:tcPr>
          <w:p w14:paraId="1E861C03"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2421</w:t>
            </w:r>
          </w:p>
        </w:tc>
      </w:tr>
      <w:tr w:rsidR="0046743A" w:rsidRPr="00BF249B" w14:paraId="49D77588" w14:textId="77777777" w:rsidTr="0046743A">
        <w:trPr>
          <w:trHeight w:val="20"/>
        </w:trPr>
        <w:tc>
          <w:tcPr>
            <w:tcW w:w="2566" w:type="dxa"/>
            <w:tcBorders>
              <w:top w:val="nil"/>
              <w:left w:val="single" w:sz="4" w:space="0" w:color="auto"/>
              <w:bottom w:val="single" w:sz="4" w:space="0" w:color="auto"/>
              <w:right w:val="single" w:sz="4" w:space="0" w:color="auto"/>
            </w:tcBorders>
            <w:shd w:val="clear" w:color="auto" w:fill="auto"/>
            <w:noWrap/>
            <w:vAlign w:val="center"/>
            <w:hideMark/>
          </w:tcPr>
          <w:p w14:paraId="40D8B299" w14:textId="77777777" w:rsidR="0046743A" w:rsidRPr="00BF249B" w:rsidRDefault="0046743A" w:rsidP="0046743A">
            <w:pPr>
              <w:spacing w:after="0" w:line="240" w:lineRule="auto"/>
              <w:jc w:val="center"/>
              <w:rPr>
                <w:rFonts w:ascii="Calibri Light" w:eastAsia="Times New Roman" w:hAnsi="Calibri Light" w:cs="Times New Roman"/>
                <w:b/>
                <w:bCs/>
                <w:color w:val="000000"/>
                <w:sz w:val="24"/>
                <w:szCs w:val="24"/>
                <w:lang w:val="ro-MD"/>
              </w:rPr>
            </w:pPr>
            <w:r w:rsidRPr="00BF249B">
              <w:rPr>
                <w:rFonts w:ascii="Calibri Light" w:eastAsia="Times New Roman" w:hAnsi="Calibri Light" w:cs="Times New Roman"/>
                <w:b/>
                <w:bCs/>
                <w:color w:val="000000"/>
                <w:sz w:val="24"/>
                <w:szCs w:val="24"/>
                <w:lang w:val="ro-MD"/>
              </w:rPr>
              <w:t>Sinofarm</w:t>
            </w:r>
          </w:p>
        </w:tc>
        <w:tc>
          <w:tcPr>
            <w:tcW w:w="2116" w:type="dxa"/>
            <w:tcBorders>
              <w:top w:val="nil"/>
              <w:left w:val="nil"/>
              <w:bottom w:val="single" w:sz="4" w:space="0" w:color="auto"/>
              <w:right w:val="single" w:sz="4" w:space="0" w:color="auto"/>
            </w:tcBorders>
            <w:shd w:val="clear" w:color="auto" w:fill="auto"/>
            <w:noWrap/>
            <w:vAlign w:val="center"/>
            <w:hideMark/>
          </w:tcPr>
          <w:p w14:paraId="54486C8D"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20819</w:t>
            </w:r>
          </w:p>
        </w:tc>
        <w:tc>
          <w:tcPr>
            <w:tcW w:w="1958" w:type="dxa"/>
            <w:tcBorders>
              <w:top w:val="nil"/>
              <w:left w:val="nil"/>
              <w:bottom w:val="single" w:sz="4" w:space="0" w:color="auto"/>
              <w:right w:val="single" w:sz="4" w:space="0" w:color="auto"/>
            </w:tcBorders>
            <w:shd w:val="clear" w:color="auto" w:fill="auto"/>
            <w:vAlign w:val="center"/>
            <w:hideMark/>
          </w:tcPr>
          <w:p w14:paraId="7979364F"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20603</w:t>
            </w:r>
          </w:p>
        </w:tc>
        <w:tc>
          <w:tcPr>
            <w:tcW w:w="2611" w:type="dxa"/>
            <w:tcBorders>
              <w:top w:val="nil"/>
              <w:left w:val="nil"/>
              <w:bottom w:val="single" w:sz="4" w:space="0" w:color="auto"/>
              <w:right w:val="single" w:sz="4" w:space="0" w:color="auto"/>
            </w:tcBorders>
            <w:shd w:val="clear" w:color="auto" w:fill="auto"/>
            <w:noWrap/>
            <w:vAlign w:val="center"/>
            <w:hideMark/>
          </w:tcPr>
          <w:p w14:paraId="3A2573C7" w14:textId="77777777" w:rsidR="0046743A" w:rsidRPr="00BF249B" w:rsidRDefault="0046743A" w:rsidP="0046743A">
            <w:pPr>
              <w:spacing w:after="0" w:line="240" w:lineRule="auto"/>
              <w:jc w:val="center"/>
              <w:rPr>
                <w:rFonts w:ascii="Calibri Light" w:eastAsia="Times New Roman" w:hAnsi="Calibri Light" w:cs="Times New Roman"/>
                <w:color w:val="000000"/>
                <w:sz w:val="24"/>
                <w:szCs w:val="24"/>
                <w:lang w:val="ro-MD"/>
              </w:rPr>
            </w:pPr>
            <w:r w:rsidRPr="00BF249B">
              <w:rPr>
                <w:rFonts w:ascii="Calibri Light" w:eastAsia="Times New Roman" w:hAnsi="Calibri Light" w:cs="Times New Roman"/>
                <w:color w:val="000000"/>
                <w:sz w:val="24"/>
                <w:szCs w:val="24"/>
                <w:lang w:val="ro-MD"/>
              </w:rPr>
              <w:t>3171</w:t>
            </w:r>
          </w:p>
        </w:tc>
      </w:tr>
      <w:tr w:rsidR="0046743A" w:rsidRPr="00BF249B" w14:paraId="6242E08F" w14:textId="77777777" w:rsidTr="0046743A">
        <w:trPr>
          <w:trHeight w:val="20"/>
        </w:trPr>
        <w:tc>
          <w:tcPr>
            <w:tcW w:w="2566" w:type="dxa"/>
            <w:tcBorders>
              <w:top w:val="nil"/>
              <w:left w:val="single" w:sz="4" w:space="0" w:color="auto"/>
              <w:bottom w:val="single" w:sz="4" w:space="0" w:color="auto"/>
              <w:right w:val="single" w:sz="4" w:space="0" w:color="auto"/>
            </w:tcBorders>
            <w:shd w:val="clear" w:color="auto" w:fill="auto"/>
            <w:noWrap/>
            <w:vAlign w:val="center"/>
            <w:hideMark/>
          </w:tcPr>
          <w:p w14:paraId="69C4ACE2" w14:textId="77777777" w:rsidR="0046743A" w:rsidRPr="00BF249B" w:rsidRDefault="0046743A" w:rsidP="0046743A">
            <w:pPr>
              <w:spacing w:after="0" w:line="240" w:lineRule="auto"/>
              <w:jc w:val="center"/>
              <w:rPr>
                <w:rFonts w:ascii="Calibri Light" w:eastAsia="Times New Roman" w:hAnsi="Calibri Light" w:cs="Times New Roman"/>
                <w:b/>
                <w:bCs/>
                <w:color w:val="000000"/>
                <w:sz w:val="24"/>
                <w:szCs w:val="24"/>
                <w:lang w:val="ro-MD"/>
              </w:rPr>
            </w:pPr>
            <w:r w:rsidRPr="00BF249B">
              <w:rPr>
                <w:rFonts w:ascii="Calibri Light" w:eastAsia="Times New Roman" w:hAnsi="Calibri Light" w:cs="Times New Roman"/>
                <w:b/>
                <w:bCs/>
                <w:color w:val="000000"/>
                <w:sz w:val="24"/>
                <w:szCs w:val="24"/>
                <w:lang w:val="ro-MD"/>
              </w:rPr>
              <w:t>Total</w:t>
            </w:r>
          </w:p>
        </w:tc>
        <w:tc>
          <w:tcPr>
            <w:tcW w:w="2116" w:type="dxa"/>
            <w:tcBorders>
              <w:top w:val="nil"/>
              <w:left w:val="nil"/>
              <w:bottom w:val="single" w:sz="4" w:space="0" w:color="auto"/>
              <w:right w:val="single" w:sz="4" w:space="0" w:color="auto"/>
            </w:tcBorders>
            <w:shd w:val="clear" w:color="auto" w:fill="auto"/>
            <w:noWrap/>
            <w:vAlign w:val="center"/>
            <w:hideMark/>
          </w:tcPr>
          <w:p w14:paraId="39294912" w14:textId="77777777" w:rsidR="0046743A" w:rsidRPr="00BF249B" w:rsidRDefault="0046743A" w:rsidP="0046743A">
            <w:pPr>
              <w:spacing w:after="0" w:line="240" w:lineRule="auto"/>
              <w:jc w:val="center"/>
              <w:rPr>
                <w:rFonts w:ascii="Calibri Light" w:eastAsia="Times New Roman" w:hAnsi="Calibri Light" w:cs="Times New Roman"/>
                <w:b/>
                <w:bCs/>
                <w:color w:val="000000"/>
                <w:sz w:val="24"/>
                <w:szCs w:val="24"/>
                <w:lang w:val="ro-MD"/>
              </w:rPr>
            </w:pPr>
            <w:r w:rsidRPr="00BF249B">
              <w:rPr>
                <w:rFonts w:ascii="Calibri Light" w:eastAsia="Times New Roman" w:hAnsi="Calibri Light" w:cs="Times New Roman"/>
                <w:b/>
                <w:bCs/>
                <w:color w:val="000000"/>
                <w:sz w:val="24"/>
                <w:szCs w:val="24"/>
                <w:lang w:val="ro-MD"/>
              </w:rPr>
              <w:t>277 687</w:t>
            </w:r>
          </w:p>
        </w:tc>
        <w:tc>
          <w:tcPr>
            <w:tcW w:w="1958" w:type="dxa"/>
            <w:tcBorders>
              <w:top w:val="nil"/>
              <w:left w:val="nil"/>
              <w:bottom w:val="single" w:sz="4" w:space="0" w:color="auto"/>
              <w:right w:val="single" w:sz="4" w:space="0" w:color="auto"/>
            </w:tcBorders>
            <w:shd w:val="clear" w:color="auto" w:fill="auto"/>
            <w:vAlign w:val="center"/>
            <w:hideMark/>
          </w:tcPr>
          <w:p w14:paraId="7FE511C0" w14:textId="65C5AE0F" w:rsidR="0046743A" w:rsidRPr="00BF249B" w:rsidRDefault="0046743A" w:rsidP="0046743A">
            <w:pPr>
              <w:spacing w:after="0" w:line="240" w:lineRule="auto"/>
              <w:jc w:val="center"/>
              <w:rPr>
                <w:rFonts w:ascii="Calibri Light" w:eastAsia="Times New Roman" w:hAnsi="Calibri Light" w:cs="Times New Roman"/>
                <w:b/>
                <w:bCs/>
                <w:color w:val="000000"/>
                <w:sz w:val="24"/>
                <w:szCs w:val="24"/>
                <w:lang w:val="ro-MD"/>
              </w:rPr>
            </w:pPr>
            <w:r w:rsidRPr="00BF249B">
              <w:rPr>
                <w:rFonts w:ascii="Calibri Light" w:eastAsia="Times New Roman" w:hAnsi="Calibri Light" w:cs="Times New Roman"/>
                <w:b/>
                <w:bCs/>
                <w:color w:val="000000"/>
                <w:sz w:val="24"/>
                <w:szCs w:val="24"/>
                <w:lang w:val="ro-MD"/>
              </w:rPr>
              <w:t>275</w:t>
            </w:r>
            <w:r w:rsidR="0079129E" w:rsidRPr="00BF249B">
              <w:rPr>
                <w:rFonts w:ascii="Calibri Light" w:eastAsia="Times New Roman" w:hAnsi="Calibri Light" w:cs="Times New Roman"/>
                <w:b/>
                <w:bCs/>
                <w:color w:val="000000"/>
                <w:sz w:val="24"/>
                <w:szCs w:val="24"/>
                <w:lang w:val="ro-MD"/>
              </w:rPr>
              <w:t xml:space="preserve"> </w:t>
            </w:r>
            <w:r w:rsidRPr="00BF249B">
              <w:rPr>
                <w:rFonts w:ascii="Calibri Light" w:eastAsia="Times New Roman" w:hAnsi="Calibri Light" w:cs="Times New Roman"/>
                <w:b/>
                <w:bCs/>
                <w:color w:val="000000"/>
                <w:sz w:val="24"/>
                <w:szCs w:val="24"/>
                <w:lang w:val="ro-MD"/>
              </w:rPr>
              <w:t>183</w:t>
            </w:r>
          </w:p>
        </w:tc>
        <w:tc>
          <w:tcPr>
            <w:tcW w:w="2611" w:type="dxa"/>
            <w:tcBorders>
              <w:top w:val="nil"/>
              <w:left w:val="nil"/>
              <w:bottom w:val="single" w:sz="4" w:space="0" w:color="auto"/>
              <w:right w:val="single" w:sz="4" w:space="0" w:color="auto"/>
            </w:tcBorders>
            <w:shd w:val="clear" w:color="auto" w:fill="auto"/>
            <w:noWrap/>
            <w:vAlign w:val="center"/>
            <w:hideMark/>
          </w:tcPr>
          <w:p w14:paraId="11E6E744" w14:textId="77777777" w:rsidR="0046743A" w:rsidRPr="00BF249B" w:rsidRDefault="0046743A" w:rsidP="0046743A">
            <w:pPr>
              <w:spacing w:after="0" w:line="240" w:lineRule="auto"/>
              <w:jc w:val="center"/>
              <w:rPr>
                <w:rFonts w:ascii="Calibri Light" w:eastAsia="Times New Roman" w:hAnsi="Calibri Light" w:cs="Times New Roman"/>
                <w:b/>
                <w:bCs/>
                <w:color w:val="000000"/>
                <w:sz w:val="24"/>
                <w:szCs w:val="24"/>
                <w:lang w:val="ro-MD"/>
              </w:rPr>
            </w:pPr>
            <w:r w:rsidRPr="00BF249B">
              <w:rPr>
                <w:rFonts w:ascii="Calibri Light" w:eastAsia="Times New Roman" w:hAnsi="Calibri Light" w:cs="Times New Roman"/>
                <w:b/>
                <w:bCs/>
                <w:color w:val="000000"/>
                <w:sz w:val="24"/>
                <w:szCs w:val="24"/>
                <w:lang w:val="ro-MD"/>
              </w:rPr>
              <w:t>71 160</w:t>
            </w:r>
          </w:p>
        </w:tc>
      </w:tr>
    </w:tbl>
    <w:p w14:paraId="69013E87" w14:textId="7CD618FA" w:rsidR="001031D7" w:rsidRPr="005836A0" w:rsidRDefault="00440693" w:rsidP="001031D7">
      <w:pPr>
        <w:contextualSpacing/>
        <w:jc w:val="both"/>
        <w:rPr>
          <w:rFonts w:asciiTheme="majorHAnsi" w:hAnsiTheme="majorHAnsi" w:cstheme="majorHAnsi"/>
          <w:i/>
          <w:noProof/>
          <w:sz w:val="20"/>
          <w:szCs w:val="20"/>
          <w:lang w:val="ro-MD"/>
        </w:rPr>
      </w:pPr>
      <w:r w:rsidRPr="005836A0">
        <w:rPr>
          <w:rFonts w:asciiTheme="majorHAnsi" w:hAnsiTheme="majorHAnsi" w:cstheme="majorHAnsi"/>
          <w:b/>
          <w:i/>
          <w:noProof/>
          <w:sz w:val="20"/>
          <w:szCs w:val="20"/>
          <w:lang w:val="ro-MD"/>
        </w:rPr>
        <w:t>Sursa:</w:t>
      </w:r>
      <w:r w:rsidRPr="005836A0">
        <w:rPr>
          <w:rFonts w:asciiTheme="majorHAnsi" w:hAnsiTheme="majorHAnsi" w:cstheme="majorHAnsi"/>
          <w:i/>
          <w:noProof/>
          <w:sz w:val="20"/>
          <w:szCs w:val="20"/>
          <w:lang w:val="ro-MD"/>
        </w:rPr>
        <w:t xml:space="preserve"> </w:t>
      </w:r>
      <w:r w:rsidR="00860C13" w:rsidRPr="005836A0">
        <w:rPr>
          <w:rFonts w:asciiTheme="majorHAnsi" w:hAnsiTheme="majorHAnsi" w:cstheme="majorHAnsi"/>
          <w:i/>
          <w:noProof/>
          <w:sz w:val="20"/>
          <w:szCs w:val="20"/>
          <w:lang w:val="ro-MD"/>
        </w:rPr>
        <w:t>Elaborat de audit în baza informației din SIA RVC-19</w:t>
      </w:r>
      <w:r w:rsidR="00AA78F5">
        <w:rPr>
          <w:rFonts w:asciiTheme="majorHAnsi" w:hAnsiTheme="majorHAnsi" w:cstheme="majorHAnsi"/>
          <w:i/>
          <w:noProof/>
          <w:sz w:val="20"/>
          <w:szCs w:val="20"/>
          <w:lang w:val="ro-MD"/>
        </w:rPr>
        <w:t>.</w:t>
      </w:r>
    </w:p>
    <w:p w14:paraId="0B8A8F10" w14:textId="77777777" w:rsidR="0079129E" w:rsidRPr="005836A0" w:rsidRDefault="0079129E" w:rsidP="0079129E">
      <w:pPr>
        <w:spacing w:after="0"/>
        <w:jc w:val="both"/>
        <w:rPr>
          <w:rFonts w:asciiTheme="majorHAnsi" w:hAnsiTheme="majorHAnsi" w:cstheme="majorHAnsi"/>
          <w:noProof/>
          <w:sz w:val="24"/>
          <w:szCs w:val="24"/>
          <w:lang w:val="ro-MD"/>
        </w:rPr>
      </w:pPr>
    </w:p>
    <w:p w14:paraId="08F84A2B" w14:textId="3A4C90CF" w:rsidR="004E346C" w:rsidRPr="005836A0" w:rsidRDefault="004E346C" w:rsidP="0079129E">
      <w:pPr>
        <w:spacing w:after="0"/>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 xml:space="preserve">Auditul denotă că în cadrul entităților auditate s-au constatat 2 </w:t>
      </w:r>
      <w:r w:rsidR="00F80855">
        <w:rPr>
          <w:rFonts w:asciiTheme="majorHAnsi" w:hAnsiTheme="majorHAnsi" w:cstheme="majorHAnsi"/>
          <w:noProof/>
          <w:sz w:val="24"/>
          <w:szCs w:val="24"/>
          <w:lang w:val="ro-MD"/>
        </w:rPr>
        <w:t>3</w:t>
      </w:r>
      <w:r w:rsidR="00060D8B">
        <w:rPr>
          <w:rFonts w:asciiTheme="majorHAnsi" w:hAnsiTheme="majorHAnsi" w:cstheme="majorHAnsi"/>
          <w:noProof/>
          <w:sz w:val="24"/>
          <w:szCs w:val="24"/>
          <w:lang w:val="ro-MD"/>
        </w:rPr>
        <w:t>41</w:t>
      </w:r>
      <w:r w:rsidRPr="005836A0">
        <w:rPr>
          <w:rFonts w:asciiTheme="majorHAnsi" w:hAnsiTheme="majorHAnsi" w:cstheme="majorHAnsi"/>
          <w:noProof/>
          <w:sz w:val="24"/>
          <w:szCs w:val="24"/>
          <w:lang w:val="ro-MD"/>
        </w:rPr>
        <w:t xml:space="preserve"> </w:t>
      </w:r>
      <w:r w:rsidR="004D53ED">
        <w:rPr>
          <w:rFonts w:asciiTheme="majorHAnsi" w:hAnsiTheme="majorHAnsi" w:cstheme="majorHAnsi"/>
          <w:noProof/>
          <w:sz w:val="24"/>
          <w:szCs w:val="24"/>
          <w:lang w:val="ro-MD"/>
        </w:rPr>
        <w:t xml:space="preserve">de </w:t>
      </w:r>
      <w:r w:rsidRPr="005836A0">
        <w:rPr>
          <w:rFonts w:asciiTheme="majorHAnsi" w:hAnsiTheme="majorHAnsi" w:cstheme="majorHAnsi"/>
          <w:noProof/>
          <w:sz w:val="24"/>
          <w:szCs w:val="24"/>
          <w:lang w:val="ro-MD"/>
        </w:rPr>
        <w:t xml:space="preserve">înregistrări cu divergențe între data introdusă manual de registrator și data generată automat de sistemul informațional. </w:t>
      </w:r>
    </w:p>
    <w:p w14:paraId="25170A4B" w14:textId="7AD28DD2" w:rsidR="004E346C" w:rsidRPr="005836A0" w:rsidRDefault="004E346C" w:rsidP="00754A03">
      <w:pPr>
        <w:spacing w:after="0"/>
        <w:jc w:val="right"/>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Tabel</w:t>
      </w:r>
      <w:r w:rsidR="004D53ED">
        <w:rPr>
          <w:rFonts w:asciiTheme="majorHAnsi" w:hAnsiTheme="majorHAnsi" w:cstheme="majorHAnsi"/>
          <w:b/>
          <w:noProof/>
          <w:sz w:val="24"/>
          <w:szCs w:val="24"/>
          <w:lang w:val="ro-MD"/>
        </w:rPr>
        <w:t>ul</w:t>
      </w:r>
      <w:r w:rsidRPr="005836A0">
        <w:rPr>
          <w:rFonts w:asciiTheme="majorHAnsi" w:hAnsiTheme="majorHAnsi" w:cstheme="majorHAnsi"/>
          <w:b/>
          <w:noProof/>
          <w:sz w:val="24"/>
          <w:szCs w:val="24"/>
          <w:lang w:val="ro-MD"/>
        </w:rPr>
        <w:t xml:space="preserve"> nr.</w:t>
      </w:r>
      <w:r w:rsidR="001B14D4" w:rsidRPr="005836A0">
        <w:rPr>
          <w:rFonts w:asciiTheme="majorHAnsi" w:hAnsiTheme="majorHAnsi" w:cstheme="majorHAnsi"/>
          <w:b/>
          <w:noProof/>
          <w:sz w:val="24"/>
          <w:szCs w:val="24"/>
          <w:lang w:val="ro-MD"/>
        </w:rPr>
        <w:t xml:space="preserve"> 1</w:t>
      </w:r>
      <w:r w:rsidR="00C84956">
        <w:rPr>
          <w:rFonts w:asciiTheme="majorHAnsi" w:hAnsiTheme="majorHAnsi" w:cstheme="majorHAnsi"/>
          <w:b/>
          <w:noProof/>
          <w:sz w:val="24"/>
          <w:szCs w:val="24"/>
          <w:lang w:val="ro-MD"/>
        </w:rPr>
        <w:t>0</w:t>
      </w:r>
    </w:p>
    <w:p w14:paraId="3F3C4F5F" w14:textId="28BAE363" w:rsidR="005F3F9B" w:rsidRPr="005836A0" w:rsidRDefault="005F3F9B" w:rsidP="00754A03">
      <w:pPr>
        <w:spacing w:after="0"/>
        <w:jc w:val="cente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 xml:space="preserve">Informații cu privire la </w:t>
      </w:r>
      <w:r w:rsidR="00754A03" w:rsidRPr="005836A0">
        <w:rPr>
          <w:rFonts w:asciiTheme="majorHAnsi" w:hAnsiTheme="majorHAnsi" w:cstheme="majorHAnsi"/>
          <w:b/>
          <w:noProof/>
          <w:sz w:val="24"/>
          <w:szCs w:val="24"/>
          <w:lang w:val="ro-MD"/>
        </w:rPr>
        <w:t>înregistrarea imunizărilor cu date anterioare</w:t>
      </w:r>
      <w:r w:rsidRPr="005836A0">
        <w:rPr>
          <w:rFonts w:asciiTheme="majorHAnsi" w:hAnsiTheme="majorHAnsi" w:cstheme="majorHAnsi"/>
          <w:b/>
          <w:noProof/>
          <w:sz w:val="24"/>
          <w:szCs w:val="24"/>
          <w:lang w:val="ro-MD"/>
        </w:rPr>
        <w:t xml:space="preserve"> </w:t>
      </w:r>
      <w:r w:rsidR="00754A03" w:rsidRPr="005836A0">
        <w:rPr>
          <w:rFonts w:asciiTheme="majorHAnsi" w:hAnsiTheme="majorHAnsi" w:cstheme="majorHAnsi"/>
          <w:b/>
          <w:noProof/>
          <w:sz w:val="24"/>
          <w:szCs w:val="24"/>
          <w:lang w:val="ro-MD"/>
        </w:rPr>
        <w:t>în cadrul IMSP auditate, ce</w:t>
      </w:r>
      <w:r w:rsidR="004D53ED">
        <w:rPr>
          <w:rFonts w:asciiTheme="majorHAnsi" w:hAnsiTheme="majorHAnsi" w:cstheme="majorHAnsi"/>
          <w:b/>
          <w:noProof/>
          <w:sz w:val="24"/>
          <w:szCs w:val="24"/>
          <w:lang w:val="ro-MD"/>
        </w:rPr>
        <w:t>ea ce</w:t>
      </w:r>
      <w:r w:rsidR="00754A03" w:rsidRPr="005836A0">
        <w:rPr>
          <w:rFonts w:asciiTheme="majorHAnsi" w:hAnsiTheme="majorHAnsi" w:cstheme="majorHAnsi"/>
          <w:b/>
          <w:noProof/>
          <w:sz w:val="24"/>
          <w:szCs w:val="24"/>
          <w:lang w:val="ro-MD"/>
        </w:rPr>
        <w:t xml:space="preserve"> creează suspiciuni privind veridicitatea datelor din certificatele de vaccinare</w:t>
      </w:r>
    </w:p>
    <w:tbl>
      <w:tblPr>
        <w:tblW w:w="0" w:type="auto"/>
        <w:jc w:val="center"/>
        <w:tblLook w:val="04A0" w:firstRow="1" w:lastRow="0" w:firstColumn="1" w:lastColumn="0" w:noHBand="0" w:noVBand="1"/>
      </w:tblPr>
      <w:tblGrid>
        <w:gridCol w:w="493"/>
        <w:gridCol w:w="1552"/>
        <w:gridCol w:w="1359"/>
        <w:gridCol w:w="714"/>
        <w:gridCol w:w="1177"/>
        <w:gridCol w:w="888"/>
        <w:gridCol w:w="897"/>
        <w:gridCol w:w="1064"/>
        <w:gridCol w:w="663"/>
      </w:tblGrid>
      <w:tr w:rsidR="00FB2A44" w:rsidRPr="000D654C" w14:paraId="65A1364C" w14:textId="77777777" w:rsidTr="00FB2A44">
        <w:trPr>
          <w:trHeight w:val="300"/>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C00000"/>
            <w:noWrap/>
            <w:vAlign w:val="center"/>
            <w:hideMark/>
          </w:tcPr>
          <w:p w14:paraId="79C05B9F" w14:textId="77777777" w:rsidR="00FB2A44" w:rsidRPr="005836A0" w:rsidRDefault="00FB2A44" w:rsidP="00FB2A44">
            <w:pPr>
              <w:spacing w:after="0" w:line="240" w:lineRule="auto"/>
              <w:jc w:val="center"/>
              <w:rPr>
                <w:rFonts w:ascii="Calibri Light" w:eastAsia="Times New Roman" w:hAnsi="Calibri Light" w:cs="Calibri Light"/>
                <w:b/>
                <w:bCs/>
                <w:color w:val="FFFFFF"/>
                <w:lang w:val="ro-MD"/>
              </w:rPr>
            </w:pPr>
            <w:r w:rsidRPr="005836A0">
              <w:rPr>
                <w:rFonts w:ascii="Calibri Light" w:eastAsia="Times New Roman" w:hAnsi="Calibri Light" w:cs="Calibri Light"/>
                <w:b/>
                <w:bCs/>
                <w:color w:val="FFFFFF"/>
                <w:lang w:val="ro-MD"/>
              </w:rPr>
              <w:t>Nr.</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C00000"/>
            <w:noWrap/>
            <w:vAlign w:val="center"/>
            <w:hideMark/>
          </w:tcPr>
          <w:p w14:paraId="6387D134" w14:textId="77777777" w:rsidR="00FB2A44" w:rsidRPr="005836A0" w:rsidRDefault="00FB2A44" w:rsidP="00FB2A44">
            <w:pPr>
              <w:spacing w:after="0" w:line="240" w:lineRule="auto"/>
              <w:jc w:val="center"/>
              <w:rPr>
                <w:rFonts w:ascii="Calibri Light" w:eastAsia="Times New Roman" w:hAnsi="Calibri Light" w:cs="Calibri Light"/>
                <w:b/>
                <w:bCs/>
                <w:color w:val="FFFFFF"/>
                <w:lang w:val="ro-MD"/>
              </w:rPr>
            </w:pPr>
            <w:r w:rsidRPr="005836A0">
              <w:rPr>
                <w:rFonts w:ascii="Calibri Light" w:eastAsia="Times New Roman" w:hAnsi="Calibri Light" w:cs="Calibri Light"/>
                <w:b/>
                <w:bCs/>
                <w:color w:val="FFFFFF"/>
                <w:lang w:val="ro-MD"/>
              </w:rPr>
              <w:t>IMSP</w:t>
            </w:r>
          </w:p>
        </w:tc>
        <w:tc>
          <w:tcPr>
            <w:tcW w:w="0" w:type="auto"/>
            <w:gridSpan w:val="6"/>
            <w:tcBorders>
              <w:top w:val="single" w:sz="8" w:space="0" w:color="auto"/>
              <w:left w:val="nil"/>
              <w:bottom w:val="single" w:sz="8" w:space="0" w:color="auto"/>
              <w:right w:val="single" w:sz="8" w:space="0" w:color="000000"/>
            </w:tcBorders>
            <w:shd w:val="clear" w:color="000000" w:fill="C00000"/>
            <w:noWrap/>
            <w:vAlign w:val="center"/>
            <w:hideMark/>
          </w:tcPr>
          <w:p w14:paraId="6C71AE33" w14:textId="77777777" w:rsidR="00FB2A44" w:rsidRPr="005836A0" w:rsidRDefault="00FB2A44" w:rsidP="00FB2A44">
            <w:pPr>
              <w:spacing w:after="0" w:line="240" w:lineRule="auto"/>
              <w:jc w:val="center"/>
              <w:rPr>
                <w:rFonts w:ascii="Calibri Light" w:eastAsia="Times New Roman" w:hAnsi="Calibri Light" w:cs="Calibri Light"/>
                <w:b/>
                <w:bCs/>
                <w:color w:val="FFFFFF"/>
                <w:lang w:val="ro-MD"/>
              </w:rPr>
            </w:pPr>
            <w:r w:rsidRPr="005836A0">
              <w:rPr>
                <w:rFonts w:ascii="Calibri Light" w:eastAsia="Times New Roman" w:hAnsi="Calibri Light" w:cs="Calibri Light"/>
                <w:b/>
                <w:bCs/>
                <w:color w:val="FFFFFF"/>
                <w:lang w:val="ro-MD"/>
              </w:rPr>
              <w:t>Tipul vaccinului</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C00000"/>
            <w:noWrap/>
            <w:vAlign w:val="center"/>
            <w:hideMark/>
          </w:tcPr>
          <w:p w14:paraId="6034D376" w14:textId="77777777" w:rsidR="00FB2A44" w:rsidRPr="005836A0" w:rsidRDefault="00FB2A44" w:rsidP="00FB2A44">
            <w:pPr>
              <w:spacing w:after="0" w:line="240" w:lineRule="auto"/>
              <w:jc w:val="center"/>
              <w:rPr>
                <w:rFonts w:ascii="Calibri Light" w:eastAsia="Times New Roman" w:hAnsi="Calibri Light" w:cs="Calibri Light"/>
                <w:b/>
                <w:bCs/>
                <w:color w:val="FFFFFF"/>
                <w:lang w:val="ro-MD"/>
              </w:rPr>
            </w:pPr>
            <w:r w:rsidRPr="005836A0">
              <w:rPr>
                <w:rFonts w:ascii="Calibri Light" w:eastAsia="Times New Roman" w:hAnsi="Calibri Light" w:cs="Calibri Light"/>
                <w:b/>
                <w:bCs/>
                <w:color w:val="FFFFFF"/>
                <w:lang w:val="ro-MD"/>
              </w:rPr>
              <w:t>Total</w:t>
            </w:r>
          </w:p>
        </w:tc>
      </w:tr>
      <w:tr w:rsidR="00FB2A44" w:rsidRPr="000D654C" w14:paraId="0736F08B" w14:textId="77777777" w:rsidTr="00FB2A44">
        <w:trPr>
          <w:trHeight w:val="30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74ACF90B" w14:textId="77777777" w:rsidR="00FB2A44" w:rsidRPr="005836A0" w:rsidRDefault="00FB2A44" w:rsidP="00FB2A44">
            <w:pPr>
              <w:spacing w:after="0" w:line="240" w:lineRule="auto"/>
              <w:rPr>
                <w:rFonts w:ascii="Calibri Light" w:eastAsia="Times New Roman" w:hAnsi="Calibri Light" w:cs="Calibri Light"/>
                <w:b/>
                <w:bCs/>
                <w:color w:val="FFFFFF"/>
                <w:lang w:val="ro-MD"/>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ADB095E" w14:textId="77777777" w:rsidR="00FB2A44" w:rsidRPr="005836A0" w:rsidRDefault="00FB2A44" w:rsidP="00FB2A44">
            <w:pPr>
              <w:spacing w:after="0" w:line="240" w:lineRule="auto"/>
              <w:rPr>
                <w:rFonts w:ascii="Calibri Light" w:eastAsia="Times New Roman" w:hAnsi="Calibri Light" w:cs="Calibri Light"/>
                <w:b/>
                <w:bCs/>
                <w:color w:val="FFFFFF"/>
                <w:lang w:val="ro-MD"/>
              </w:rPr>
            </w:pPr>
          </w:p>
        </w:tc>
        <w:tc>
          <w:tcPr>
            <w:tcW w:w="0" w:type="auto"/>
            <w:tcBorders>
              <w:top w:val="nil"/>
              <w:left w:val="nil"/>
              <w:bottom w:val="single" w:sz="8" w:space="0" w:color="auto"/>
              <w:right w:val="single" w:sz="8" w:space="0" w:color="auto"/>
            </w:tcBorders>
            <w:shd w:val="clear" w:color="000000" w:fill="C00000"/>
            <w:noWrap/>
            <w:vAlign w:val="center"/>
            <w:hideMark/>
          </w:tcPr>
          <w:p w14:paraId="3003240E" w14:textId="77777777" w:rsidR="00FB2A44" w:rsidRPr="005836A0" w:rsidRDefault="00FB2A44" w:rsidP="00FB2A44">
            <w:pPr>
              <w:spacing w:after="0" w:line="240" w:lineRule="auto"/>
              <w:rPr>
                <w:rFonts w:ascii="Calibri Light" w:eastAsia="Times New Roman" w:hAnsi="Calibri Light" w:cs="Calibri Light"/>
                <w:b/>
                <w:bCs/>
                <w:color w:val="FFFFFF"/>
                <w:lang w:val="ro-MD"/>
              </w:rPr>
            </w:pPr>
            <w:r w:rsidRPr="005836A0">
              <w:rPr>
                <w:rFonts w:ascii="Calibri Light" w:eastAsia="Times New Roman" w:hAnsi="Calibri Light" w:cs="Calibri Light"/>
                <w:b/>
                <w:bCs/>
                <w:color w:val="FFFFFF"/>
                <w:lang w:val="ro-MD"/>
              </w:rPr>
              <w:t>Astra Zeneca</w:t>
            </w:r>
          </w:p>
        </w:tc>
        <w:tc>
          <w:tcPr>
            <w:tcW w:w="0" w:type="auto"/>
            <w:tcBorders>
              <w:top w:val="nil"/>
              <w:left w:val="nil"/>
              <w:bottom w:val="single" w:sz="8" w:space="0" w:color="auto"/>
              <w:right w:val="single" w:sz="8" w:space="0" w:color="auto"/>
            </w:tcBorders>
            <w:shd w:val="clear" w:color="000000" w:fill="C00000"/>
            <w:noWrap/>
            <w:vAlign w:val="center"/>
            <w:hideMark/>
          </w:tcPr>
          <w:p w14:paraId="038AFCD0" w14:textId="77777777" w:rsidR="00FB2A44" w:rsidRPr="005836A0" w:rsidRDefault="00FB2A44" w:rsidP="00FB2A44">
            <w:pPr>
              <w:spacing w:after="0" w:line="240" w:lineRule="auto"/>
              <w:rPr>
                <w:rFonts w:ascii="Calibri Light" w:eastAsia="Times New Roman" w:hAnsi="Calibri Light" w:cs="Calibri Light"/>
                <w:b/>
                <w:bCs/>
                <w:color w:val="FFFFFF"/>
                <w:lang w:val="ro-MD"/>
              </w:rPr>
            </w:pPr>
            <w:r w:rsidRPr="005836A0">
              <w:rPr>
                <w:rFonts w:ascii="Calibri Light" w:eastAsia="Times New Roman" w:hAnsi="Calibri Light" w:cs="Calibri Light"/>
                <w:b/>
                <w:bCs/>
                <w:color w:val="FFFFFF"/>
                <w:lang w:val="ro-MD"/>
              </w:rPr>
              <w:t>Pfizer</w:t>
            </w:r>
          </w:p>
        </w:tc>
        <w:tc>
          <w:tcPr>
            <w:tcW w:w="0" w:type="auto"/>
            <w:tcBorders>
              <w:top w:val="nil"/>
              <w:left w:val="nil"/>
              <w:bottom w:val="single" w:sz="8" w:space="0" w:color="auto"/>
              <w:right w:val="single" w:sz="8" w:space="0" w:color="auto"/>
            </w:tcBorders>
            <w:shd w:val="clear" w:color="000000" w:fill="C00000"/>
            <w:noWrap/>
            <w:vAlign w:val="center"/>
            <w:hideMark/>
          </w:tcPr>
          <w:p w14:paraId="0611753B" w14:textId="77777777" w:rsidR="00FB2A44" w:rsidRPr="005836A0" w:rsidRDefault="00FB2A44" w:rsidP="00FB2A44">
            <w:pPr>
              <w:spacing w:after="0" w:line="240" w:lineRule="auto"/>
              <w:rPr>
                <w:rFonts w:ascii="Calibri Light" w:eastAsia="Times New Roman" w:hAnsi="Calibri Light" w:cs="Calibri Light"/>
                <w:b/>
                <w:bCs/>
                <w:color w:val="FFFFFF"/>
                <w:lang w:val="ro-MD"/>
              </w:rPr>
            </w:pPr>
            <w:r w:rsidRPr="005836A0">
              <w:rPr>
                <w:rFonts w:ascii="Calibri Light" w:eastAsia="Times New Roman" w:hAnsi="Calibri Light" w:cs="Calibri Light"/>
                <w:b/>
                <w:bCs/>
                <w:color w:val="FFFFFF"/>
                <w:lang w:val="ro-MD"/>
              </w:rPr>
              <w:t>Sinopharm</w:t>
            </w:r>
          </w:p>
        </w:tc>
        <w:tc>
          <w:tcPr>
            <w:tcW w:w="0" w:type="auto"/>
            <w:tcBorders>
              <w:top w:val="nil"/>
              <w:left w:val="nil"/>
              <w:bottom w:val="single" w:sz="8" w:space="0" w:color="auto"/>
              <w:right w:val="single" w:sz="8" w:space="0" w:color="auto"/>
            </w:tcBorders>
            <w:shd w:val="clear" w:color="000000" w:fill="C00000"/>
            <w:noWrap/>
            <w:vAlign w:val="center"/>
            <w:hideMark/>
          </w:tcPr>
          <w:p w14:paraId="66CB1EB7" w14:textId="77777777" w:rsidR="00FB2A44" w:rsidRPr="005836A0" w:rsidRDefault="00FB2A44" w:rsidP="00FB2A44">
            <w:pPr>
              <w:spacing w:after="0" w:line="240" w:lineRule="auto"/>
              <w:rPr>
                <w:rFonts w:ascii="Calibri Light" w:eastAsia="Times New Roman" w:hAnsi="Calibri Light" w:cs="Calibri Light"/>
                <w:b/>
                <w:bCs/>
                <w:color w:val="FFFFFF"/>
                <w:lang w:val="ro-MD"/>
              </w:rPr>
            </w:pPr>
            <w:r w:rsidRPr="005836A0">
              <w:rPr>
                <w:rFonts w:ascii="Calibri Light" w:eastAsia="Times New Roman" w:hAnsi="Calibri Light" w:cs="Calibri Light"/>
                <w:b/>
                <w:bCs/>
                <w:color w:val="FFFFFF"/>
                <w:lang w:val="ro-MD"/>
              </w:rPr>
              <w:t>Sinovac</w:t>
            </w:r>
          </w:p>
        </w:tc>
        <w:tc>
          <w:tcPr>
            <w:tcW w:w="0" w:type="auto"/>
            <w:tcBorders>
              <w:top w:val="nil"/>
              <w:left w:val="nil"/>
              <w:bottom w:val="single" w:sz="8" w:space="0" w:color="auto"/>
              <w:right w:val="single" w:sz="8" w:space="0" w:color="auto"/>
            </w:tcBorders>
            <w:shd w:val="clear" w:color="000000" w:fill="C00000"/>
            <w:noWrap/>
            <w:vAlign w:val="center"/>
            <w:hideMark/>
          </w:tcPr>
          <w:p w14:paraId="19663ADC" w14:textId="77777777" w:rsidR="00FB2A44" w:rsidRPr="005836A0" w:rsidRDefault="00FB2A44" w:rsidP="00FB2A44">
            <w:pPr>
              <w:spacing w:after="0" w:line="240" w:lineRule="auto"/>
              <w:rPr>
                <w:rFonts w:ascii="Calibri Light" w:eastAsia="Times New Roman" w:hAnsi="Calibri Light" w:cs="Calibri Light"/>
                <w:b/>
                <w:bCs/>
                <w:color w:val="FFFFFF"/>
                <w:lang w:val="ro-MD"/>
              </w:rPr>
            </w:pPr>
            <w:r w:rsidRPr="005836A0">
              <w:rPr>
                <w:rFonts w:ascii="Calibri Light" w:eastAsia="Times New Roman" w:hAnsi="Calibri Light" w:cs="Calibri Light"/>
                <w:b/>
                <w:bCs/>
                <w:color w:val="FFFFFF"/>
                <w:lang w:val="ro-MD"/>
              </w:rPr>
              <w:t>Janssen</w:t>
            </w:r>
          </w:p>
        </w:tc>
        <w:tc>
          <w:tcPr>
            <w:tcW w:w="0" w:type="auto"/>
            <w:tcBorders>
              <w:top w:val="nil"/>
              <w:left w:val="nil"/>
              <w:bottom w:val="single" w:sz="8" w:space="0" w:color="auto"/>
              <w:right w:val="single" w:sz="8" w:space="0" w:color="auto"/>
            </w:tcBorders>
            <w:shd w:val="clear" w:color="000000" w:fill="C00000"/>
            <w:noWrap/>
            <w:vAlign w:val="center"/>
            <w:hideMark/>
          </w:tcPr>
          <w:p w14:paraId="01ECBE60" w14:textId="77777777" w:rsidR="00FB2A44" w:rsidRPr="005836A0" w:rsidRDefault="00FB2A44" w:rsidP="00FB2A44">
            <w:pPr>
              <w:spacing w:after="0" w:line="240" w:lineRule="auto"/>
              <w:rPr>
                <w:rFonts w:ascii="Calibri Light" w:eastAsia="Times New Roman" w:hAnsi="Calibri Light" w:cs="Calibri Light"/>
                <w:b/>
                <w:bCs/>
                <w:color w:val="FFFFFF"/>
                <w:lang w:val="ro-MD"/>
              </w:rPr>
            </w:pPr>
            <w:r w:rsidRPr="005836A0">
              <w:rPr>
                <w:rFonts w:ascii="Calibri Light" w:eastAsia="Times New Roman" w:hAnsi="Calibri Light" w:cs="Calibri Light"/>
                <w:b/>
                <w:bCs/>
                <w:color w:val="FFFFFF"/>
                <w:lang w:val="ro-MD"/>
              </w:rPr>
              <w:t>Sputnic-V</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250220B" w14:textId="77777777" w:rsidR="00FB2A44" w:rsidRPr="005836A0" w:rsidRDefault="00FB2A44" w:rsidP="00FB2A44">
            <w:pPr>
              <w:spacing w:after="0" w:line="240" w:lineRule="auto"/>
              <w:rPr>
                <w:rFonts w:ascii="Calibri Light" w:eastAsia="Times New Roman" w:hAnsi="Calibri Light" w:cs="Calibri Light"/>
                <w:b/>
                <w:bCs/>
                <w:color w:val="FFFFFF"/>
                <w:lang w:val="ro-MD"/>
              </w:rPr>
            </w:pPr>
          </w:p>
        </w:tc>
      </w:tr>
      <w:tr w:rsidR="00FB2A44" w:rsidRPr="000D654C" w14:paraId="3D44109A"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1B6C84E"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3C2F40F0"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AMT Centru</w:t>
            </w:r>
          </w:p>
        </w:tc>
        <w:tc>
          <w:tcPr>
            <w:tcW w:w="0" w:type="auto"/>
            <w:tcBorders>
              <w:top w:val="nil"/>
              <w:left w:val="nil"/>
              <w:bottom w:val="single" w:sz="8" w:space="0" w:color="auto"/>
              <w:right w:val="single" w:sz="8" w:space="0" w:color="auto"/>
            </w:tcBorders>
            <w:shd w:val="clear" w:color="auto" w:fill="auto"/>
            <w:noWrap/>
            <w:vAlign w:val="center"/>
            <w:hideMark/>
          </w:tcPr>
          <w:p w14:paraId="7BDB008A"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w:t>
            </w:r>
          </w:p>
        </w:tc>
        <w:tc>
          <w:tcPr>
            <w:tcW w:w="0" w:type="auto"/>
            <w:tcBorders>
              <w:top w:val="nil"/>
              <w:left w:val="nil"/>
              <w:bottom w:val="single" w:sz="8" w:space="0" w:color="auto"/>
              <w:right w:val="single" w:sz="8" w:space="0" w:color="auto"/>
            </w:tcBorders>
            <w:shd w:val="clear" w:color="auto" w:fill="auto"/>
            <w:noWrap/>
            <w:vAlign w:val="center"/>
            <w:hideMark/>
          </w:tcPr>
          <w:p w14:paraId="1BB0A7AB"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45</w:t>
            </w:r>
          </w:p>
        </w:tc>
        <w:tc>
          <w:tcPr>
            <w:tcW w:w="0" w:type="auto"/>
            <w:tcBorders>
              <w:top w:val="nil"/>
              <w:left w:val="nil"/>
              <w:bottom w:val="single" w:sz="8" w:space="0" w:color="auto"/>
              <w:right w:val="single" w:sz="8" w:space="0" w:color="auto"/>
            </w:tcBorders>
            <w:shd w:val="clear" w:color="auto" w:fill="auto"/>
            <w:noWrap/>
            <w:vAlign w:val="center"/>
            <w:hideMark/>
          </w:tcPr>
          <w:p w14:paraId="631D1692"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 </w:t>
            </w:r>
          </w:p>
        </w:tc>
        <w:tc>
          <w:tcPr>
            <w:tcW w:w="0" w:type="auto"/>
            <w:tcBorders>
              <w:top w:val="nil"/>
              <w:left w:val="nil"/>
              <w:bottom w:val="single" w:sz="8" w:space="0" w:color="auto"/>
              <w:right w:val="single" w:sz="8" w:space="0" w:color="auto"/>
            </w:tcBorders>
            <w:shd w:val="clear" w:color="auto" w:fill="auto"/>
            <w:noWrap/>
            <w:vAlign w:val="center"/>
            <w:hideMark/>
          </w:tcPr>
          <w:p w14:paraId="6DF7DBDE"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58BAC504"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3</w:t>
            </w:r>
          </w:p>
        </w:tc>
        <w:tc>
          <w:tcPr>
            <w:tcW w:w="0" w:type="auto"/>
            <w:tcBorders>
              <w:top w:val="nil"/>
              <w:left w:val="nil"/>
              <w:bottom w:val="single" w:sz="8" w:space="0" w:color="auto"/>
              <w:right w:val="single" w:sz="8" w:space="0" w:color="auto"/>
            </w:tcBorders>
            <w:shd w:val="clear" w:color="auto" w:fill="auto"/>
            <w:noWrap/>
            <w:vAlign w:val="center"/>
            <w:hideMark/>
          </w:tcPr>
          <w:p w14:paraId="1024FD8D"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761FCE8E"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51</w:t>
            </w:r>
          </w:p>
        </w:tc>
      </w:tr>
      <w:tr w:rsidR="00FB2A44" w:rsidRPr="000D654C" w14:paraId="1344BBBF"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73DB6E3"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w:t>
            </w:r>
          </w:p>
        </w:tc>
        <w:tc>
          <w:tcPr>
            <w:tcW w:w="0" w:type="auto"/>
            <w:tcBorders>
              <w:top w:val="nil"/>
              <w:left w:val="nil"/>
              <w:bottom w:val="single" w:sz="8" w:space="0" w:color="auto"/>
              <w:right w:val="single" w:sz="8" w:space="0" w:color="auto"/>
            </w:tcBorders>
            <w:shd w:val="clear" w:color="auto" w:fill="auto"/>
            <w:noWrap/>
            <w:vAlign w:val="center"/>
            <w:hideMark/>
          </w:tcPr>
          <w:p w14:paraId="159E2598"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AMT Ciocana</w:t>
            </w:r>
          </w:p>
        </w:tc>
        <w:tc>
          <w:tcPr>
            <w:tcW w:w="0" w:type="auto"/>
            <w:tcBorders>
              <w:top w:val="nil"/>
              <w:left w:val="nil"/>
              <w:bottom w:val="single" w:sz="8" w:space="0" w:color="auto"/>
              <w:right w:val="single" w:sz="8" w:space="0" w:color="auto"/>
            </w:tcBorders>
            <w:shd w:val="clear" w:color="auto" w:fill="auto"/>
            <w:noWrap/>
            <w:vAlign w:val="center"/>
            <w:hideMark/>
          </w:tcPr>
          <w:p w14:paraId="6F14E6E6"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114</w:t>
            </w:r>
          </w:p>
        </w:tc>
        <w:tc>
          <w:tcPr>
            <w:tcW w:w="0" w:type="auto"/>
            <w:tcBorders>
              <w:top w:val="nil"/>
              <w:left w:val="nil"/>
              <w:bottom w:val="single" w:sz="8" w:space="0" w:color="auto"/>
              <w:right w:val="single" w:sz="8" w:space="0" w:color="auto"/>
            </w:tcBorders>
            <w:shd w:val="clear" w:color="auto" w:fill="auto"/>
            <w:noWrap/>
            <w:vAlign w:val="center"/>
            <w:hideMark/>
          </w:tcPr>
          <w:p w14:paraId="0FEAE59E"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3</w:t>
            </w:r>
          </w:p>
        </w:tc>
        <w:tc>
          <w:tcPr>
            <w:tcW w:w="0" w:type="auto"/>
            <w:tcBorders>
              <w:top w:val="nil"/>
              <w:left w:val="nil"/>
              <w:bottom w:val="single" w:sz="8" w:space="0" w:color="auto"/>
              <w:right w:val="single" w:sz="8" w:space="0" w:color="auto"/>
            </w:tcBorders>
            <w:shd w:val="clear" w:color="auto" w:fill="auto"/>
            <w:noWrap/>
            <w:vAlign w:val="center"/>
            <w:hideMark/>
          </w:tcPr>
          <w:p w14:paraId="41778CC7"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6</w:t>
            </w:r>
          </w:p>
        </w:tc>
        <w:tc>
          <w:tcPr>
            <w:tcW w:w="0" w:type="auto"/>
            <w:tcBorders>
              <w:top w:val="nil"/>
              <w:left w:val="nil"/>
              <w:bottom w:val="single" w:sz="8" w:space="0" w:color="auto"/>
              <w:right w:val="single" w:sz="8" w:space="0" w:color="auto"/>
            </w:tcBorders>
            <w:shd w:val="clear" w:color="auto" w:fill="auto"/>
            <w:noWrap/>
            <w:vAlign w:val="center"/>
            <w:hideMark/>
          </w:tcPr>
          <w:p w14:paraId="226098D8"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5</w:t>
            </w:r>
          </w:p>
        </w:tc>
        <w:tc>
          <w:tcPr>
            <w:tcW w:w="0" w:type="auto"/>
            <w:tcBorders>
              <w:top w:val="nil"/>
              <w:left w:val="nil"/>
              <w:bottom w:val="single" w:sz="8" w:space="0" w:color="auto"/>
              <w:right w:val="single" w:sz="8" w:space="0" w:color="auto"/>
            </w:tcBorders>
            <w:shd w:val="clear" w:color="auto" w:fill="auto"/>
            <w:noWrap/>
            <w:vAlign w:val="center"/>
            <w:hideMark/>
          </w:tcPr>
          <w:p w14:paraId="6ED4552E"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84</w:t>
            </w:r>
          </w:p>
        </w:tc>
        <w:tc>
          <w:tcPr>
            <w:tcW w:w="0" w:type="auto"/>
            <w:tcBorders>
              <w:top w:val="nil"/>
              <w:left w:val="nil"/>
              <w:bottom w:val="single" w:sz="8" w:space="0" w:color="auto"/>
              <w:right w:val="single" w:sz="8" w:space="0" w:color="auto"/>
            </w:tcBorders>
            <w:shd w:val="clear" w:color="auto" w:fill="auto"/>
            <w:noWrap/>
            <w:vAlign w:val="center"/>
            <w:hideMark/>
          </w:tcPr>
          <w:p w14:paraId="62D4C72F"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17EA517C"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212</w:t>
            </w:r>
          </w:p>
        </w:tc>
      </w:tr>
      <w:tr w:rsidR="00FB2A44" w:rsidRPr="000D654C" w14:paraId="3E6A8C76"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EE33C9E"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3.</w:t>
            </w:r>
          </w:p>
        </w:tc>
        <w:tc>
          <w:tcPr>
            <w:tcW w:w="0" w:type="auto"/>
            <w:tcBorders>
              <w:top w:val="nil"/>
              <w:left w:val="nil"/>
              <w:bottom w:val="single" w:sz="8" w:space="0" w:color="auto"/>
              <w:right w:val="single" w:sz="8" w:space="0" w:color="auto"/>
            </w:tcBorders>
            <w:shd w:val="clear" w:color="auto" w:fill="auto"/>
            <w:noWrap/>
            <w:vAlign w:val="center"/>
            <w:hideMark/>
          </w:tcPr>
          <w:p w14:paraId="7E995602"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AMT Rîșcani</w:t>
            </w:r>
          </w:p>
        </w:tc>
        <w:tc>
          <w:tcPr>
            <w:tcW w:w="0" w:type="auto"/>
            <w:tcBorders>
              <w:top w:val="nil"/>
              <w:left w:val="nil"/>
              <w:bottom w:val="single" w:sz="8" w:space="0" w:color="auto"/>
              <w:right w:val="single" w:sz="8" w:space="0" w:color="auto"/>
            </w:tcBorders>
            <w:shd w:val="clear" w:color="auto" w:fill="auto"/>
            <w:noWrap/>
            <w:vAlign w:val="center"/>
            <w:hideMark/>
          </w:tcPr>
          <w:p w14:paraId="5B85780C"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57</w:t>
            </w:r>
          </w:p>
        </w:tc>
        <w:tc>
          <w:tcPr>
            <w:tcW w:w="0" w:type="auto"/>
            <w:tcBorders>
              <w:top w:val="nil"/>
              <w:left w:val="nil"/>
              <w:bottom w:val="single" w:sz="8" w:space="0" w:color="auto"/>
              <w:right w:val="single" w:sz="8" w:space="0" w:color="auto"/>
            </w:tcBorders>
            <w:shd w:val="clear" w:color="auto" w:fill="auto"/>
            <w:noWrap/>
            <w:vAlign w:val="center"/>
            <w:hideMark/>
          </w:tcPr>
          <w:p w14:paraId="2A5B3ECD"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39</w:t>
            </w:r>
          </w:p>
        </w:tc>
        <w:tc>
          <w:tcPr>
            <w:tcW w:w="0" w:type="auto"/>
            <w:tcBorders>
              <w:top w:val="nil"/>
              <w:left w:val="nil"/>
              <w:bottom w:val="single" w:sz="8" w:space="0" w:color="auto"/>
              <w:right w:val="single" w:sz="8" w:space="0" w:color="auto"/>
            </w:tcBorders>
            <w:shd w:val="clear" w:color="auto" w:fill="auto"/>
            <w:noWrap/>
            <w:vAlign w:val="center"/>
            <w:hideMark/>
          </w:tcPr>
          <w:p w14:paraId="0984FB2B"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24</w:t>
            </w:r>
          </w:p>
        </w:tc>
        <w:tc>
          <w:tcPr>
            <w:tcW w:w="0" w:type="auto"/>
            <w:tcBorders>
              <w:top w:val="nil"/>
              <w:left w:val="nil"/>
              <w:bottom w:val="single" w:sz="8" w:space="0" w:color="auto"/>
              <w:right w:val="single" w:sz="8" w:space="0" w:color="auto"/>
            </w:tcBorders>
            <w:shd w:val="clear" w:color="auto" w:fill="auto"/>
            <w:noWrap/>
            <w:vAlign w:val="center"/>
            <w:hideMark/>
          </w:tcPr>
          <w:p w14:paraId="4DA4590B"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8</w:t>
            </w:r>
          </w:p>
        </w:tc>
        <w:tc>
          <w:tcPr>
            <w:tcW w:w="0" w:type="auto"/>
            <w:tcBorders>
              <w:top w:val="nil"/>
              <w:left w:val="nil"/>
              <w:bottom w:val="single" w:sz="8" w:space="0" w:color="auto"/>
              <w:right w:val="single" w:sz="8" w:space="0" w:color="auto"/>
            </w:tcBorders>
            <w:shd w:val="clear" w:color="auto" w:fill="auto"/>
            <w:noWrap/>
            <w:vAlign w:val="center"/>
            <w:hideMark/>
          </w:tcPr>
          <w:p w14:paraId="34F8CC38"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297</w:t>
            </w:r>
          </w:p>
        </w:tc>
        <w:tc>
          <w:tcPr>
            <w:tcW w:w="0" w:type="auto"/>
            <w:tcBorders>
              <w:top w:val="nil"/>
              <w:left w:val="nil"/>
              <w:bottom w:val="single" w:sz="8" w:space="0" w:color="auto"/>
              <w:right w:val="single" w:sz="8" w:space="0" w:color="auto"/>
            </w:tcBorders>
            <w:shd w:val="clear" w:color="auto" w:fill="auto"/>
            <w:noWrap/>
            <w:vAlign w:val="center"/>
            <w:hideMark/>
          </w:tcPr>
          <w:p w14:paraId="47BF5649"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125E1579"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425</w:t>
            </w:r>
          </w:p>
        </w:tc>
      </w:tr>
      <w:tr w:rsidR="00FB2A44" w:rsidRPr="000D654C" w14:paraId="3499732C"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89B6BFA"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4.</w:t>
            </w:r>
          </w:p>
        </w:tc>
        <w:tc>
          <w:tcPr>
            <w:tcW w:w="0" w:type="auto"/>
            <w:tcBorders>
              <w:top w:val="nil"/>
              <w:left w:val="nil"/>
              <w:bottom w:val="single" w:sz="8" w:space="0" w:color="auto"/>
              <w:right w:val="single" w:sz="8" w:space="0" w:color="auto"/>
            </w:tcBorders>
            <w:shd w:val="clear" w:color="auto" w:fill="auto"/>
            <w:noWrap/>
            <w:vAlign w:val="center"/>
            <w:hideMark/>
          </w:tcPr>
          <w:p w14:paraId="1D8A18E2" w14:textId="5564D256" w:rsidR="00FB2A44" w:rsidRPr="005836A0" w:rsidRDefault="00FB2A44" w:rsidP="004D53ED">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CMF B</w:t>
            </w:r>
            <w:r w:rsidR="004D53ED">
              <w:rPr>
                <w:rFonts w:ascii="Calibri Light" w:eastAsia="Times New Roman" w:hAnsi="Calibri Light" w:cs="Calibri Light"/>
                <w:color w:val="000000"/>
                <w:lang w:val="ro-MD"/>
              </w:rPr>
              <w:t>ă</w:t>
            </w:r>
            <w:r w:rsidRPr="005836A0">
              <w:rPr>
                <w:rFonts w:ascii="Calibri Light" w:eastAsia="Times New Roman" w:hAnsi="Calibri Light" w:cs="Calibri Light"/>
                <w:color w:val="000000"/>
                <w:lang w:val="ro-MD"/>
              </w:rPr>
              <w:t>lți</w:t>
            </w:r>
          </w:p>
        </w:tc>
        <w:tc>
          <w:tcPr>
            <w:tcW w:w="0" w:type="auto"/>
            <w:tcBorders>
              <w:top w:val="nil"/>
              <w:left w:val="nil"/>
              <w:bottom w:val="single" w:sz="8" w:space="0" w:color="auto"/>
              <w:right w:val="single" w:sz="8" w:space="0" w:color="auto"/>
            </w:tcBorders>
            <w:shd w:val="clear" w:color="auto" w:fill="auto"/>
            <w:noWrap/>
            <w:vAlign w:val="center"/>
            <w:hideMark/>
          </w:tcPr>
          <w:p w14:paraId="55E95F61"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82</w:t>
            </w:r>
          </w:p>
        </w:tc>
        <w:tc>
          <w:tcPr>
            <w:tcW w:w="0" w:type="auto"/>
            <w:tcBorders>
              <w:top w:val="nil"/>
              <w:left w:val="nil"/>
              <w:bottom w:val="single" w:sz="8" w:space="0" w:color="auto"/>
              <w:right w:val="single" w:sz="8" w:space="0" w:color="auto"/>
            </w:tcBorders>
            <w:shd w:val="clear" w:color="auto" w:fill="auto"/>
            <w:noWrap/>
            <w:vAlign w:val="center"/>
            <w:hideMark/>
          </w:tcPr>
          <w:p w14:paraId="74FCFECD"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51</w:t>
            </w:r>
          </w:p>
        </w:tc>
        <w:tc>
          <w:tcPr>
            <w:tcW w:w="0" w:type="auto"/>
            <w:tcBorders>
              <w:top w:val="nil"/>
              <w:left w:val="nil"/>
              <w:bottom w:val="single" w:sz="8" w:space="0" w:color="auto"/>
              <w:right w:val="single" w:sz="8" w:space="0" w:color="auto"/>
            </w:tcBorders>
            <w:shd w:val="clear" w:color="auto" w:fill="auto"/>
            <w:noWrap/>
            <w:vAlign w:val="center"/>
            <w:hideMark/>
          </w:tcPr>
          <w:p w14:paraId="28C7F443"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19F27680"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5</w:t>
            </w:r>
          </w:p>
        </w:tc>
        <w:tc>
          <w:tcPr>
            <w:tcW w:w="0" w:type="auto"/>
            <w:tcBorders>
              <w:top w:val="nil"/>
              <w:left w:val="nil"/>
              <w:bottom w:val="single" w:sz="8" w:space="0" w:color="auto"/>
              <w:right w:val="single" w:sz="8" w:space="0" w:color="auto"/>
            </w:tcBorders>
            <w:shd w:val="clear" w:color="auto" w:fill="auto"/>
            <w:noWrap/>
            <w:vAlign w:val="center"/>
            <w:hideMark/>
          </w:tcPr>
          <w:p w14:paraId="05B8BCE8"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31</w:t>
            </w:r>
          </w:p>
        </w:tc>
        <w:tc>
          <w:tcPr>
            <w:tcW w:w="0" w:type="auto"/>
            <w:tcBorders>
              <w:top w:val="nil"/>
              <w:left w:val="nil"/>
              <w:bottom w:val="single" w:sz="8" w:space="0" w:color="auto"/>
              <w:right w:val="single" w:sz="8" w:space="0" w:color="auto"/>
            </w:tcBorders>
            <w:shd w:val="clear" w:color="auto" w:fill="auto"/>
            <w:noWrap/>
            <w:vAlign w:val="center"/>
            <w:hideMark/>
          </w:tcPr>
          <w:p w14:paraId="1B33D0CC"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3</w:t>
            </w:r>
          </w:p>
        </w:tc>
        <w:tc>
          <w:tcPr>
            <w:tcW w:w="0" w:type="auto"/>
            <w:tcBorders>
              <w:top w:val="nil"/>
              <w:left w:val="nil"/>
              <w:bottom w:val="single" w:sz="8" w:space="0" w:color="auto"/>
              <w:right w:val="single" w:sz="8" w:space="0" w:color="auto"/>
            </w:tcBorders>
            <w:shd w:val="clear" w:color="auto" w:fill="auto"/>
            <w:noWrap/>
            <w:vAlign w:val="center"/>
            <w:hideMark/>
          </w:tcPr>
          <w:p w14:paraId="2DDDE4A6"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172</w:t>
            </w:r>
          </w:p>
        </w:tc>
      </w:tr>
      <w:tr w:rsidR="00FB2A44" w:rsidRPr="000D654C" w14:paraId="3BF6DA35"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DE421AB"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5.</w:t>
            </w:r>
          </w:p>
        </w:tc>
        <w:tc>
          <w:tcPr>
            <w:tcW w:w="0" w:type="auto"/>
            <w:tcBorders>
              <w:top w:val="nil"/>
              <w:left w:val="nil"/>
              <w:bottom w:val="single" w:sz="8" w:space="0" w:color="auto"/>
              <w:right w:val="single" w:sz="8" w:space="0" w:color="auto"/>
            </w:tcBorders>
            <w:shd w:val="clear" w:color="auto" w:fill="auto"/>
            <w:noWrap/>
            <w:vAlign w:val="center"/>
            <w:hideMark/>
          </w:tcPr>
          <w:p w14:paraId="33EC9049" w14:textId="0B53CFBB"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 xml:space="preserve">CME </w:t>
            </w:r>
            <w:r w:rsidR="004D53ED">
              <w:rPr>
                <w:rFonts w:ascii="Calibri Light" w:eastAsia="Times New Roman" w:hAnsi="Calibri Light" w:cs="Calibri Light"/>
                <w:color w:val="000000"/>
                <w:lang w:val="ro-MD"/>
              </w:rPr>
              <w:t>„</w:t>
            </w:r>
            <w:r w:rsidRPr="005836A0">
              <w:rPr>
                <w:rFonts w:ascii="Calibri Light" w:eastAsia="Times New Roman" w:hAnsi="Calibri Light" w:cs="Calibri Light"/>
                <w:color w:val="000000"/>
                <w:lang w:val="ro-MD"/>
              </w:rPr>
              <w:t>Sancos</w:t>
            </w:r>
            <w:r w:rsidR="004D53ED">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15682168"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14</w:t>
            </w:r>
          </w:p>
        </w:tc>
        <w:tc>
          <w:tcPr>
            <w:tcW w:w="0" w:type="auto"/>
            <w:tcBorders>
              <w:top w:val="nil"/>
              <w:left w:val="nil"/>
              <w:bottom w:val="single" w:sz="8" w:space="0" w:color="auto"/>
              <w:right w:val="single" w:sz="8" w:space="0" w:color="auto"/>
            </w:tcBorders>
            <w:shd w:val="clear" w:color="auto" w:fill="auto"/>
            <w:noWrap/>
            <w:vAlign w:val="center"/>
            <w:hideMark/>
          </w:tcPr>
          <w:p w14:paraId="56D640F0"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4</w:t>
            </w:r>
          </w:p>
        </w:tc>
        <w:tc>
          <w:tcPr>
            <w:tcW w:w="0" w:type="auto"/>
            <w:tcBorders>
              <w:top w:val="nil"/>
              <w:left w:val="nil"/>
              <w:bottom w:val="single" w:sz="8" w:space="0" w:color="auto"/>
              <w:right w:val="single" w:sz="8" w:space="0" w:color="auto"/>
            </w:tcBorders>
            <w:shd w:val="clear" w:color="auto" w:fill="auto"/>
            <w:noWrap/>
            <w:vAlign w:val="center"/>
            <w:hideMark/>
          </w:tcPr>
          <w:p w14:paraId="74860CD4"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55A71275"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7</w:t>
            </w:r>
          </w:p>
        </w:tc>
        <w:tc>
          <w:tcPr>
            <w:tcW w:w="0" w:type="auto"/>
            <w:tcBorders>
              <w:top w:val="nil"/>
              <w:left w:val="nil"/>
              <w:bottom w:val="single" w:sz="8" w:space="0" w:color="auto"/>
              <w:right w:val="single" w:sz="8" w:space="0" w:color="auto"/>
            </w:tcBorders>
            <w:shd w:val="clear" w:color="auto" w:fill="auto"/>
            <w:noWrap/>
            <w:vAlign w:val="center"/>
            <w:hideMark/>
          </w:tcPr>
          <w:p w14:paraId="057BECA6"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7E323D1F"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685FBD87"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26</w:t>
            </w:r>
          </w:p>
        </w:tc>
      </w:tr>
      <w:tr w:rsidR="00FB2A44" w:rsidRPr="000D654C" w14:paraId="43C3CD69"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81DE7E4"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6.</w:t>
            </w:r>
          </w:p>
        </w:tc>
        <w:tc>
          <w:tcPr>
            <w:tcW w:w="0" w:type="auto"/>
            <w:tcBorders>
              <w:top w:val="nil"/>
              <w:left w:val="nil"/>
              <w:bottom w:val="single" w:sz="8" w:space="0" w:color="auto"/>
              <w:right w:val="single" w:sz="8" w:space="0" w:color="auto"/>
            </w:tcBorders>
            <w:shd w:val="clear" w:color="auto" w:fill="auto"/>
            <w:noWrap/>
            <w:vAlign w:val="center"/>
            <w:hideMark/>
          </w:tcPr>
          <w:p w14:paraId="7E55D7FD" w14:textId="17E60A3B" w:rsidR="00FB2A44" w:rsidRPr="005836A0" w:rsidRDefault="00FB2A44" w:rsidP="004D53ED">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CS B</w:t>
            </w:r>
            <w:r w:rsidR="004D53ED">
              <w:rPr>
                <w:rFonts w:ascii="Calibri Light" w:eastAsia="Times New Roman" w:hAnsi="Calibri Light" w:cs="Calibri Light"/>
                <w:color w:val="000000"/>
                <w:lang w:val="ro-MD"/>
              </w:rPr>
              <w:t>ă</w:t>
            </w:r>
            <w:r w:rsidRPr="005836A0">
              <w:rPr>
                <w:rFonts w:ascii="Calibri Light" w:eastAsia="Times New Roman" w:hAnsi="Calibri Light" w:cs="Calibri Light"/>
                <w:color w:val="000000"/>
                <w:lang w:val="ro-MD"/>
              </w:rPr>
              <w:t>cioi</w:t>
            </w:r>
          </w:p>
        </w:tc>
        <w:tc>
          <w:tcPr>
            <w:tcW w:w="0" w:type="auto"/>
            <w:tcBorders>
              <w:top w:val="nil"/>
              <w:left w:val="nil"/>
              <w:bottom w:val="single" w:sz="8" w:space="0" w:color="auto"/>
              <w:right w:val="single" w:sz="8" w:space="0" w:color="auto"/>
            </w:tcBorders>
            <w:shd w:val="clear" w:color="auto" w:fill="auto"/>
            <w:noWrap/>
            <w:vAlign w:val="center"/>
            <w:hideMark/>
          </w:tcPr>
          <w:p w14:paraId="3E4BEDA9"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3</w:t>
            </w:r>
          </w:p>
        </w:tc>
        <w:tc>
          <w:tcPr>
            <w:tcW w:w="0" w:type="auto"/>
            <w:tcBorders>
              <w:top w:val="nil"/>
              <w:left w:val="nil"/>
              <w:bottom w:val="single" w:sz="8" w:space="0" w:color="auto"/>
              <w:right w:val="single" w:sz="8" w:space="0" w:color="auto"/>
            </w:tcBorders>
            <w:shd w:val="clear" w:color="auto" w:fill="auto"/>
            <w:noWrap/>
            <w:vAlign w:val="center"/>
            <w:hideMark/>
          </w:tcPr>
          <w:p w14:paraId="01E943D7"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w:t>
            </w:r>
          </w:p>
        </w:tc>
        <w:tc>
          <w:tcPr>
            <w:tcW w:w="0" w:type="auto"/>
            <w:tcBorders>
              <w:top w:val="nil"/>
              <w:left w:val="nil"/>
              <w:bottom w:val="single" w:sz="8" w:space="0" w:color="auto"/>
              <w:right w:val="single" w:sz="8" w:space="0" w:color="auto"/>
            </w:tcBorders>
            <w:shd w:val="clear" w:color="auto" w:fill="auto"/>
            <w:noWrap/>
            <w:vAlign w:val="center"/>
            <w:hideMark/>
          </w:tcPr>
          <w:p w14:paraId="6CDC419B"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58CDC17C"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68848B49"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62</w:t>
            </w:r>
          </w:p>
        </w:tc>
        <w:tc>
          <w:tcPr>
            <w:tcW w:w="0" w:type="auto"/>
            <w:tcBorders>
              <w:top w:val="nil"/>
              <w:left w:val="nil"/>
              <w:bottom w:val="single" w:sz="8" w:space="0" w:color="auto"/>
              <w:right w:val="single" w:sz="8" w:space="0" w:color="auto"/>
            </w:tcBorders>
            <w:shd w:val="clear" w:color="auto" w:fill="auto"/>
            <w:noWrap/>
            <w:vAlign w:val="center"/>
            <w:hideMark/>
          </w:tcPr>
          <w:p w14:paraId="3FE0562C"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1C56A9FB"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67</w:t>
            </w:r>
          </w:p>
        </w:tc>
      </w:tr>
      <w:tr w:rsidR="00FB2A44" w:rsidRPr="000D654C" w14:paraId="1E5A2F42"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9AC1D12"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7.</w:t>
            </w:r>
          </w:p>
        </w:tc>
        <w:tc>
          <w:tcPr>
            <w:tcW w:w="0" w:type="auto"/>
            <w:tcBorders>
              <w:top w:val="nil"/>
              <w:left w:val="nil"/>
              <w:bottom w:val="single" w:sz="8" w:space="0" w:color="auto"/>
              <w:right w:val="single" w:sz="8" w:space="0" w:color="auto"/>
            </w:tcBorders>
            <w:shd w:val="clear" w:color="auto" w:fill="auto"/>
            <w:noWrap/>
            <w:vAlign w:val="center"/>
            <w:hideMark/>
          </w:tcPr>
          <w:p w14:paraId="6AE412E7"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CS Criuleni</w:t>
            </w:r>
          </w:p>
        </w:tc>
        <w:tc>
          <w:tcPr>
            <w:tcW w:w="0" w:type="auto"/>
            <w:tcBorders>
              <w:top w:val="nil"/>
              <w:left w:val="nil"/>
              <w:bottom w:val="single" w:sz="8" w:space="0" w:color="auto"/>
              <w:right w:val="single" w:sz="8" w:space="0" w:color="auto"/>
            </w:tcBorders>
            <w:shd w:val="clear" w:color="auto" w:fill="auto"/>
            <w:noWrap/>
            <w:vAlign w:val="center"/>
            <w:hideMark/>
          </w:tcPr>
          <w:p w14:paraId="4AB6202D"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9</w:t>
            </w:r>
          </w:p>
        </w:tc>
        <w:tc>
          <w:tcPr>
            <w:tcW w:w="0" w:type="auto"/>
            <w:tcBorders>
              <w:top w:val="nil"/>
              <w:left w:val="nil"/>
              <w:bottom w:val="single" w:sz="8" w:space="0" w:color="auto"/>
              <w:right w:val="single" w:sz="8" w:space="0" w:color="auto"/>
            </w:tcBorders>
            <w:shd w:val="clear" w:color="auto" w:fill="auto"/>
            <w:noWrap/>
            <w:vAlign w:val="center"/>
            <w:hideMark/>
          </w:tcPr>
          <w:p w14:paraId="47FD4CB8"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5B74F7AC"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314E709B"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2942AC19"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9</w:t>
            </w:r>
          </w:p>
        </w:tc>
        <w:tc>
          <w:tcPr>
            <w:tcW w:w="0" w:type="auto"/>
            <w:tcBorders>
              <w:top w:val="nil"/>
              <w:left w:val="nil"/>
              <w:bottom w:val="single" w:sz="8" w:space="0" w:color="auto"/>
              <w:right w:val="single" w:sz="8" w:space="0" w:color="auto"/>
            </w:tcBorders>
            <w:shd w:val="clear" w:color="auto" w:fill="auto"/>
            <w:noWrap/>
            <w:vAlign w:val="center"/>
            <w:hideMark/>
          </w:tcPr>
          <w:p w14:paraId="7DD100FD"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561FD5CE"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20</w:t>
            </w:r>
          </w:p>
        </w:tc>
      </w:tr>
      <w:tr w:rsidR="00FB2A44" w:rsidRPr="000D654C" w14:paraId="6031F40F"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4D3AE47"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8.</w:t>
            </w:r>
          </w:p>
        </w:tc>
        <w:tc>
          <w:tcPr>
            <w:tcW w:w="0" w:type="auto"/>
            <w:tcBorders>
              <w:top w:val="nil"/>
              <w:left w:val="nil"/>
              <w:bottom w:val="single" w:sz="8" w:space="0" w:color="auto"/>
              <w:right w:val="single" w:sz="8" w:space="0" w:color="auto"/>
            </w:tcBorders>
            <w:shd w:val="clear" w:color="auto" w:fill="auto"/>
            <w:noWrap/>
            <w:vAlign w:val="center"/>
            <w:hideMark/>
          </w:tcPr>
          <w:p w14:paraId="47D18F37"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CS Nisporeni</w:t>
            </w:r>
          </w:p>
        </w:tc>
        <w:tc>
          <w:tcPr>
            <w:tcW w:w="0" w:type="auto"/>
            <w:tcBorders>
              <w:top w:val="nil"/>
              <w:left w:val="nil"/>
              <w:bottom w:val="single" w:sz="8" w:space="0" w:color="auto"/>
              <w:right w:val="single" w:sz="8" w:space="0" w:color="auto"/>
            </w:tcBorders>
            <w:shd w:val="clear" w:color="auto" w:fill="auto"/>
            <w:noWrap/>
            <w:vAlign w:val="center"/>
            <w:hideMark/>
          </w:tcPr>
          <w:p w14:paraId="4D701E60"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614A2A35"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6</w:t>
            </w:r>
          </w:p>
        </w:tc>
        <w:tc>
          <w:tcPr>
            <w:tcW w:w="0" w:type="auto"/>
            <w:tcBorders>
              <w:top w:val="nil"/>
              <w:left w:val="nil"/>
              <w:bottom w:val="single" w:sz="8" w:space="0" w:color="auto"/>
              <w:right w:val="single" w:sz="8" w:space="0" w:color="auto"/>
            </w:tcBorders>
            <w:shd w:val="clear" w:color="auto" w:fill="auto"/>
            <w:noWrap/>
            <w:vAlign w:val="center"/>
            <w:hideMark/>
          </w:tcPr>
          <w:p w14:paraId="75420B37"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01B546A1"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22633587"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206</w:t>
            </w:r>
          </w:p>
        </w:tc>
        <w:tc>
          <w:tcPr>
            <w:tcW w:w="0" w:type="auto"/>
            <w:tcBorders>
              <w:top w:val="nil"/>
              <w:left w:val="nil"/>
              <w:bottom w:val="single" w:sz="8" w:space="0" w:color="auto"/>
              <w:right w:val="single" w:sz="8" w:space="0" w:color="auto"/>
            </w:tcBorders>
            <w:shd w:val="clear" w:color="auto" w:fill="auto"/>
            <w:noWrap/>
            <w:vAlign w:val="center"/>
            <w:hideMark/>
          </w:tcPr>
          <w:p w14:paraId="530947DF"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26171FF6"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214</w:t>
            </w:r>
          </w:p>
        </w:tc>
      </w:tr>
      <w:tr w:rsidR="00FB2A44" w:rsidRPr="000D654C" w14:paraId="77593B5C"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76CDF87"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9.</w:t>
            </w:r>
          </w:p>
        </w:tc>
        <w:tc>
          <w:tcPr>
            <w:tcW w:w="0" w:type="auto"/>
            <w:tcBorders>
              <w:top w:val="nil"/>
              <w:left w:val="nil"/>
              <w:bottom w:val="single" w:sz="8" w:space="0" w:color="auto"/>
              <w:right w:val="single" w:sz="8" w:space="0" w:color="auto"/>
            </w:tcBorders>
            <w:shd w:val="clear" w:color="auto" w:fill="auto"/>
            <w:noWrap/>
            <w:vAlign w:val="center"/>
            <w:hideMark/>
          </w:tcPr>
          <w:p w14:paraId="26C83674"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CS Cahul</w:t>
            </w:r>
          </w:p>
        </w:tc>
        <w:tc>
          <w:tcPr>
            <w:tcW w:w="0" w:type="auto"/>
            <w:tcBorders>
              <w:top w:val="nil"/>
              <w:left w:val="nil"/>
              <w:bottom w:val="single" w:sz="8" w:space="0" w:color="auto"/>
              <w:right w:val="single" w:sz="8" w:space="0" w:color="auto"/>
            </w:tcBorders>
            <w:shd w:val="clear" w:color="auto" w:fill="auto"/>
            <w:noWrap/>
            <w:vAlign w:val="center"/>
            <w:hideMark/>
          </w:tcPr>
          <w:p w14:paraId="69DDD615"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226</w:t>
            </w:r>
          </w:p>
        </w:tc>
        <w:tc>
          <w:tcPr>
            <w:tcW w:w="0" w:type="auto"/>
            <w:tcBorders>
              <w:top w:val="nil"/>
              <w:left w:val="nil"/>
              <w:bottom w:val="single" w:sz="8" w:space="0" w:color="auto"/>
              <w:right w:val="single" w:sz="8" w:space="0" w:color="auto"/>
            </w:tcBorders>
            <w:shd w:val="clear" w:color="auto" w:fill="auto"/>
            <w:noWrap/>
            <w:vAlign w:val="center"/>
            <w:hideMark/>
          </w:tcPr>
          <w:p w14:paraId="7E6ACA94"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25</w:t>
            </w:r>
          </w:p>
        </w:tc>
        <w:tc>
          <w:tcPr>
            <w:tcW w:w="0" w:type="auto"/>
            <w:tcBorders>
              <w:top w:val="nil"/>
              <w:left w:val="nil"/>
              <w:bottom w:val="single" w:sz="8" w:space="0" w:color="auto"/>
              <w:right w:val="single" w:sz="8" w:space="0" w:color="auto"/>
            </w:tcBorders>
            <w:shd w:val="clear" w:color="auto" w:fill="auto"/>
            <w:noWrap/>
            <w:vAlign w:val="center"/>
            <w:hideMark/>
          </w:tcPr>
          <w:p w14:paraId="61EA7FA2"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16</w:t>
            </w:r>
          </w:p>
        </w:tc>
        <w:tc>
          <w:tcPr>
            <w:tcW w:w="0" w:type="auto"/>
            <w:tcBorders>
              <w:top w:val="nil"/>
              <w:left w:val="nil"/>
              <w:bottom w:val="single" w:sz="8" w:space="0" w:color="auto"/>
              <w:right w:val="single" w:sz="8" w:space="0" w:color="auto"/>
            </w:tcBorders>
            <w:shd w:val="clear" w:color="auto" w:fill="auto"/>
            <w:noWrap/>
            <w:vAlign w:val="center"/>
            <w:hideMark/>
          </w:tcPr>
          <w:p w14:paraId="7C2F4B08"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40</w:t>
            </w:r>
          </w:p>
        </w:tc>
        <w:tc>
          <w:tcPr>
            <w:tcW w:w="0" w:type="auto"/>
            <w:tcBorders>
              <w:top w:val="nil"/>
              <w:left w:val="nil"/>
              <w:bottom w:val="single" w:sz="8" w:space="0" w:color="auto"/>
              <w:right w:val="single" w:sz="8" w:space="0" w:color="auto"/>
            </w:tcBorders>
            <w:shd w:val="clear" w:color="auto" w:fill="auto"/>
            <w:noWrap/>
            <w:vAlign w:val="center"/>
            <w:hideMark/>
          </w:tcPr>
          <w:p w14:paraId="3D5E624D"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125</w:t>
            </w:r>
          </w:p>
        </w:tc>
        <w:tc>
          <w:tcPr>
            <w:tcW w:w="0" w:type="auto"/>
            <w:tcBorders>
              <w:top w:val="nil"/>
              <w:left w:val="nil"/>
              <w:bottom w:val="single" w:sz="8" w:space="0" w:color="auto"/>
              <w:right w:val="single" w:sz="8" w:space="0" w:color="auto"/>
            </w:tcBorders>
            <w:shd w:val="clear" w:color="auto" w:fill="auto"/>
            <w:noWrap/>
            <w:vAlign w:val="center"/>
            <w:hideMark/>
          </w:tcPr>
          <w:p w14:paraId="68EDE921"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4</w:t>
            </w:r>
          </w:p>
        </w:tc>
        <w:tc>
          <w:tcPr>
            <w:tcW w:w="0" w:type="auto"/>
            <w:tcBorders>
              <w:top w:val="nil"/>
              <w:left w:val="nil"/>
              <w:bottom w:val="single" w:sz="8" w:space="0" w:color="auto"/>
              <w:right w:val="single" w:sz="8" w:space="0" w:color="auto"/>
            </w:tcBorders>
            <w:shd w:val="clear" w:color="auto" w:fill="auto"/>
            <w:noWrap/>
            <w:vAlign w:val="center"/>
            <w:hideMark/>
          </w:tcPr>
          <w:p w14:paraId="0A1589EF"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436</w:t>
            </w:r>
          </w:p>
        </w:tc>
      </w:tr>
      <w:tr w:rsidR="00FB2A44" w:rsidRPr="000D654C" w14:paraId="263FC747"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54738B3"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10.</w:t>
            </w:r>
          </w:p>
        </w:tc>
        <w:tc>
          <w:tcPr>
            <w:tcW w:w="0" w:type="auto"/>
            <w:tcBorders>
              <w:top w:val="nil"/>
              <w:left w:val="nil"/>
              <w:bottom w:val="single" w:sz="8" w:space="0" w:color="auto"/>
              <w:right w:val="single" w:sz="8" w:space="0" w:color="auto"/>
            </w:tcBorders>
            <w:shd w:val="clear" w:color="auto" w:fill="auto"/>
            <w:noWrap/>
            <w:vAlign w:val="center"/>
            <w:hideMark/>
          </w:tcPr>
          <w:p w14:paraId="085703AC"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CS Ocnița</w:t>
            </w:r>
          </w:p>
        </w:tc>
        <w:tc>
          <w:tcPr>
            <w:tcW w:w="0" w:type="auto"/>
            <w:tcBorders>
              <w:top w:val="nil"/>
              <w:left w:val="nil"/>
              <w:bottom w:val="single" w:sz="8" w:space="0" w:color="auto"/>
              <w:right w:val="single" w:sz="8" w:space="0" w:color="auto"/>
            </w:tcBorders>
            <w:shd w:val="clear" w:color="auto" w:fill="auto"/>
            <w:noWrap/>
            <w:vAlign w:val="center"/>
            <w:hideMark/>
          </w:tcPr>
          <w:p w14:paraId="0D348C65"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16</w:t>
            </w:r>
          </w:p>
        </w:tc>
        <w:tc>
          <w:tcPr>
            <w:tcW w:w="0" w:type="auto"/>
            <w:tcBorders>
              <w:top w:val="nil"/>
              <w:left w:val="nil"/>
              <w:bottom w:val="single" w:sz="8" w:space="0" w:color="auto"/>
              <w:right w:val="single" w:sz="8" w:space="0" w:color="auto"/>
            </w:tcBorders>
            <w:shd w:val="clear" w:color="auto" w:fill="auto"/>
            <w:noWrap/>
            <w:vAlign w:val="center"/>
            <w:hideMark/>
          </w:tcPr>
          <w:p w14:paraId="33FAA6EE"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4</w:t>
            </w:r>
          </w:p>
        </w:tc>
        <w:tc>
          <w:tcPr>
            <w:tcW w:w="0" w:type="auto"/>
            <w:tcBorders>
              <w:top w:val="nil"/>
              <w:left w:val="nil"/>
              <w:bottom w:val="single" w:sz="8" w:space="0" w:color="auto"/>
              <w:right w:val="single" w:sz="8" w:space="0" w:color="auto"/>
            </w:tcBorders>
            <w:shd w:val="clear" w:color="auto" w:fill="auto"/>
            <w:noWrap/>
            <w:vAlign w:val="center"/>
            <w:hideMark/>
          </w:tcPr>
          <w:p w14:paraId="31E2C0B1"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3</w:t>
            </w:r>
          </w:p>
        </w:tc>
        <w:tc>
          <w:tcPr>
            <w:tcW w:w="0" w:type="auto"/>
            <w:tcBorders>
              <w:top w:val="nil"/>
              <w:left w:val="nil"/>
              <w:bottom w:val="single" w:sz="8" w:space="0" w:color="auto"/>
              <w:right w:val="single" w:sz="8" w:space="0" w:color="auto"/>
            </w:tcBorders>
            <w:shd w:val="clear" w:color="auto" w:fill="auto"/>
            <w:noWrap/>
            <w:vAlign w:val="center"/>
            <w:hideMark/>
          </w:tcPr>
          <w:p w14:paraId="63072409"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23FE5007"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231</w:t>
            </w:r>
          </w:p>
        </w:tc>
        <w:tc>
          <w:tcPr>
            <w:tcW w:w="0" w:type="auto"/>
            <w:tcBorders>
              <w:top w:val="nil"/>
              <w:left w:val="nil"/>
              <w:bottom w:val="single" w:sz="8" w:space="0" w:color="auto"/>
              <w:right w:val="single" w:sz="8" w:space="0" w:color="auto"/>
            </w:tcBorders>
            <w:shd w:val="clear" w:color="auto" w:fill="auto"/>
            <w:noWrap/>
            <w:vAlign w:val="center"/>
            <w:hideMark/>
          </w:tcPr>
          <w:p w14:paraId="6E50DF74"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2F9946D9"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256</w:t>
            </w:r>
          </w:p>
        </w:tc>
      </w:tr>
      <w:tr w:rsidR="00FB2A44" w:rsidRPr="000D654C" w14:paraId="61728602"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7CCBD77"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11.</w:t>
            </w:r>
          </w:p>
        </w:tc>
        <w:tc>
          <w:tcPr>
            <w:tcW w:w="0" w:type="auto"/>
            <w:tcBorders>
              <w:top w:val="nil"/>
              <w:left w:val="nil"/>
              <w:bottom w:val="single" w:sz="8" w:space="0" w:color="auto"/>
              <w:right w:val="single" w:sz="8" w:space="0" w:color="auto"/>
            </w:tcBorders>
            <w:shd w:val="clear" w:color="auto" w:fill="auto"/>
            <w:noWrap/>
            <w:vAlign w:val="center"/>
            <w:hideMark/>
          </w:tcPr>
          <w:p w14:paraId="048D73CC"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CS Dondușeni</w:t>
            </w:r>
          </w:p>
        </w:tc>
        <w:tc>
          <w:tcPr>
            <w:tcW w:w="0" w:type="auto"/>
            <w:tcBorders>
              <w:top w:val="nil"/>
              <w:left w:val="nil"/>
              <w:bottom w:val="single" w:sz="8" w:space="0" w:color="auto"/>
              <w:right w:val="single" w:sz="8" w:space="0" w:color="auto"/>
            </w:tcBorders>
            <w:shd w:val="clear" w:color="auto" w:fill="auto"/>
            <w:noWrap/>
            <w:vAlign w:val="center"/>
            <w:hideMark/>
          </w:tcPr>
          <w:p w14:paraId="41A00C6F"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43</w:t>
            </w:r>
          </w:p>
        </w:tc>
        <w:tc>
          <w:tcPr>
            <w:tcW w:w="0" w:type="auto"/>
            <w:tcBorders>
              <w:top w:val="nil"/>
              <w:left w:val="nil"/>
              <w:bottom w:val="single" w:sz="8" w:space="0" w:color="auto"/>
              <w:right w:val="single" w:sz="8" w:space="0" w:color="auto"/>
            </w:tcBorders>
            <w:shd w:val="clear" w:color="auto" w:fill="auto"/>
            <w:noWrap/>
            <w:vAlign w:val="center"/>
            <w:hideMark/>
          </w:tcPr>
          <w:p w14:paraId="3409E86C"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14</w:t>
            </w:r>
          </w:p>
        </w:tc>
        <w:tc>
          <w:tcPr>
            <w:tcW w:w="0" w:type="auto"/>
            <w:tcBorders>
              <w:top w:val="nil"/>
              <w:left w:val="nil"/>
              <w:bottom w:val="single" w:sz="8" w:space="0" w:color="auto"/>
              <w:right w:val="single" w:sz="8" w:space="0" w:color="auto"/>
            </w:tcBorders>
            <w:shd w:val="clear" w:color="auto" w:fill="auto"/>
            <w:noWrap/>
            <w:vAlign w:val="center"/>
            <w:hideMark/>
          </w:tcPr>
          <w:p w14:paraId="7B2658DD"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7</w:t>
            </w:r>
          </w:p>
        </w:tc>
        <w:tc>
          <w:tcPr>
            <w:tcW w:w="0" w:type="auto"/>
            <w:tcBorders>
              <w:top w:val="nil"/>
              <w:left w:val="nil"/>
              <w:bottom w:val="single" w:sz="8" w:space="0" w:color="auto"/>
              <w:right w:val="single" w:sz="8" w:space="0" w:color="auto"/>
            </w:tcBorders>
            <w:shd w:val="clear" w:color="auto" w:fill="auto"/>
            <w:noWrap/>
            <w:vAlign w:val="center"/>
            <w:hideMark/>
          </w:tcPr>
          <w:p w14:paraId="092C0A21"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798D4091"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88</w:t>
            </w:r>
          </w:p>
        </w:tc>
        <w:tc>
          <w:tcPr>
            <w:tcW w:w="0" w:type="auto"/>
            <w:tcBorders>
              <w:top w:val="nil"/>
              <w:left w:val="nil"/>
              <w:bottom w:val="single" w:sz="8" w:space="0" w:color="auto"/>
              <w:right w:val="single" w:sz="8" w:space="0" w:color="auto"/>
            </w:tcBorders>
            <w:shd w:val="clear" w:color="auto" w:fill="auto"/>
            <w:noWrap/>
            <w:vAlign w:val="center"/>
            <w:hideMark/>
          </w:tcPr>
          <w:p w14:paraId="3AF2FDCD"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3</w:t>
            </w:r>
          </w:p>
        </w:tc>
        <w:tc>
          <w:tcPr>
            <w:tcW w:w="0" w:type="auto"/>
            <w:tcBorders>
              <w:top w:val="nil"/>
              <w:left w:val="nil"/>
              <w:bottom w:val="single" w:sz="8" w:space="0" w:color="auto"/>
              <w:right w:val="single" w:sz="8" w:space="0" w:color="auto"/>
            </w:tcBorders>
            <w:shd w:val="clear" w:color="auto" w:fill="auto"/>
            <w:noWrap/>
            <w:vAlign w:val="center"/>
            <w:hideMark/>
          </w:tcPr>
          <w:p w14:paraId="16FF7685"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155</w:t>
            </w:r>
          </w:p>
        </w:tc>
      </w:tr>
      <w:tr w:rsidR="00FB2A44" w:rsidRPr="000D654C" w14:paraId="3CA8796C"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18BF5B0"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12.</w:t>
            </w:r>
          </w:p>
        </w:tc>
        <w:tc>
          <w:tcPr>
            <w:tcW w:w="0" w:type="auto"/>
            <w:tcBorders>
              <w:top w:val="nil"/>
              <w:left w:val="nil"/>
              <w:bottom w:val="single" w:sz="8" w:space="0" w:color="auto"/>
              <w:right w:val="single" w:sz="8" w:space="0" w:color="auto"/>
            </w:tcBorders>
            <w:shd w:val="clear" w:color="auto" w:fill="auto"/>
            <w:noWrap/>
            <w:vAlign w:val="center"/>
            <w:hideMark/>
          </w:tcPr>
          <w:p w14:paraId="715D172F" w14:textId="6F233CDE"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CS Ștefan</w:t>
            </w:r>
            <w:r w:rsidR="004D53ED">
              <w:rPr>
                <w:rFonts w:ascii="Calibri Light" w:eastAsia="Times New Roman" w:hAnsi="Calibri Light" w:cs="Calibri Light"/>
                <w:color w:val="000000"/>
                <w:lang w:val="ro-MD"/>
              </w:rPr>
              <w:t xml:space="preserve"> </w:t>
            </w:r>
            <w:r w:rsidRPr="005836A0">
              <w:rPr>
                <w:rFonts w:ascii="Calibri Light" w:eastAsia="Times New Roman" w:hAnsi="Calibri Light" w:cs="Calibri Light"/>
                <w:color w:val="000000"/>
                <w:lang w:val="ro-MD"/>
              </w:rPr>
              <w:t>Vodă</w:t>
            </w:r>
          </w:p>
        </w:tc>
        <w:tc>
          <w:tcPr>
            <w:tcW w:w="0" w:type="auto"/>
            <w:tcBorders>
              <w:top w:val="nil"/>
              <w:left w:val="nil"/>
              <w:bottom w:val="single" w:sz="8" w:space="0" w:color="auto"/>
              <w:right w:val="single" w:sz="8" w:space="0" w:color="auto"/>
            </w:tcBorders>
            <w:shd w:val="clear" w:color="auto" w:fill="auto"/>
            <w:noWrap/>
            <w:vAlign w:val="center"/>
            <w:hideMark/>
          </w:tcPr>
          <w:p w14:paraId="1B4F5366"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25</w:t>
            </w:r>
          </w:p>
        </w:tc>
        <w:tc>
          <w:tcPr>
            <w:tcW w:w="0" w:type="auto"/>
            <w:tcBorders>
              <w:top w:val="nil"/>
              <w:left w:val="nil"/>
              <w:bottom w:val="single" w:sz="8" w:space="0" w:color="auto"/>
              <w:right w:val="single" w:sz="8" w:space="0" w:color="auto"/>
            </w:tcBorders>
            <w:shd w:val="clear" w:color="auto" w:fill="auto"/>
            <w:noWrap/>
            <w:vAlign w:val="center"/>
            <w:hideMark/>
          </w:tcPr>
          <w:p w14:paraId="4D3F2FAB"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11</w:t>
            </w:r>
          </w:p>
        </w:tc>
        <w:tc>
          <w:tcPr>
            <w:tcW w:w="0" w:type="auto"/>
            <w:tcBorders>
              <w:top w:val="nil"/>
              <w:left w:val="nil"/>
              <w:bottom w:val="single" w:sz="8" w:space="0" w:color="auto"/>
              <w:right w:val="single" w:sz="8" w:space="0" w:color="auto"/>
            </w:tcBorders>
            <w:shd w:val="clear" w:color="auto" w:fill="auto"/>
            <w:noWrap/>
            <w:vAlign w:val="center"/>
            <w:hideMark/>
          </w:tcPr>
          <w:p w14:paraId="0C149521"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0CA9DCF2"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3</w:t>
            </w:r>
          </w:p>
        </w:tc>
        <w:tc>
          <w:tcPr>
            <w:tcW w:w="0" w:type="auto"/>
            <w:tcBorders>
              <w:top w:val="nil"/>
              <w:left w:val="nil"/>
              <w:bottom w:val="single" w:sz="8" w:space="0" w:color="auto"/>
              <w:right w:val="single" w:sz="8" w:space="0" w:color="auto"/>
            </w:tcBorders>
            <w:shd w:val="clear" w:color="auto" w:fill="auto"/>
            <w:noWrap/>
            <w:vAlign w:val="center"/>
            <w:hideMark/>
          </w:tcPr>
          <w:p w14:paraId="6B8DEE1A"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200</w:t>
            </w:r>
          </w:p>
        </w:tc>
        <w:tc>
          <w:tcPr>
            <w:tcW w:w="0" w:type="auto"/>
            <w:tcBorders>
              <w:top w:val="nil"/>
              <w:left w:val="nil"/>
              <w:bottom w:val="single" w:sz="8" w:space="0" w:color="auto"/>
              <w:right w:val="single" w:sz="8" w:space="0" w:color="auto"/>
            </w:tcBorders>
            <w:shd w:val="clear" w:color="auto" w:fill="auto"/>
            <w:noWrap/>
            <w:vAlign w:val="center"/>
            <w:hideMark/>
          </w:tcPr>
          <w:p w14:paraId="3EF45282"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3E0E10D4" w14:textId="4C368A0F" w:rsidR="00FB2A44" w:rsidRPr="005836A0" w:rsidRDefault="00FB2A44" w:rsidP="00060D8B">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2</w:t>
            </w:r>
            <w:r w:rsidR="00060D8B">
              <w:rPr>
                <w:rFonts w:ascii="Calibri Light" w:eastAsia="Times New Roman" w:hAnsi="Calibri Light" w:cs="Calibri Light"/>
                <w:color w:val="000000"/>
                <w:lang w:val="ro-MD"/>
              </w:rPr>
              <w:t>41</w:t>
            </w:r>
          </w:p>
        </w:tc>
      </w:tr>
      <w:tr w:rsidR="00FB2A44" w:rsidRPr="000D654C" w14:paraId="1542A988" w14:textId="77777777" w:rsidTr="00FB2A44">
        <w:trPr>
          <w:trHeight w:val="30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646E6FF"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13.</w:t>
            </w:r>
          </w:p>
        </w:tc>
        <w:tc>
          <w:tcPr>
            <w:tcW w:w="0" w:type="auto"/>
            <w:tcBorders>
              <w:top w:val="nil"/>
              <w:left w:val="nil"/>
              <w:bottom w:val="single" w:sz="8" w:space="0" w:color="auto"/>
              <w:right w:val="single" w:sz="8" w:space="0" w:color="auto"/>
            </w:tcBorders>
            <w:shd w:val="clear" w:color="auto" w:fill="auto"/>
            <w:noWrap/>
            <w:vAlign w:val="center"/>
            <w:hideMark/>
          </w:tcPr>
          <w:p w14:paraId="09189869" w14:textId="77777777" w:rsidR="00FB2A44" w:rsidRPr="005836A0" w:rsidRDefault="00FB2A44" w:rsidP="00FB2A44">
            <w:pPr>
              <w:spacing w:after="0" w:line="240" w:lineRule="auto"/>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 xml:space="preserve">CS Talmaza </w:t>
            </w:r>
          </w:p>
        </w:tc>
        <w:tc>
          <w:tcPr>
            <w:tcW w:w="0" w:type="auto"/>
            <w:tcBorders>
              <w:top w:val="nil"/>
              <w:left w:val="nil"/>
              <w:bottom w:val="single" w:sz="8" w:space="0" w:color="auto"/>
              <w:right w:val="single" w:sz="8" w:space="0" w:color="auto"/>
            </w:tcBorders>
            <w:shd w:val="clear" w:color="auto" w:fill="auto"/>
            <w:noWrap/>
            <w:vAlign w:val="center"/>
            <w:hideMark/>
          </w:tcPr>
          <w:p w14:paraId="0F9BAA79"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11</w:t>
            </w:r>
          </w:p>
        </w:tc>
        <w:tc>
          <w:tcPr>
            <w:tcW w:w="0" w:type="auto"/>
            <w:tcBorders>
              <w:top w:val="nil"/>
              <w:left w:val="nil"/>
              <w:bottom w:val="single" w:sz="8" w:space="0" w:color="auto"/>
              <w:right w:val="single" w:sz="8" w:space="0" w:color="auto"/>
            </w:tcBorders>
            <w:shd w:val="clear" w:color="auto" w:fill="auto"/>
            <w:noWrap/>
            <w:vAlign w:val="center"/>
            <w:hideMark/>
          </w:tcPr>
          <w:p w14:paraId="61E78B84"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1</w:t>
            </w:r>
          </w:p>
        </w:tc>
        <w:tc>
          <w:tcPr>
            <w:tcW w:w="0" w:type="auto"/>
            <w:tcBorders>
              <w:top w:val="nil"/>
              <w:left w:val="nil"/>
              <w:bottom w:val="single" w:sz="8" w:space="0" w:color="auto"/>
              <w:right w:val="single" w:sz="8" w:space="0" w:color="auto"/>
            </w:tcBorders>
            <w:shd w:val="clear" w:color="auto" w:fill="auto"/>
            <w:noWrap/>
            <w:vAlign w:val="center"/>
            <w:hideMark/>
          </w:tcPr>
          <w:p w14:paraId="0AE04390"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588CA169"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4</w:t>
            </w:r>
          </w:p>
        </w:tc>
        <w:tc>
          <w:tcPr>
            <w:tcW w:w="0" w:type="auto"/>
            <w:tcBorders>
              <w:top w:val="nil"/>
              <w:left w:val="nil"/>
              <w:bottom w:val="single" w:sz="8" w:space="0" w:color="auto"/>
              <w:right w:val="single" w:sz="8" w:space="0" w:color="auto"/>
            </w:tcBorders>
            <w:shd w:val="clear" w:color="auto" w:fill="auto"/>
            <w:noWrap/>
            <w:vAlign w:val="center"/>
            <w:hideMark/>
          </w:tcPr>
          <w:p w14:paraId="26191888"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50</w:t>
            </w:r>
          </w:p>
        </w:tc>
        <w:tc>
          <w:tcPr>
            <w:tcW w:w="0" w:type="auto"/>
            <w:tcBorders>
              <w:top w:val="nil"/>
              <w:left w:val="nil"/>
              <w:bottom w:val="single" w:sz="8" w:space="0" w:color="auto"/>
              <w:right w:val="single" w:sz="8" w:space="0" w:color="auto"/>
            </w:tcBorders>
            <w:shd w:val="clear" w:color="auto" w:fill="auto"/>
            <w:noWrap/>
            <w:vAlign w:val="center"/>
            <w:hideMark/>
          </w:tcPr>
          <w:p w14:paraId="2BCED5A6"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w:t>
            </w:r>
          </w:p>
        </w:tc>
        <w:tc>
          <w:tcPr>
            <w:tcW w:w="0" w:type="auto"/>
            <w:tcBorders>
              <w:top w:val="nil"/>
              <w:left w:val="nil"/>
              <w:bottom w:val="single" w:sz="8" w:space="0" w:color="auto"/>
              <w:right w:val="single" w:sz="8" w:space="0" w:color="auto"/>
            </w:tcBorders>
            <w:shd w:val="clear" w:color="auto" w:fill="auto"/>
            <w:noWrap/>
            <w:vAlign w:val="center"/>
            <w:hideMark/>
          </w:tcPr>
          <w:p w14:paraId="38E71CA5" w14:textId="77777777" w:rsidR="00FB2A44" w:rsidRPr="005836A0" w:rsidRDefault="00FB2A44" w:rsidP="00FB2A44">
            <w:pPr>
              <w:spacing w:after="0" w:line="240" w:lineRule="auto"/>
              <w:jc w:val="center"/>
              <w:rPr>
                <w:rFonts w:ascii="Calibri Light" w:eastAsia="Times New Roman" w:hAnsi="Calibri Light" w:cs="Calibri Light"/>
                <w:color w:val="000000"/>
                <w:lang w:val="ro-MD"/>
              </w:rPr>
            </w:pPr>
            <w:r w:rsidRPr="005836A0">
              <w:rPr>
                <w:rFonts w:ascii="Calibri Light" w:eastAsia="Times New Roman" w:hAnsi="Calibri Light" w:cs="Calibri Light"/>
                <w:color w:val="000000"/>
                <w:lang w:val="ro-MD"/>
              </w:rPr>
              <w:t>66</w:t>
            </w:r>
          </w:p>
        </w:tc>
      </w:tr>
      <w:tr w:rsidR="00FB2A44" w:rsidRPr="000D654C" w14:paraId="332C8023" w14:textId="77777777" w:rsidTr="00FB2A44">
        <w:trPr>
          <w:trHeight w:val="300"/>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96E73BD" w14:textId="77777777" w:rsidR="00FB2A44" w:rsidRPr="005836A0" w:rsidRDefault="00FB2A44" w:rsidP="00FB2A44">
            <w:pPr>
              <w:spacing w:after="0" w:line="240" w:lineRule="auto"/>
              <w:jc w:val="center"/>
              <w:rPr>
                <w:rFonts w:ascii="Calibri Light" w:eastAsia="Times New Roman" w:hAnsi="Calibri Light" w:cs="Calibri Light"/>
                <w:b/>
                <w:bCs/>
                <w:color w:val="000000"/>
                <w:lang w:val="ro-MD"/>
              </w:rPr>
            </w:pPr>
            <w:r w:rsidRPr="005836A0">
              <w:rPr>
                <w:rFonts w:ascii="Calibri Light" w:eastAsia="Times New Roman" w:hAnsi="Calibri Light" w:cs="Calibri Light"/>
                <w:b/>
                <w:bCs/>
                <w:color w:val="000000"/>
                <w:lang w:val="ro-MD"/>
              </w:rPr>
              <w:t>Total</w:t>
            </w:r>
          </w:p>
        </w:tc>
        <w:tc>
          <w:tcPr>
            <w:tcW w:w="0" w:type="auto"/>
            <w:tcBorders>
              <w:top w:val="nil"/>
              <w:left w:val="nil"/>
              <w:bottom w:val="single" w:sz="8" w:space="0" w:color="auto"/>
              <w:right w:val="single" w:sz="8" w:space="0" w:color="auto"/>
            </w:tcBorders>
            <w:shd w:val="clear" w:color="auto" w:fill="auto"/>
            <w:noWrap/>
            <w:vAlign w:val="center"/>
            <w:hideMark/>
          </w:tcPr>
          <w:p w14:paraId="5D5AEF60" w14:textId="77777777" w:rsidR="00FB2A44" w:rsidRPr="005836A0" w:rsidRDefault="00FB2A44" w:rsidP="00FB2A44">
            <w:pPr>
              <w:spacing w:after="0" w:line="240" w:lineRule="auto"/>
              <w:jc w:val="center"/>
              <w:rPr>
                <w:rFonts w:ascii="Calibri Light" w:eastAsia="Times New Roman" w:hAnsi="Calibri Light" w:cs="Calibri Light"/>
                <w:b/>
                <w:bCs/>
                <w:color w:val="000000"/>
                <w:lang w:val="ro-MD"/>
              </w:rPr>
            </w:pPr>
            <w:r w:rsidRPr="005836A0">
              <w:rPr>
                <w:rFonts w:ascii="Calibri Light" w:eastAsia="Times New Roman" w:hAnsi="Calibri Light" w:cs="Calibri Light"/>
                <w:b/>
                <w:bCs/>
                <w:color w:val="000000"/>
                <w:lang w:val="ro-MD"/>
              </w:rPr>
              <w:t>603</w:t>
            </w:r>
          </w:p>
        </w:tc>
        <w:tc>
          <w:tcPr>
            <w:tcW w:w="0" w:type="auto"/>
            <w:tcBorders>
              <w:top w:val="nil"/>
              <w:left w:val="nil"/>
              <w:bottom w:val="single" w:sz="8" w:space="0" w:color="auto"/>
              <w:right w:val="single" w:sz="8" w:space="0" w:color="auto"/>
            </w:tcBorders>
            <w:shd w:val="clear" w:color="auto" w:fill="auto"/>
            <w:noWrap/>
            <w:vAlign w:val="center"/>
            <w:hideMark/>
          </w:tcPr>
          <w:p w14:paraId="049E2E4A" w14:textId="77777777" w:rsidR="00FB2A44" w:rsidRPr="005836A0" w:rsidRDefault="00FB2A44" w:rsidP="00FB2A44">
            <w:pPr>
              <w:spacing w:after="0" w:line="240" w:lineRule="auto"/>
              <w:jc w:val="center"/>
              <w:rPr>
                <w:rFonts w:ascii="Calibri Light" w:eastAsia="Times New Roman" w:hAnsi="Calibri Light" w:cs="Calibri Light"/>
                <w:b/>
                <w:bCs/>
                <w:color w:val="000000"/>
                <w:lang w:val="ro-MD"/>
              </w:rPr>
            </w:pPr>
            <w:r w:rsidRPr="005836A0">
              <w:rPr>
                <w:rFonts w:ascii="Calibri Light" w:eastAsia="Times New Roman" w:hAnsi="Calibri Light" w:cs="Calibri Light"/>
                <w:b/>
                <w:bCs/>
                <w:color w:val="000000"/>
                <w:lang w:val="ro-MD"/>
              </w:rPr>
              <w:t>206</w:t>
            </w:r>
          </w:p>
        </w:tc>
        <w:tc>
          <w:tcPr>
            <w:tcW w:w="0" w:type="auto"/>
            <w:tcBorders>
              <w:top w:val="nil"/>
              <w:left w:val="nil"/>
              <w:bottom w:val="single" w:sz="8" w:space="0" w:color="auto"/>
              <w:right w:val="single" w:sz="8" w:space="0" w:color="auto"/>
            </w:tcBorders>
            <w:shd w:val="clear" w:color="auto" w:fill="auto"/>
            <w:noWrap/>
            <w:vAlign w:val="center"/>
            <w:hideMark/>
          </w:tcPr>
          <w:p w14:paraId="43627C63" w14:textId="77777777" w:rsidR="00FB2A44" w:rsidRPr="005836A0" w:rsidRDefault="00FB2A44" w:rsidP="00FB2A44">
            <w:pPr>
              <w:spacing w:after="0" w:line="240" w:lineRule="auto"/>
              <w:jc w:val="center"/>
              <w:rPr>
                <w:rFonts w:ascii="Calibri Light" w:eastAsia="Times New Roman" w:hAnsi="Calibri Light" w:cs="Calibri Light"/>
                <w:b/>
                <w:bCs/>
                <w:color w:val="000000"/>
                <w:lang w:val="ro-MD"/>
              </w:rPr>
            </w:pPr>
            <w:r w:rsidRPr="005836A0">
              <w:rPr>
                <w:rFonts w:ascii="Calibri Light" w:eastAsia="Times New Roman" w:hAnsi="Calibri Light" w:cs="Calibri Light"/>
                <w:b/>
                <w:bCs/>
                <w:color w:val="000000"/>
                <w:lang w:val="ro-MD"/>
              </w:rPr>
              <w:t>57</w:t>
            </w:r>
          </w:p>
        </w:tc>
        <w:tc>
          <w:tcPr>
            <w:tcW w:w="0" w:type="auto"/>
            <w:tcBorders>
              <w:top w:val="nil"/>
              <w:left w:val="nil"/>
              <w:bottom w:val="single" w:sz="8" w:space="0" w:color="auto"/>
              <w:right w:val="single" w:sz="8" w:space="0" w:color="auto"/>
            </w:tcBorders>
            <w:shd w:val="clear" w:color="auto" w:fill="auto"/>
            <w:noWrap/>
            <w:vAlign w:val="center"/>
            <w:hideMark/>
          </w:tcPr>
          <w:p w14:paraId="344AC1F3" w14:textId="77777777" w:rsidR="00FB2A44" w:rsidRPr="005836A0" w:rsidRDefault="00FB2A44" w:rsidP="00FB2A44">
            <w:pPr>
              <w:spacing w:after="0" w:line="240" w:lineRule="auto"/>
              <w:jc w:val="center"/>
              <w:rPr>
                <w:rFonts w:ascii="Calibri Light" w:eastAsia="Times New Roman" w:hAnsi="Calibri Light" w:cs="Calibri Light"/>
                <w:b/>
                <w:bCs/>
                <w:color w:val="000000"/>
                <w:lang w:val="ro-MD"/>
              </w:rPr>
            </w:pPr>
            <w:r w:rsidRPr="005836A0">
              <w:rPr>
                <w:rFonts w:ascii="Calibri Light" w:eastAsia="Times New Roman" w:hAnsi="Calibri Light" w:cs="Calibri Light"/>
                <w:b/>
                <w:bCs/>
                <w:color w:val="000000"/>
                <w:lang w:val="ro-MD"/>
              </w:rPr>
              <w:t>75</w:t>
            </w:r>
          </w:p>
        </w:tc>
        <w:tc>
          <w:tcPr>
            <w:tcW w:w="0" w:type="auto"/>
            <w:tcBorders>
              <w:top w:val="nil"/>
              <w:left w:val="nil"/>
              <w:bottom w:val="single" w:sz="8" w:space="0" w:color="auto"/>
              <w:right w:val="single" w:sz="8" w:space="0" w:color="auto"/>
            </w:tcBorders>
            <w:shd w:val="clear" w:color="auto" w:fill="auto"/>
            <w:noWrap/>
            <w:vAlign w:val="center"/>
            <w:hideMark/>
          </w:tcPr>
          <w:p w14:paraId="32FF54E7" w14:textId="77777777" w:rsidR="00FB2A44" w:rsidRPr="005836A0" w:rsidRDefault="00FB2A44" w:rsidP="00FB2A44">
            <w:pPr>
              <w:spacing w:after="0" w:line="240" w:lineRule="auto"/>
              <w:jc w:val="center"/>
              <w:rPr>
                <w:rFonts w:ascii="Calibri Light" w:eastAsia="Times New Roman" w:hAnsi="Calibri Light" w:cs="Calibri Light"/>
                <w:b/>
                <w:bCs/>
                <w:color w:val="000000"/>
                <w:lang w:val="ro-MD"/>
              </w:rPr>
            </w:pPr>
            <w:r w:rsidRPr="005836A0">
              <w:rPr>
                <w:rFonts w:ascii="Calibri Light" w:eastAsia="Times New Roman" w:hAnsi="Calibri Light" w:cs="Calibri Light"/>
                <w:b/>
                <w:bCs/>
                <w:color w:val="000000"/>
                <w:lang w:val="ro-MD"/>
              </w:rPr>
              <w:t>1387</w:t>
            </w:r>
          </w:p>
        </w:tc>
        <w:tc>
          <w:tcPr>
            <w:tcW w:w="0" w:type="auto"/>
            <w:tcBorders>
              <w:top w:val="nil"/>
              <w:left w:val="nil"/>
              <w:bottom w:val="single" w:sz="8" w:space="0" w:color="auto"/>
              <w:right w:val="single" w:sz="8" w:space="0" w:color="auto"/>
            </w:tcBorders>
            <w:shd w:val="clear" w:color="auto" w:fill="auto"/>
            <w:noWrap/>
            <w:vAlign w:val="center"/>
            <w:hideMark/>
          </w:tcPr>
          <w:p w14:paraId="086902A7" w14:textId="77777777" w:rsidR="00FB2A44" w:rsidRPr="005836A0" w:rsidRDefault="00FB2A44" w:rsidP="00FB2A44">
            <w:pPr>
              <w:spacing w:after="0" w:line="240" w:lineRule="auto"/>
              <w:jc w:val="center"/>
              <w:rPr>
                <w:rFonts w:ascii="Calibri Light" w:eastAsia="Times New Roman" w:hAnsi="Calibri Light" w:cs="Calibri Light"/>
                <w:b/>
                <w:bCs/>
                <w:color w:val="000000"/>
                <w:lang w:val="ro-MD"/>
              </w:rPr>
            </w:pPr>
            <w:r w:rsidRPr="005836A0">
              <w:rPr>
                <w:rFonts w:ascii="Calibri Light" w:eastAsia="Times New Roman" w:hAnsi="Calibri Light" w:cs="Calibri Light"/>
                <w:b/>
                <w:bCs/>
                <w:color w:val="000000"/>
                <w:lang w:val="ro-MD"/>
              </w:rPr>
              <w:t>13</w:t>
            </w:r>
          </w:p>
        </w:tc>
        <w:tc>
          <w:tcPr>
            <w:tcW w:w="0" w:type="auto"/>
            <w:tcBorders>
              <w:top w:val="nil"/>
              <w:left w:val="nil"/>
              <w:bottom w:val="single" w:sz="8" w:space="0" w:color="auto"/>
              <w:right w:val="single" w:sz="8" w:space="0" w:color="auto"/>
            </w:tcBorders>
            <w:shd w:val="clear" w:color="auto" w:fill="auto"/>
            <w:noWrap/>
            <w:vAlign w:val="center"/>
            <w:hideMark/>
          </w:tcPr>
          <w:p w14:paraId="3F978740" w14:textId="43B34D3A" w:rsidR="00FB2A44" w:rsidRPr="005836A0" w:rsidRDefault="00FB2A44" w:rsidP="00060D8B">
            <w:pPr>
              <w:spacing w:after="0" w:line="240" w:lineRule="auto"/>
              <w:jc w:val="center"/>
              <w:rPr>
                <w:rFonts w:ascii="Calibri Light" w:eastAsia="Times New Roman" w:hAnsi="Calibri Light" w:cs="Calibri Light"/>
                <w:b/>
                <w:bCs/>
                <w:color w:val="000000"/>
                <w:lang w:val="ro-MD"/>
              </w:rPr>
            </w:pPr>
            <w:r w:rsidRPr="005836A0">
              <w:rPr>
                <w:rFonts w:ascii="Calibri Light" w:eastAsia="Times New Roman" w:hAnsi="Calibri Light" w:cs="Calibri Light"/>
                <w:b/>
                <w:bCs/>
                <w:color w:val="000000"/>
                <w:lang w:val="ro-MD"/>
              </w:rPr>
              <w:t>2</w:t>
            </w:r>
            <w:r w:rsidR="00060D8B">
              <w:rPr>
                <w:rFonts w:ascii="Calibri Light" w:eastAsia="Times New Roman" w:hAnsi="Calibri Light" w:cs="Calibri Light"/>
                <w:b/>
                <w:bCs/>
                <w:color w:val="000000"/>
                <w:lang w:val="ro-MD"/>
              </w:rPr>
              <w:t>341</w:t>
            </w:r>
          </w:p>
        </w:tc>
      </w:tr>
    </w:tbl>
    <w:p w14:paraId="093F1F9F" w14:textId="6049964C" w:rsidR="004E346C" w:rsidRPr="005836A0" w:rsidRDefault="00D135A8" w:rsidP="004E346C">
      <w:pPr>
        <w:spacing w:after="0"/>
        <w:jc w:val="both"/>
        <w:rPr>
          <w:rFonts w:asciiTheme="majorHAnsi" w:hAnsiTheme="majorHAnsi" w:cstheme="majorHAnsi"/>
          <w:i/>
          <w:noProof/>
          <w:sz w:val="20"/>
          <w:szCs w:val="20"/>
          <w:lang w:val="ro-MD"/>
        </w:rPr>
      </w:pPr>
      <w:r>
        <w:rPr>
          <w:rFonts w:asciiTheme="majorHAnsi" w:hAnsiTheme="majorHAnsi" w:cstheme="majorHAnsi"/>
          <w:b/>
          <w:i/>
          <w:noProof/>
          <w:sz w:val="20"/>
          <w:szCs w:val="20"/>
          <w:lang w:val="ro-MD"/>
        </w:rPr>
        <w:t xml:space="preserve">            </w:t>
      </w:r>
      <w:r w:rsidR="004E346C" w:rsidRPr="005836A0">
        <w:rPr>
          <w:rFonts w:asciiTheme="majorHAnsi" w:hAnsiTheme="majorHAnsi" w:cstheme="majorHAnsi"/>
          <w:b/>
          <w:i/>
          <w:noProof/>
          <w:sz w:val="20"/>
          <w:szCs w:val="20"/>
          <w:lang w:val="ro-MD"/>
        </w:rPr>
        <w:t>Sursa:</w:t>
      </w:r>
      <w:r w:rsidR="004E346C" w:rsidRPr="005836A0">
        <w:rPr>
          <w:rFonts w:asciiTheme="majorHAnsi" w:hAnsiTheme="majorHAnsi" w:cstheme="majorHAnsi"/>
          <w:i/>
          <w:noProof/>
          <w:sz w:val="20"/>
          <w:szCs w:val="20"/>
          <w:lang w:val="ro-MD"/>
        </w:rPr>
        <w:t xml:space="preserve"> Date extrase de audit din SIA RVC-19</w:t>
      </w:r>
      <w:r w:rsidR="004D53ED">
        <w:rPr>
          <w:rFonts w:asciiTheme="majorHAnsi" w:hAnsiTheme="majorHAnsi" w:cstheme="majorHAnsi"/>
          <w:i/>
          <w:noProof/>
          <w:sz w:val="20"/>
          <w:szCs w:val="20"/>
          <w:lang w:val="ro-MD"/>
        </w:rPr>
        <w:t>.</w:t>
      </w:r>
    </w:p>
    <w:p w14:paraId="7A34F48B" w14:textId="541A8F23" w:rsidR="00440693" w:rsidRPr="005836A0" w:rsidRDefault="00440693" w:rsidP="001031D7">
      <w:pPr>
        <w:jc w:val="both"/>
        <w:rPr>
          <w:rFonts w:asciiTheme="majorHAnsi" w:hAnsiTheme="majorHAnsi" w:cstheme="majorHAnsi"/>
          <w:noProof/>
          <w:sz w:val="20"/>
          <w:szCs w:val="20"/>
          <w:lang w:val="ro-MD"/>
        </w:rPr>
      </w:pPr>
    </w:p>
    <w:p w14:paraId="263F3D50" w14:textId="05A79FFD" w:rsidR="001031D7" w:rsidRPr="005836A0" w:rsidRDefault="001031D7" w:rsidP="00586C93">
      <w:pPr>
        <w:spacing w:line="276" w:lineRule="auto"/>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Prin urmare</w:t>
      </w:r>
      <w:r w:rsidR="004D53ED">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 introducerea în SIA RVC-19 a informațiilor despre vaccinare cu dată anterioară creează suspiciuni privind</w:t>
      </w:r>
      <w:r w:rsidR="00265E39" w:rsidRPr="005836A0">
        <w:rPr>
          <w:rFonts w:asciiTheme="majorHAnsi" w:hAnsiTheme="majorHAnsi" w:cstheme="majorHAnsi"/>
          <w:noProof/>
          <w:sz w:val="24"/>
          <w:szCs w:val="24"/>
          <w:lang w:val="ro-MD"/>
        </w:rPr>
        <w:t xml:space="preserve"> veridicitatea datelor</w:t>
      </w:r>
      <w:r w:rsidRPr="005836A0">
        <w:rPr>
          <w:rFonts w:asciiTheme="majorHAnsi" w:hAnsiTheme="majorHAnsi" w:cstheme="majorHAnsi"/>
          <w:noProof/>
          <w:sz w:val="24"/>
          <w:szCs w:val="24"/>
          <w:lang w:val="ro-MD"/>
        </w:rPr>
        <w:t xml:space="preserve"> </w:t>
      </w:r>
      <w:r w:rsidR="00265E39" w:rsidRPr="005836A0">
        <w:rPr>
          <w:rFonts w:asciiTheme="majorHAnsi" w:hAnsiTheme="majorHAnsi" w:cstheme="majorHAnsi"/>
          <w:noProof/>
          <w:sz w:val="24"/>
          <w:szCs w:val="24"/>
          <w:lang w:val="ro-MD"/>
        </w:rPr>
        <w:t xml:space="preserve">la </w:t>
      </w:r>
      <w:r w:rsidRPr="005836A0">
        <w:rPr>
          <w:rFonts w:asciiTheme="majorHAnsi" w:hAnsiTheme="majorHAnsi" w:cstheme="majorHAnsi"/>
          <w:noProof/>
          <w:sz w:val="24"/>
          <w:szCs w:val="24"/>
          <w:lang w:val="ro-MD"/>
        </w:rPr>
        <w:t>emiterea certifica</w:t>
      </w:r>
      <w:r w:rsidR="004D53ED">
        <w:rPr>
          <w:rFonts w:asciiTheme="majorHAnsi" w:hAnsiTheme="majorHAnsi" w:cstheme="majorHAnsi"/>
          <w:noProof/>
          <w:sz w:val="24"/>
          <w:szCs w:val="24"/>
          <w:lang w:val="ro-MD"/>
        </w:rPr>
        <w:t>t</w:t>
      </w:r>
      <w:r w:rsidRPr="005836A0">
        <w:rPr>
          <w:rFonts w:asciiTheme="majorHAnsi" w:hAnsiTheme="majorHAnsi" w:cstheme="majorHAnsi"/>
          <w:noProof/>
          <w:sz w:val="24"/>
          <w:szCs w:val="24"/>
          <w:lang w:val="ro-MD"/>
        </w:rPr>
        <w:t>e</w:t>
      </w:r>
      <w:r w:rsidR="004D53ED">
        <w:rPr>
          <w:rFonts w:asciiTheme="majorHAnsi" w:hAnsiTheme="majorHAnsi" w:cstheme="majorHAnsi"/>
          <w:noProof/>
          <w:sz w:val="24"/>
          <w:szCs w:val="24"/>
          <w:lang w:val="ro-MD"/>
        </w:rPr>
        <w:t>l</w:t>
      </w:r>
      <w:r w:rsidRPr="005836A0">
        <w:rPr>
          <w:rFonts w:asciiTheme="majorHAnsi" w:hAnsiTheme="majorHAnsi" w:cstheme="majorHAnsi"/>
          <w:noProof/>
          <w:sz w:val="24"/>
          <w:szCs w:val="24"/>
          <w:lang w:val="ro-MD"/>
        </w:rPr>
        <w:t>or de către i</w:t>
      </w:r>
      <w:r w:rsidR="00E36636" w:rsidRPr="005836A0">
        <w:rPr>
          <w:rFonts w:asciiTheme="majorHAnsi" w:hAnsiTheme="majorHAnsi" w:cstheme="majorHAnsi"/>
          <w:noProof/>
          <w:sz w:val="24"/>
          <w:szCs w:val="24"/>
          <w:lang w:val="ro-MD"/>
        </w:rPr>
        <w:t>ns</w:t>
      </w:r>
      <w:r w:rsidR="00265E39" w:rsidRPr="005836A0">
        <w:rPr>
          <w:rFonts w:asciiTheme="majorHAnsi" w:hAnsiTheme="majorHAnsi" w:cstheme="majorHAnsi"/>
          <w:noProof/>
          <w:sz w:val="24"/>
          <w:szCs w:val="24"/>
          <w:lang w:val="ro-MD"/>
        </w:rPr>
        <w:t>tituțiile implicate în proces și</w:t>
      </w:r>
      <w:r w:rsidR="00E36636" w:rsidRPr="005836A0">
        <w:rPr>
          <w:rFonts w:asciiTheme="majorHAnsi" w:hAnsiTheme="majorHAnsi" w:cstheme="majorHAnsi"/>
          <w:noProof/>
          <w:sz w:val="24"/>
          <w:szCs w:val="24"/>
          <w:lang w:val="ro-MD"/>
        </w:rPr>
        <w:t xml:space="preserve"> </w:t>
      </w:r>
      <w:r w:rsidRPr="005836A0">
        <w:rPr>
          <w:rFonts w:asciiTheme="majorHAnsi" w:hAnsiTheme="majorHAnsi" w:cstheme="majorHAnsi"/>
          <w:noProof/>
          <w:sz w:val="24"/>
          <w:szCs w:val="24"/>
          <w:lang w:val="ro-MD"/>
        </w:rPr>
        <w:t>afect</w:t>
      </w:r>
      <w:r w:rsidR="00E36636" w:rsidRPr="005836A0">
        <w:rPr>
          <w:rFonts w:asciiTheme="majorHAnsi" w:hAnsiTheme="majorHAnsi" w:cstheme="majorHAnsi"/>
          <w:noProof/>
          <w:sz w:val="24"/>
          <w:szCs w:val="24"/>
          <w:lang w:val="ro-MD"/>
        </w:rPr>
        <w:t>ează</w:t>
      </w:r>
      <w:r w:rsidR="00265E39" w:rsidRPr="005836A0">
        <w:rPr>
          <w:rFonts w:asciiTheme="majorHAnsi" w:hAnsiTheme="majorHAnsi" w:cstheme="majorHAnsi"/>
          <w:noProof/>
          <w:sz w:val="24"/>
          <w:szCs w:val="24"/>
          <w:lang w:val="ro-MD"/>
        </w:rPr>
        <w:t xml:space="preserve"> autenticitatea</w:t>
      </w:r>
      <w:r w:rsidRPr="005836A0">
        <w:rPr>
          <w:rFonts w:asciiTheme="majorHAnsi" w:hAnsiTheme="majorHAnsi" w:cstheme="majorHAnsi"/>
          <w:noProof/>
          <w:sz w:val="24"/>
          <w:szCs w:val="24"/>
          <w:lang w:val="ro-MD"/>
        </w:rPr>
        <w:t xml:space="preserve"> datelor privind nivelul real de imunizare în Republica Moldova.</w:t>
      </w:r>
      <w:r w:rsidR="00E86EF5" w:rsidRPr="005836A0">
        <w:rPr>
          <w:rFonts w:asciiTheme="majorHAnsi" w:hAnsiTheme="majorHAnsi" w:cstheme="majorHAnsi"/>
          <w:noProof/>
          <w:sz w:val="24"/>
          <w:szCs w:val="24"/>
          <w:lang w:val="ro-MD"/>
        </w:rPr>
        <w:t xml:space="preserve"> Potrivit motivațiilor instituțiilor auditate, au fost comise erori manuale la selectarea datei vaccinării, introducerea tardivă</w:t>
      </w:r>
      <w:r w:rsidR="00586C93" w:rsidRPr="005836A0">
        <w:rPr>
          <w:rFonts w:asciiTheme="majorHAnsi" w:hAnsiTheme="majorHAnsi" w:cstheme="majorHAnsi"/>
          <w:noProof/>
          <w:sz w:val="24"/>
          <w:szCs w:val="24"/>
          <w:lang w:val="ro-MD"/>
        </w:rPr>
        <w:t xml:space="preserve"> genera</w:t>
      </w:r>
      <w:r w:rsidR="00E86EF5" w:rsidRPr="005836A0">
        <w:rPr>
          <w:rFonts w:asciiTheme="majorHAnsi" w:hAnsiTheme="majorHAnsi" w:cstheme="majorHAnsi"/>
          <w:noProof/>
          <w:sz w:val="24"/>
          <w:szCs w:val="24"/>
          <w:lang w:val="ro-MD"/>
        </w:rPr>
        <w:t>tă de lipsa cadrelor medicale, epuizare</w:t>
      </w:r>
      <w:r w:rsidR="00FE66DC" w:rsidRPr="005836A0">
        <w:rPr>
          <w:rFonts w:asciiTheme="majorHAnsi" w:hAnsiTheme="majorHAnsi" w:cstheme="majorHAnsi"/>
          <w:noProof/>
          <w:sz w:val="24"/>
          <w:szCs w:val="24"/>
          <w:lang w:val="ro-MD"/>
        </w:rPr>
        <w:t>a resurselor</w:t>
      </w:r>
      <w:r w:rsidR="004D53ED">
        <w:rPr>
          <w:rFonts w:asciiTheme="majorHAnsi" w:hAnsiTheme="majorHAnsi" w:cstheme="majorHAnsi"/>
          <w:noProof/>
          <w:sz w:val="24"/>
          <w:szCs w:val="24"/>
          <w:lang w:val="ro-MD"/>
        </w:rPr>
        <w:t>,</w:t>
      </w:r>
      <w:r w:rsidR="00FE66DC" w:rsidRPr="005836A0">
        <w:rPr>
          <w:rFonts w:asciiTheme="majorHAnsi" w:hAnsiTheme="majorHAnsi" w:cstheme="majorHAnsi"/>
          <w:noProof/>
          <w:sz w:val="24"/>
          <w:szCs w:val="24"/>
          <w:lang w:val="ro-MD"/>
        </w:rPr>
        <w:t xml:space="preserve"> precum și </w:t>
      </w:r>
      <w:r w:rsidR="004D53ED">
        <w:rPr>
          <w:rFonts w:asciiTheme="majorHAnsi" w:hAnsiTheme="majorHAnsi" w:cstheme="majorHAnsi"/>
          <w:noProof/>
          <w:sz w:val="24"/>
          <w:szCs w:val="24"/>
          <w:lang w:val="ro-MD"/>
        </w:rPr>
        <w:t xml:space="preserve">de imperfecțiunea </w:t>
      </w:r>
      <w:r w:rsidR="00FE66DC" w:rsidRPr="005836A0">
        <w:rPr>
          <w:rFonts w:asciiTheme="majorHAnsi" w:hAnsiTheme="majorHAnsi" w:cstheme="majorHAnsi"/>
          <w:noProof/>
          <w:sz w:val="24"/>
          <w:szCs w:val="24"/>
          <w:lang w:val="ro-MD"/>
        </w:rPr>
        <w:t>sistemul</w:t>
      </w:r>
      <w:r w:rsidR="004D53ED">
        <w:rPr>
          <w:rFonts w:asciiTheme="majorHAnsi" w:hAnsiTheme="majorHAnsi" w:cstheme="majorHAnsi"/>
          <w:noProof/>
          <w:sz w:val="24"/>
          <w:szCs w:val="24"/>
          <w:lang w:val="ro-MD"/>
        </w:rPr>
        <w:t>ui</w:t>
      </w:r>
      <w:r w:rsidR="00FE66DC" w:rsidRPr="005836A0">
        <w:rPr>
          <w:rFonts w:asciiTheme="majorHAnsi" w:hAnsiTheme="majorHAnsi" w:cstheme="majorHAnsi"/>
          <w:noProof/>
          <w:sz w:val="24"/>
          <w:szCs w:val="24"/>
          <w:lang w:val="ro-MD"/>
        </w:rPr>
        <w:t xml:space="preserve"> informațional</w:t>
      </w:r>
      <w:r w:rsidR="00E86EF5" w:rsidRPr="005836A0">
        <w:rPr>
          <w:rFonts w:asciiTheme="majorHAnsi" w:hAnsiTheme="majorHAnsi" w:cstheme="majorHAnsi"/>
          <w:noProof/>
          <w:sz w:val="24"/>
          <w:szCs w:val="24"/>
          <w:lang w:val="ro-MD"/>
        </w:rPr>
        <w:t xml:space="preserve"> etc.</w:t>
      </w:r>
    </w:p>
    <w:p w14:paraId="13A534AB" w14:textId="3D679268" w:rsidR="00A9220A" w:rsidRPr="005836A0" w:rsidRDefault="00A9220A" w:rsidP="00A9220A">
      <w:pPr>
        <w:pStyle w:val="ListParagraph"/>
        <w:numPr>
          <w:ilvl w:val="2"/>
          <w:numId w:val="21"/>
        </w:numPr>
        <w:spacing w:before="160" w:line="276" w:lineRule="auto"/>
        <w:ind w:left="0" w:firstLine="0"/>
        <w:contextualSpacing w:val="0"/>
        <w:jc w:val="both"/>
        <w:outlineLvl w:val="1"/>
        <w:rPr>
          <w:rFonts w:asciiTheme="majorHAnsi" w:eastAsia="Book Antiqua" w:hAnsiTheme="majorHAnsi" w:cstheme="majorHAnsi"/>
          <w:color w:val="231F20"/>
          <w:sz w:val="24"/>
          <w:szCs w:val="24"/>
          <w:lang w:val="ro-MD" w:eastAsia="ro-RO" w:bidi="ro-RO"/>
        </w:rPr>
      </w:pPr>
      <w:bookmarkStart w:id="26" w:name="_Toc91233434"/>
      <w:r w:rsidRPr="005836A0">
        <w:rPr>
          <w:rFonts w:asciiTheme="majorHAnsi" w:hAnsiTheme="majorHAnsi" w:cstheme="majorHAnsi"/>
          <w:b/>
          <w:noProof/>
          <w:sz w:val="24"/>
          <w:szCs w:val="24"/>
          <w:lang w:val="ro-MD"/>
        </w:rPr>
        <w:t xml:space="preserve">Măsurile </w:t>
      </w:r>
      <w:r w:rsidR="00A31975">
        <w:rPr>
          <w:rFonts w:asciiTheme="majorHAnsi" w:hAnsiTheme="majorHAnsi" w:cstheme="majorHAnsi"/>
          <w:b/>
          <w:noProof/>
          <w:sz w:val="24"/>
          <w:szCs w:val="24"/>
          <w:lang w:val="ro-MD"/>
        </w:rPr>
        <w:t>de în</w:t>
      </w:r>
      <w:r w:rsidRPr="00A31975">
        <w:rPr>
          <w:rFonts w:asciiTheme="majorHAnsi" w:hAnsiTheme="majorHAnsi" w:cstheme="majorHAnsi"/>
          <w:b/>
          <w:noProof/>
          <w:sz w:val="24"/>
          <w:szCs w:val="24"/>
          <w:lang w:val="ro-MD"/>
        </w:rPr>
        <w:t>registrar</w:t>
      </w:r>
      <w:r w:rsidR="00481EFD" w:rsidRPr="00A31975">
        <w:rPr>
          <w:rFonts w:asciiTheme="majorHAnsi" w:hAnsiTheme="majorHAnsi" w:cstheme="majorHAnsi"/>
          <w:b/>
          <w:noProof/>
          <w:sz w:val="24"/>
          <w:szCs w:val="24"/>
          <w:lang w:val="ro-MD"/>
        </w:rPr>
        <w:t>e</w:t>
      </w:r>
      <w:r w:rsidRPr="005836A0">
        <w:rPr>
          <w:rFonts w:asciiTheme="majorHAnsi" w:hAnsiTheme="majorHAnsi" w:cstheme="majorHAnsi"/>
          <w:b/>
          <w:noProof/>
          <w:sz w:val="24"/>
          <w:szCs w:val="24"/>
          <w:lang w:val="ro-MD"/>
        </w:rPr>
        <w:t xml:space="preserve"> a vaccinurilor nu au </w:t>
      </w:r>
      <w:r w:rsidR="0015390B">
        <w:rPr>
          <w:rFonts w:asciiTheme="majorHAnsi" w:hAnsiTheme="majorHAnsi" w:cstheme="majorHAnsi"/>
          <w:b/>
          <w:noProof/>
          <w:sz w:val="24"/>
          <w:szCs w:val="24"/>
          <w:lang w:val="ro-MD"/>
        </w:rPr>
        <w:t xml:space="preserve">fost </w:t>
      </w:r>
      <w:r w:rsidRPr="005836A0">
        <w:rPr>
          <w:rFonts w:asciiTheme="majorHAnsi" w:hAnsiTheme="majorHAnsi" w:cstheme="majorHAnsi"/>
          <w:b/>
          <w:noProof/>
          <w:sz w:val="24"/>
          <w:szCs w:val="24"/>
          <w:lang w:val="ro-MD"/>
        </w:rPr>
        <w:t>efectuat</w:t>
      </w:r>
      <w:r w:rsidR="0015390B">
        <w:rPr>
          <w:rFonts w:asciiTheme="majorHAnsi" w:hAnsiTheme="majorHAnsi" w:cstheme="majorHAnsi"/>
          <w:b/>
          <w:noProof/>
          <w:sz w:val="24"/>
          <w:szCs w:val="24"/>
          <w:lang w:val="ro-MD"/>
        </w:rPr>
        <w:t>e</w:t>
      </w:r>
      <w:r w:rsidRPr="005836A0">
        <w:rPr>
          <w:rFonts w:asciiTheme="majorHAnsi" w:hAnsiTheme="majorHAnsi" w:cstheme="majorHAnsi"/>
          <w:b/>
          <w:noProof/>
          <w:sz w:val="24"/>
          <w:szCs w:val="24"/>
          <w:lang w:val="ro-MD"/>
        </w:rPr>
        <w:t xml:space="preserve"> în condițiile prevăzute</w:t>
      </w:r>
      <w:r w:rsidR="0015390B">
        <w:rPr>
          <w:rFonts w:asciiTheme="majorHAnsi" w:hAnsiTheme="majorHAnsi" w:cstheme="majorHAnsi"/>
          <w:b/>
          <w:noProof/>
          <w:sz w:val="24"/>
          <w:szCs w:val="24"/>
          <w:lang w:val="ro-MD"/>
        </w:rPr>
        <w:t>.</w:t>
      </w:r>
      <w:bookmarkEnd w:id="26"/>
    </w:p>
    <w:p w14:paraId="43E23533" w14:textId="127923D3" w:rsidR="00A9220A" w:rsidRPr="005836A0" w:rsidRDefault="00A9220A" w:rsidP="00A9220A">
      <w:pPr>
        <w:pStyle w:val="ListParagraph"/>
        <w:spacing w:before="160" w:line="276" w:lineRule="auto"/>
        <w:ind w:left="0"/>
        <w:contextualSpacing w:val="0"/>
        <w:jc w:val="both"/>
        <w:rPr>
          <w:rFonts w:asciiTheme="majorHAnsi" w:eastAsia="Book Antiqua" w:hAnsiTheme="majorHAnsi" w:cstheme="majorHAnsi"/>
          <w:color w:val="231F20"/>
          <w:sz w:val="24"/>
          <w:szCs w:val="24"/>
          <w:lang w:val="ro-MD" w:eastAsia="ro-RO" w:bidi="ro-RO"/>
        </w:rPr>
      </w:pPr>
      <w:r w:rsidRPr="005836A0">
        <w:rPr>
          <w:rStyle w:val="Bodytext2"/>
          <w:rFonts w:asciiTheme="majorHAnsi" w:hAnsiTheme="majorHAnsi" w:cstheme="majorHAnsi"/>
          <w:sz w:val="24"/>
          <w:szCs w:val="24"/>
          <w:lang w:val="ro-MD"/>
        </w:rPr>
        <w:t xml:space="preserve">Procedura de aprobare </w:t>
      </w:r>
      <w:r w:rsidR="0048120E">
        <w:rPr>
          <w:rStyle w:val="Bodytext2"/>
          <w:rFonts w:asciiTheme="majorHAnsi" w:hAnsiTheme="majorHAnsi" w:cstheme="majorHAnsi"/>
          <w:sz w:val="24"/>
          <w:szCs w:val="24"/>
          <w:lang w:val="ro-MD"/>
        </w:rPr>
        <w:t xml:space="preserve">a vaccinurilor </w:t>
      </w:r>
      <w:r w:rsidRPr="005836A0">
        <w:rPr>
          <w:rStyle w:val="Bodytext2"/>
          <w:rFonts w:asciiTheme="majorHAnsi" w:hAnsiTheme="majorHAnsi" w:cstheme="majorHAnsi"/>
          <w:sz w:val="24"/>
          <w:szCs w:val="24"/>
          <w:lang w:val="ro-MD"/>
        </w:rPr>
        <w:t>este utilizată pentru a demonstra eficaci</w:t>
      </w:r>
      <w:r w:rsidRPr="005836A0">
        <w:rPr>
          <w:rStyle w:val="Bodytext2"/>
          <w:rFonts w:asciiTheme="majorHAnsi" w:hAnsiTheme="majorHAnsi" w:cstheme="majorHAnsi"/>
          <w:sz w:val="24"/>
          <w:szCs w:val="24"/>
          <w:lang w:val="ro-MD"/>
        </w:rPr>
        <w:softHyphen/>
        <w:t>tatea, calitatea farmaceutică și siguranța vaccinului, asigurându-se astfel că produsele administrate pacienților sunt de calitate adecvată și demonstrează un raport risc-beneficiu pozitiv.</w:t>
      </w:r>
      <w:r w:rsidRPr="005836A0">
        <w:rPr>
          <w:rFonts w:asciiTheme="majorHAnsi" w:hAnsiTheme="majorHAnsi" w:cstheme="majorHAnsi"/>
          <w:sz w:val="24"/>
          <w:szCs w:val="24"/>
          <w:lang w:val="ro-MD"/>
        </w:rPr>
        <w:t xml:space="preserve"> Î</w:t>
      </w:r>
      <w:r w:rsidRPr="005836A0">
        <w:rPr>
          <w:rFonts w:asciiTheme="majorHAnsi" w:eastAsia="Book Antiqua" w:hAnsiTheme="majorHAnsi" w:cstheme="majorHAnsi"/>
          <w:color w:val="231F20"/>
          <w:sz w:val="24"/>
          <w:szCs w:val="24"/>
          <w:lang w:val="ro-MD" w:eastAsia="ro-RO" w:bidi="ro-RO"/>
        </w:rPr>
        <w:t>n Republica Moldova, mecanismul de autorizare a vaccinurilor este asigurat de către Agenția Medicament</w:t>
      </w:r>
      <w:r w:rsidR="0015390B">
        <w:rPr>
          <w:rFonts w:asciiTheme="majorHAnsi" w:eastAsia="Book Antiqua" w:hAnsiTheme="majorHAnsi" w:cstheme="majorHAnsi"/>
          <w:color w:val="231F20"/>
          <w:sz w:val="24"/>
          <w:szCs w:val="24"/>
          <w:lang w:val="ro-MD" w:eastAsia="ro-RO" w:bidi="ro-RO"/>
        </w:rPr>
        <w:t>ului</w:t>
      </w:r>
      <w:r w:rsidRPr="005836A0">
        <w:rPr>
          <w:rFonts w:asciiTheme="majorHAnsi" w:eastAsia="Book Antiqua" w:hAnsiTheme="majorHAnsi" w:cstheme="majorHAnsi"/>
          <w:color w:val="231F20"/>
          <w:sz w:val="24"/>
          <w:szCs w:val="24"/>
          <w:lang w:val="ro-MD" w:eastAsia="ro-RO" w:bidi="ro-RO"/>
        </w:rPr>
        <w:t xml:space="preserve"> și </w:t>
      </w:r>
      <w:r w:rsidRPr="005836A0">
        <w:rPr>
          <w:rFonts w:asciiTheme="majorHAnsi" w:eastAsia="Book Antiqua" w:hAnsiTheme="majorHAnsi" w:cstheme="majorHAnsi"/>
          <w:color w:val="231F20"/>
          <w:sz w:val="24"/>
          <w:szCs w:val="24"/>
          <w:lang w:val="ro-MD" w:eastAsia="ro-RO" w:bidi="ro-RO"/>
        </w:rPr>
        <w:lastRenderedPageBreak/>
        <w:t>Dispozitivelor Medicale, la solicitarea Agenției Naționale pentru Sănătate Publice (ANSP)</w:t>
      </w:r>
      <w:r w:rsidRPr="005836A0">
        <w:rPr>
          <w:rStyle w:val="FootnoteReference"/>
          <w:rFonts w:asciiTheme="majorHAnsi" w:eastAsia="Book Antiqua" w:hAnsiTheme="majorHAnsi" w:cstheme="majorHAnsi"/>
          <w:color w:val="231F20"/>
          <w:sz w:val="24"/>
          <w:szCs w:val="24"/>
          <w:lang w:val="ro-MD" w:eastAsia="ro-RO" w:bidi="ro-RO"/>
        </w:rPr>
        <w:footnoteReference w:id="20"/>
      </w:r>
      <w:r w:rsidRPr="005836A0">
        <w:rPr>
          <w:rFonts w:asciiTheme="majorHAnsi" w:eastAsia="Book Antiqua" w:hAnsiTheme="majorHAnsi" w:cstheme="majorHAnsi"/>
          <w:color w:val="231F20"/>
          <w:sz w:val="24"/>
          <w:szCs w:val="24"/>
          <w:lang w:val="ro-MD" w:eastAsia="ro-RO" w:bidi="ro-RO"/>
        </w:rPr>
        <w:t xml:space="preserve"> și se bazează pe autorizarea acestora de către Agenția Europeană a Medicamentului (EMA), Agenția Statelor Unite ale Americii (FDA) și alte agenții internaționale sau cu statutul de precalificare/certificare a Organizației Mondiale a Sănătății (OMS), cu sau fără includerea acestora în Nomenclatorul de stat.</w:t>
      </w:r>
    </w:p>
    <w:p w14:paraId="581FBE64" w14:textId="053E90BD" w:rsidR="00A9220A" w:rsidRPr="005836A0" w:rsidRDefault="00A9220A" w:rsidP="00A9220A">
      <w:pPr>
        <w:spacing w:line="276" w:lineRule="auto"/>
        <w:jc w:val="both"/>
        <w:rPr>
          <w:rFonts w:asciiTheme="majorHAnsi" w:hAnsiTheme="majorHAnsi" w:cstheme="majorHAnsi"/>
          <w:noProof/>
          <w:sz w:val="24"/>
          <w:szCs w:val="24"/>
          <w:lang w:val="ro-MD"/>
        </w:rPr>
      </w:pPr>
      <w:r w:rsidRPr="005836A0">
        <w:rPr>
          <w:rFonts w:asciiTheme="majorHAnsi" w:hAnsiTheme="majorHAnsi" w:cstheme="majorHAnsi"/>
          <w:noProof/>
          <w:sz w:val="24"/>
          <w:szCs w:val="28"/>
          <w:lang w:val="ro-MD"/>
        </w:rPr>
        <w:t>Actualmente</w:t>
      </w:r>
      <w:r w:rsidRPr="005836A0">
        <w:rPr>
          <w:rStyle w:val="FootnoteReference"/>
          <w:rFonts w:asciiTheme="majorHAnsi" w:hAnsiTheme="majorHAnsi" w:cstheme="majorHAnsi"/>
          <w:noProof/>
          <w:sz w:val="24"/>
          <w:szCs w:val="28"/>
          <w:lang w:val="ro-MD"/>
        </w:rPr>
        <w:footnoteReference w:id="21"/>
      </w:r>
      <w:r w:rsidRPr="005836A0">
        <w:rPr>
          <w:rFonts w:asciiTheme="majorHAnsi" w:hAnsiTheme="majorHAnsi" w:cstheme="majorHAnsi"/>
          <w:noProof/>
          <w:sz w:val="24"/>
          <w:szCs w:val="28"/>
          <w:lang w:val="ro-MD"/>
        </w:rPr>
        <w:t>, Republica Moldova a rec</w:t>
      </w:r>
      <w:r w:rsidR="00BA1092" w:rsidRPr="005836A0">
        <w:rPr>
          <w:rFonts w:asciiTheme="majorHAnsi" w:hAnsiTheme="majorHAnsi" w:cstheme="majorHAnsi"/>
          <w:noProof/>
          <w:sz w:val="24"/>
          <w:szCs w:val="28"/>
          <w:lang w:val="ro-MD"/>
        </w:rPr>
        <w:t>epționat cu titlu gratuit</w:t>
      </w:r>
      <w:r w:rsidR="00BA1092" w:rsidRPr="005836A0">
        <w:rPr>
          <w:rFonts w:asciiTheme="majorHAnsi" w:hAnsiTheme="majorHAnsi" w:cstheme="majorHAnsi"/>
          <w:sz w:val="24"/>
          <w:szCs w:val="28"/>
          <w:lang w:val="ro-MD"/>
        </w:rPr>
        <w:t xml:space="preserve"> (donație) cca 74,8 % din vaccinurile disponibile, iar prin intermediul achizițiilor </w:t>
      </w:r>
      <w:r w:rsidR="0048120E">
        <w:rPr>
          <w:rFonts w:asciiTheme="majorHAnsi" w:hAnsiTheme="majorHAnsi" w:cstheme="majorHAnsi"/>
          <w:sz w:val="24"/>
          <w:szCs w:val="28"/>
          <w:lang w:val="ro-MD"/>
        </w:rPr>
        <w:t xml:space="preserve">– </w:t>
      </w:r>
      <w:r w:rsidR="00BA1092" w:rsidRPr="005836A0">
        <w:rPr>
          <w:rFonts w:asciiTheme="majorHAnsi" w:hAnsiTheme="majorHAnsi" w:cstheme="majorHAnsi"/>
          <w:sz w:val="24"/>
          <w:szCs w:val="28"/>
          <w:lang w:val="ro-MD"/>
        </w:rPr>
        <w:t xml:space="preserve">25,2 %, </w:t>
      </w:r>
      <w:r w:rsidRPr="005836A0">
        <w:rPr>
          <w:rFonts w:asciiTheme="majorHAnsi" w:hAnsiTheme="majorHAnsi" w:cstheme="majorHAnsi"/>
          <w:noProof/>
          <w:sz w:val="24"/>
          <w:szCs w:val="28"/>
          <w:lang w:val="ro-MD"/>
        </w:rPr>
        <w:t>toate loturile intrate primi</w:t>
      </w:r>
      <w:r w:rsidR="0048120E">
        <w:rPr>
          <w:rFonts w:asciiTheme="majorHAnsi" w:hAnsiTheme="majorHAnsi" w:cstheme="majorHAnsi"/>
          <w:noProof/>
          <w:sz w:val="24"/>
          <w:szCs w:val="28"/>
          <w:lang w:val="ro-MD"/>
        </w:rPr>
        <w:t>nd</w:t>
      </w:r>
      <w:r w:rsidRPr="005836A0">
        <w:rPr>
          <w:rFonts w:asciiTheme="majorHAnsi" w:hAnsiTheme="majorHAnsi" w:cstheme="majorHAnsi"/>
          <w:noProof/>
          <w:sz w:val="24"/>
          <w:szCs w:val="28"/>
          <w:lang w:val="ro-MD"/>
        </w:rPr>
        <w:t xml:space="preserve"> aviz pozitiv.</w:t>
      </w:r>
      <w:r w:rsidRPr="005836A0">
        <w:rPr>
          <w:rFonts w:asciiTheme="majorHAnsi" w:hAnsiTheme="majorHAnsi" w:cstheme="majorHAnsi"/>
          <w:noProof/>
          <w:sz w:val="24"/>
          <w:szCs w:val="24"/>
          <w:lang w:val="ro-MD"/>
        </w:rPr>
        <w:t xml:space="preserve"> Se menționează că pentru vaccinurile Sputnic–V (Gam-COVID-Vac), Verocell-Sinovac CoronaVac și Sinopharm, deși au fost eliberate aut</w:t>
      </w:r>
      <w:r w:rsidR="00F94315" w:rsidRPr="005836A0">
        <w:rPr>
          <w:rFonts w:asciiTheme="majorHAnsi" w:hAnsiTheme="majorHAnsi" w:cstheme="majorHAnsi"/>
          <w:noProof/>
          <w:sz w:val="24"/>
          <w:szCs w:val="24"/>
          <w:lang w:val="ro-MD"/>
        </w:rPr>
        <w:t>orizații de către AMDM, aceste vaccinuri</w:t>
      </w:r>
      <w:r w:rsidRPr="005836A0">
        <w:rPr>
          <w:rFonts w:asciiTheme="majorHAnsi" w:hAnsiTheme="majorHAnsi" w:cstheme="majorHAnsi"/>
          <w:noProof/>
          <w:sz w:val="24"/>
          <w:szCs w:val="24"/>
          <w:lang w:val="ro-MD"/>
        </w:rPr>
        <w:t xml:space="preserve"> nu au fost aprobate de EMA</w:t>
      </w:r>
      <w:r w:rsidRPr="005836A0">
        <w:rPr>
          <w:rStyle w:val="FootnoteReference"/>
          <w:rFonts w:asciiTheme="majorHAnsi" w:hAnsiTheme="majorHAnsi" w:cstheme="majorHAnsi"/>
          <w:noProof/>
          <w:sz w:val="24"/>
          <w:szCs w:val="24"/>
          <w:lang w:val="ro-MD"/>
        </w:rPr>
        <w:footnoteReference w:id="22"/>
      </w:r>
      <w:r w:rsidRPr="005836A0">
        <w:rPr>
          <w:rFonts w:asciiTheme="majorHAnsi" w:hAnsiTheme="majorHAnsi" w:cstheme="majorHAnsi"/>
          <w:noProof/>
          <w:sz w:val="24"/>
          <w:szCs w:val="24"/>
          <w:lang w:val="ro-MD"/>
        </w:rPr>
        <w:t>, iar Sputnic</w:t>
      </w:r>
      <w:r w:rsidR="0048120E">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V nu este recunoscut nici de OMS</w:t>
      </w:r>
      <w:r w:rsidRPr="005836A0">
        <w:rPr>
          <w:rStyle w:val="FootnoteReference"/>
          <w:rFonts w:asciiTheme="majorHAnsi" w:hAnsiTheme="majorHAnsi" w:cstheme="majorHAnsi"/>
          <w:noProof/>
          <w:sz w:val="24"/>
          <w:szCs w:val="24"/>
          <w:lang w:val="ro-MD"/>
        </w:rPr>
        <w:footnoteReference w:id="23"/>
      </w:r>
      <w:r w:rsidRPr="005836A0">
        <w:rPr>
          <w:rFonts w:asciiTheme="majorHAnsi" w:hAnsiTheme="majorHAnsi" w:cstheme="majorHAnsi"/>
          <w:noProof/>
          <w:sz w:val="24"/>
          <w:szCs w:val="24"/>
          <w:lang w:val="ro-MD"/>
        </w:rPr>
        <w:t xml:space="preserve">. </w:t>
      </w:r>
    </w:p>
    <w:p w14:paraId="54D7EC80" w14:textId="4E26F011" w:rsidR="00A9220A" w:rsidRPr="005836A0" w:rsidRDefault="00A9220A" w:rsidP="00CD45C1">
      <w:pPr>
        <w:spacing w:line="276" w:lineRule="auto"/>
        <w:jc w:val="both"/>
        <w:rPr>
          <w:rFonts w:asciiTheme="majorHAnsi" w:eastAsia="Calibri" w:hAnsiTheme="majorHAnsi" w:cstheme="majorHAnsi"/>
          <w:b/>
          <w:bCs/>
          <w:noProof/>
          <w:color w:val="0A0A0A"/>
          <w:spacing w:val="8"/>
          <w:sz w:val="24"/>
          <w:szCs w:val="28"/>
          <w:shd w:val="clear" w:color="auto" w:fill="FEFEFE"/>
          <w:lang w:val="ro-MD"/>
        </w:rPr>
      </w:pPr>
      <w:r w:rsidRPr="005836A0">
        <w:rPr>
          <w:rFonts w:asciiTheme="majorHAnsi" w:hAnsiTheme="majorHAnsi" w:cstheme="majorHAnsi"/>
          <w:noProof/>
          <w:sz w:val="24"/>
          <w:szCs w:val="24"/>
          <w:lang w:val="ro-MD"/>
        </w:rPr>
        <w:t>Totodată, pentru vaccinul Sputnic-V (Gam-COVID-Vac) nu sunt cunoscute date</w:t>
      </w:r>
      <w:r w:rsidR="0048120E">
        <w:rPr>
          <w:rFonts w:asciiTheme="majorHAnsi" w:hAnsiTheme="majorHAnsi" w:cstheme="majorHAnsi"/>
          <w:noProof/>
          <w:sz w:val="24"/>
          <w:szCs w:val="24"/>
          <w:lang w:val="ro-MD"/>
        </w:rPr>
        <w:t>le</w:t>
      </w:r>
      <w:r w:rsidRPr="005836A0">
        <w:rPr>
          <w:rFonts w:asciiTheme="majorHAnsi" w:hAnsiTheme="majorHAnsi" w:cstheme="majorHAnsi"/>
          <w:noProof/>
          <w:sz w:val="24"/>
          <w:szCs w:val="24"/>
          <w:lang w:val="ro-MD"/>
        </w:rPr>
        <w:t xml:space="preserve"> privind eficacitatea lui, deoarece nu sunt identificate rezultatele clinice eficiente ale acestuia</w:t>
      </w:r>
      <w:r w:rsidRPr="005836A0">
        <w:rPr>
          <w:rFonts w:asciiTheme="majorHAnsi" w:hAnsiTheme="majorHAnsi" w:cstheme="majorHAnsi"/>
          <w:noProof/>
          <w:sz w:val="24"/>
          <w:szCs w:val="28"/>
          <w:lang w:val="ro-MD"/>
        </w:rPr>
        <w:t xml:space="preserve"> și nu sunt disponibile suficiente date pentru a evalua calitatea, eficacitatea și siguranța vaccinului în ceea ce privește raportul risc-beneficiu</w:t>
      </w:r>
      <w:r w:rsidRPr="005836A0">
        <w:rPr>
          <w:rStyle w:val="FootnoteReference"/>
          <w:rFonts w:asciiTheme="majorHAnsi" w:hAnsiTheme="majorHAnsi" w:cstheme="majorHAnsi"/>
          <w:noProof/>
          <w:sz w:val="24"/>
          <w:szCs w:val="24"/>
          <w:lang w:val="ro-MD"/>
        </w:rPr>
        <w:footnoteReference w:id="24"/>
      </w:r>
      <w:r w:rsidRPr="005836A0">
        <w:rPr>
          <w:rFonts w:asciiTheme="majorHAnsi" w:hAnsiTheme="majorHAnsi" w:cstheme="majorHAnsi"/>
          <w:noProof/>
          <w:sz w:val="24"/>
          <w:szCs w:val="24"/>
          <w:lang w:val="ro-MD"/>
        </w:rPr>
        <w:t xml:space="preserve">. </w:t>
      </w:r>
      <w:r w:rsidRPr="005836A0">
        <w:rPr>
          <w:rFonts w:asciiTheme="majorHAnsi" w:eastAsia="Calibri" w:hAnsiTheme="majorHAnsi" w:cstheme="majorHAnsi"/>
          <w:bCs/>
          <w:noProof/>
          <w:color w:val="0A0A0A"/>
          <w:spacing w:val="8"/>
          <w:sz w:val="24"/>
          <w:szCs w:val="28"/>
          <w:shd w:val="clear" w:color="auto" w:fill="FEFEFE"/>
          <w:lang w:val="ro-MD"/>
        </w:rPr>
        <w:t>EMA va evalua datele pe măsură ce acestea devin disponibile, iar revizuirea va continua până când vor fi disponibile suficiente dovezi pentru o cerere oficială de autorizație de introducere pe piață.</w:t>
      </w:r>
    </w:p>
    <w:p w14:paraId="7A98D319" w14:textId="77777777" w:rsidR="00A9220A" w:rsidRPr="005836A0" w:rsidRDefault="00A9220A" w:rsidP="00A9220A">
      <w:pPr>
        <w:spacing w:line="276" w:lineRule="auto"/>
        <w:jc w:val="both"/>
        <w:rPr>
          <w:rFonts w:asciiTheme="majorHAnsi" w:eastAsia="Book Antiqua" w:hAnsiTheme="majorHAnsi" w:cstheme="majorHAnsi"/>
          <w:color w:val="231F20"/>
          <w:sz w:val="24"/>
          <w:szCs w:val="24"/>
          <w:lang w:val="ro-MD" w:eastAsia="ro-RO" w:bidi="ro-RO"/>
        </w:rPr>
      </w:pPr>
      <w:r w:rsidRPr="005836A0">
        <w:rPr>
          <w:rFonts w:asciiTheme="majorHAnsi" w:eastAsia="Book Antiqua" w:hAnsiTheme="majorHAnsi" w:cstheme="majorHAnsi"/>
          <w:color w:val="231F20"/>
          <w:sz w:val="24"/>
          <w:szCs w:val="24"/>
          <w:lang w:val="ro-MD" w:eastAsia="ro-RO" w:bidi="ro-RO"/>
        </w:rPr>
        <w:t>În tabelul ce urmează se prezintă informația cu privire la autorizația vaccinurilor recepționate de RM.</w:t>
      </w:r>
    </w:p>
    <w:p w14:paraId="53E755CD" w14:textId="554CE3D8" w:rsidR="00A9220A" w:rsidRPr="005836A0" w:rsidRDefault="00A9220A" w:rsidP="00983A11">
      <w:pPr>
        <w:spacing w:after="0" w:line="240" w:lineRule="auto"/>
        <w:jc w:val="right"/>
        <w:rPr>
          <w:rFonts w:asciiTheme="majorHAnsi" w:eastAsia="Book Antiqua" w:hAnsiTheme="majorHAnsi" w:cstheme="majorHAnsi"/>
          <w:b/>
          <w:color w:val="231F20"/>
          <w:sz w:val="24"/>
          <w:szCs w:val="24"/>
          <w:lang w:val="ro-MD" w:eastAsia="ro-RO" w:bidi="ro-RO"/>
        </w:rPr>
      </w:pPr>
      <w:r w:rsidRPr="005836A0">
        <w:rPr>
          <w:rFonts w:asciiTheme="majorHAnsi" w:eastAsia="Book Antiqua" w:hAnsiTheme="majorHAnsi" w:cstheme="majorHAnsi"/>
          <w:b/>
          <w:color w:val="231F20"/>
          <w:sz w:val="24"/>
          <w:szCs w:val="24"/>
          <w:lang w:val="ro-MD" w:eastAsia="ro-RO" w:bidi="ro-RO"/>
        </w:rPr>
        <w:t>Tabel</w:t>
      </w:r>
      <w:r w:rsidR="0048120E">
        <w:rPr>
          <w:rFonts w:asciiTheme="majorHAnsi" w:eastAsia="Book Antiqua" w:hAnsiTheme="majorHAnsi" w:cstheme="majorHAnsi"/>
          <w:b/>
          <w:color w:val="231F20"/>
          <w:sz w:val="24"/>
          <w:szCs w:val="24"/>
          <w:lang w:val="ro-MD" w:eastAsia="ro-RO" w:bidi="ro-RO"/>
        </w:rPr>
        <w:t>ul</w:t>
      </w:r>
      <w:r w:rsidRPr="005836A0">
        <w:rPr>
          <w:rFonts w:asciiTheme="majorHAnsi" w:eastAsia="Book Antiqua" w:hAnsiTheme="majorHAnsi" w:cstheme="majorHAnsi"/>
          <w:b/>
          <w:color w:val="231F20"/>
          <w:sz w:val="24"/>
          <w:szCs w:val="24"/>
          <w:lang w:val="ro-MD" w:eastAsia="ro-RO" w:bidi="ro-RO"/>
        </w:rPr>
        <w:t xml:space="preserve"> nr. </w:t>
      </w:r>
      <w:r w:rsidR="00983A11" w:rsidRPr="005836A0">
        <w:rPr>
          <w:rFonts w:asciiTheme="majorHAnsi" w:eastAsia="Book Antiqua" w:hAnsiTheme="majorHAnsi" w:cstheme="majorHAnsi"/>
          <w:b/>
          <w:color w:val="231F20"/>
          <w:sz w:val="24"/>
          <w:szCs w:val="24"/>
          <w:lang w:val="ro-MD" w:eastAsia="ro-RO" w:bidi="ro-RO"/>
        </w:rPr>
        <w:t>1</w:t>
      </w:r>
      <w:r w:rsidR="000C65B6">
        <w:rPr>
          <w:rFonts w:asciiTheme="majorHAnsi" w:eastAsia="Book Antiqua" w:hAnsiTheme="majorHAnsi" w:cstheme="majorHAnsi"/>
          <w:b/>
          <w:color w:val="231F20"/>
          <w:sz w:val="24"/>
          <w:szCs w:val="24"/>
          <w:lang w:val="ro-MD" w:eastAsia="ro-RO" w:bidi="ro-RO"/>
        </w:rPr>
        <w:t>1</w:t>
      </w:r>
    </w:p>
    <w:p w14:paraId="6CD36CB7" w14:textId="77777777" w:rsidR="00A9220A" w:rsidRPr="005836A0" w:rsidRDefault="00A9220A" w:rsidP="00983A11">
      <w:pPr>
        <w:spacing w:after="0" w:line="360" w:lineRule="auto"/>
        <w:jc w:val="center"/>
        <w:rPr>
          <w:rFonts w:asciiTheme="majorHAnsi" w:hAnsiTheme="majorHAnsi" w:cstheme="majorHAnsi"/>
          <w:b/>
          <w:sz w:val="24"/>
          <w:szCs w:val="24"/>
          <w:lang w:val="ro-MD"/>
        </w:rPr>
      </w:pPr>
      <w:r w:rsidRPr="005836A0">
        <w:rPr>
          <w:rFonts w:asciiTheme="majorHAnsi" w:hAnsiTheme="majorHAnsi" w:cstheme="majorHAnsi"/>
          <w:b/>
          <w:sz w:val="24"/>
          <w:szCs w:val="24"/>
          <w:lang w:val="ro-MD"/>
        </w:rPr>
        <w:t>Autorizații acordate pe tipuri de vaccinuri</w:t>
      </w:r>
    </w:p>
    <w:tbl>
      <w:tblPr>
        <w:tblStyle w:val="TableGrid"/>
        <w:tblW w:w="9263" w:type="dxa"/>
        <w:tblLook w:val="04A0" w:firstRow="1" w:lastRow="0" w:firstColumn="1" w:lastColumn="0" w:noHBand="0" w:noVBand="1"/>
      </w:tblPr>
      <w:tblGrid>
        <w:gridCol w:w="3235"/>
        <w:gridCol w:w="1800"/>
        <w:gridCol w:w="1890"/>
        <w:gridCol w:w="2338"/>
      </w:tblGrid>
      <w:tr w:rsidR="00A9220A" w:rsidRPr="000D654C" w14:paraId="399E16B5" w14:textId="77777777" w:rsidTr="00B23C30">
        <w:tc>
          <w:tcPr>
            <w:tcW w:w="3235" w:type="dxa"/>
            <w:shd w:val="clear" w:color="auto" w:fill="C00000"/>
            <w:vAlign w:val="center"/>
          </w:tcPr>
          <w:p w14:paraId="05FEA11E" w14:textId="77777777" w:rsidR="00A9220A" w:rsidRPr="005836A0" w:rsidRDefault="00A9220A" w:rsidP="00B23C30">
            <w:pPr>
              <w:jc w:val="cente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Tipul vaccinului</w:t>
            </w:r>
          </w:p>
        </w:tc>
        <w:tc>
          <w:tcPr>
            <w:tcW w:w="1800" w:type="dxa"/>
            <w:shd w:val="clear" w:color="auto" w:fill="C00000"/>
            <w:vAlign w:val="center"/>
          </w:tcPr>
          <w:p w14:paraId="1477C076" w14:textId="77777777" w:rsidR="00A9220A" w:rsidRPr="005836A0" w:rsidRDefault="00A9220A" w:rsidP="00B23C30">
            <w:pPr>
              <w:jc w:val="cente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Autorizația OMS</w:t>
            </w:r>
          </w:p>
        </w:tc>
        <w:tc>
          <w:tcPr>
            <w:tcW w:w="1890" w:type="dxa"/>
            <w:shd w:val="clear" w:color="auto" w:fill="C00000"/>
            <w:vAlign w:val="center"/>
          </w:tcPr>
          <w:p w14:paraId="511F2A0F" w14:textId="77777777" w:rsidR="00A9220A" w:rsidRPr="005836A0" w:rsidRDefault="00A9220A" w:rsidP="00B23C30">
            <w:pPr>
              <w:jc w:val="cente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Autorizația EMA</w:t>
            </w:r>
          </w:p>
        </w:tc>
        <w:tc>
          <w:tcPr>
            <w:tcW w:w="2338" w:type="dxa"/>
            <w:shd w:val="clear" w:color="auto" w:fill="C00000"/>
            <w:vAlign w:val="center"/>
          </w:tcPr>
          <w:p w14:paraId="339D6E52" w14:textId="46D4A4C7" w:rsidR="00A9220A" w:rsidRPr="005836A0" w:rsidRDefault="00A9220A" w:rsidP="0048120E">
            <w:pPr>
              <w:jc w:val="cente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 xml:space="preserve">Autorizația AMDM </w:t>
            </w:r>
          </w:p>
        </w:tc>
      </w:tr>
      <w:tr w:rsidR="00A9220A" w:rsidRPr="000D654C" w14:paraId="161D85EC" w14:textId="77777777" w:rsidTr="00B23C30">
        <w:trPr>
          <w:trHeight w:val="269"/>
        </w:trPr>
        <w:tc>
          <w:tcPr>
            <w:tcW w:w="3235" w:type="dxa"/>
          </w:tcPr>
          <w:p w14:paraId="00D9EC35" w14:textId="77777777" w:rsidR="00A9220A" w:rsidRPr="005836A0" w:rsidRDefault="00A9220A" w:rsidP="00B23C30">
            <w:pP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Astra Zeneca</w:t>
            </w:r>
          </w:p>
        </w:tc>
        <w:tc>
          <w:tcPr>
            <w:tcW w:w="1800" w:type="dxa"/>
          </w:tcPr>
          <w:p w14:paraId="4347678C"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c>
          <w:tcPr>
            <w:tcW w:w="1890" w:type="dxa"/>
          </w:tcPr>
          <w:p w14:paraId="255C4BD7"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c>
          <w:tcPr>
            <w:tcW w:w="2338" w:type="dxa"/>
          </w:tcPr>
          <w:p w14:paraId="60D63E36"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r>
      <w:tr w:rsidR="00A9220A" w:rsidRPr="000D654C" w14:paraId="75FBF4BA" w14:textId="77777777" w:rsidTr="00B23C30">
        <w:tc>
          <w:tcPr>
            <w:tcW w:w="3235" w:type="dxa"/>
          </w:tcPr>
          <w:p w14:paraId="05A75C38" w14:textId="77777777" w:rsidR="00A9220A" w:rsidRPr="005836A0" w:rsidRDefault="00A9220A" w:rsidP="00B23C30">
            <w:pP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Comirnaty Pfizer</w:t>
            </w:r>
          </w:p>
        </w:tc>
        <w:tc>
          <w:tcPr>
            <w:tcW w:w="1800" w:type="dxa"/>
          </w:tcPr>
          <w:p w14:paraId="00898DA4"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c>
          <w:tcPr>
            <w:tcW w:w="1890" w:type="dxa"/>
          </w:tcPr>
          <w:p w14:paraId="380B7005"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c>
          <w:tcPr>
            <w:tcW w:w="2338" w:type="dxa"/>
          </w:tcPr>
          <w:p w14:paraId="29D54670"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r>
      <w:tr w:rsidR="00A9220A" w:rsidRPr="000D654C" w14:paraId="4DB5BFE6" w14:textId="77777777" w:rsidTr="00B23C30">
        <w:tc>
          <w:tcPr>
            <w:tcW w:w="3235" w:type="dxa"/>
          </w:tcPr>
          <w:p w14:paraId="5DE86CB1" w14:textId="77777777" w:rsidR="00A9220A" w:rsidRPr="005836A0" w:rsidRDefault="00A9220A" w:rsidP="00B23C30">
            <w:pP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Janssen (Johnson&amp;Johnson)</w:t>
            </w:r>
          </w:p>
        </w:tc>
        <w:tc>
          <w:tcPr>
            <w:tcW w:w="1800" w:type="dxa"/>
          </w:tcPr>
          <w:p w14:paraId="389EBC82"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c>
          <w:tcPr>
            <w:tcW w:w="1890" w:type="dxa"/>
          </w:tcPr>
          <w:p w14:paraId="3CB2AAE2"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c>
          <w:tcPr>
            <w:tcW w:w="2338" w:type="dxa"/>
          </w:tcPr>
          <w:p w14:paraId="2D5269E8"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r>
      <w:tr w:rsidR="00A9220A" w:rsidRPr="000D654C" w14:paraId="1ED11FBB" w14:textId="77777777" w:rsidTr="00B23C30">
        <w:tc>
          <w:tcPr>
            <w:tcW w:w="3235" w:type="dxa"/>
          </w:tcPr>
          <w:p w14:paraId="508FB37E" w14:textId="77777777" w:rsidR="00A9220A" w:rsidRPr="005836A0" w:rsidRDefault="00A9220A" w:rsidP="00B23C30">
            <w:pP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Verocell Sinovac-CoronaVac</w:t>
            </w:r>
          </w:p>
        </w:tc>
        <w:tc>
          <w:tcPr>
            <w:tcW w:w="1800" w:type="dxa"/>
          </w:tcPr>
          <w:p w14:paraId="33E5D9EB"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c>
          <w:tcPr>
            <w:tcW w:w="1890" w:type="dxa"/>
          </w:tcPr>
          <w:p w14:paraId="13E5CA7D"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c>
          <w:tcPr>
            <w:tcW w:w="2338" w:type="dxa"/>
          </w:tcPr>
          <w:p w14:paraId="7195E723"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r>
      <w:tr w:rsidR="00A9220A" w:rsidRPr="000D654C" w14:paraId="38CFA3A8" w14:textId="77777777" w:rsidTr="00B23C30">
        <w:tc>
          <w:tcPr>
            <w:tcW w:w="3235" w:type="dxa"/>
          </w:tcPr>
          <w:p w14:paraId="57BAFFB4" w14:textId="77777777" w:rsidR="00A9220A" w:rsidRPr="005836A0" w:rsidRDefault="00A9220A" w:rsidP="00B23C30">
            <w:pP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Sinopharm</w:t>
            </w:r>
          </w:p>
        </w:tc>
        <w:tc>
          <w:tcPr>
            <w:tcW w:w="1800" w:type="dxa"/>
          </w:tcPr>
          <w:p w14:paraId="3BF09420"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c>
          <w:tcPr>
            <w:tcW w:w="1890" w:type="dxa"/>
            <w:shd w:val="clear" w:color="auto" w:fill="FBE4D5" w:themeFill="accent2" w:themeFillTint="33"/>
          </w:tcPr>
          <w:p w14:paraId="176F7382"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NU</w:t>
            </w:r>
          </w:p>
        </w:tc>
        <w:tc>
          <w:tcPr>
            <w:tcW w:w="2338" w:type="dxa"/>
          </w:tcPr>
          <w:p w14:paraId="29AEFA93"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r>
      <w:tr w:rsidR="00A9220A" w:rsidRPr="000D654C" w14:paraId="3C5410DD" w14:textId="77777777" w:rsidTr="00B23C30">
        <w:tc>
          <w:tcPr>
            <w:tcW w:w="3235" w:type="dxa"/>
          </w:tcPr>
          <w:p w14:paraId="10C63E19" w14:textId="77777777" w:rsidR="00A9220A" w:rsidRPr="005836A0" w:rsidRDefault="00A9220A" w:rsidP="00B23C30">
            <w:pPr>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Sputnic-V (Gam-COVID-Vac)</w:t>
            </w:r>
          </w:p>
        </w:tc>
        <w:tc>
          <w:tcPr>
            <w:tcW w:w="1800" w:type="dxa"/>
            <w:shd w:val="clear" w:color="auto" w:fill="FBE4D5" w:themeFill="accent2" w:themeFillTint="33"/>
          </w:tcPr>
          <w:p w14:paraId="2049054C"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NU</w:t>
            </w:r>
          </w:p>
        </w:tc>
        <w:tc>
          <w:tcPr>
            <w:tcW w:w="1890" w:type="dxa"/>
            <w:shd w:val="clear" w:color="auto" w:fill="FBE4D5" w:themeFill="accent2" w:themeFillTint="33"/>
          </w:tcPr>
          <w:p w14:paraId="2C5D01A3"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NU</w:t>
            </w:r>
          </w:p>
        </w:tc>
        <w:tc>
          <w:tcPr>
            <w:tcW w:w="2338" w:type="dxa"/>
          </w:tcPr>
          <w:p w14:paraId="07149991" w14:textId="77777777" w:rsidR="00A9220A" w:rsidRPr="005836A0" w:rsidRDefault="00A9220A" w:rsidP="00B23C30">
            <w:pPr>
              <w:jc w:val="center"/>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DA</w:t>
            </w:r>
          </w:p>
        </w:tc>
      </w:tr>
    </w:tbl>
    <w:p w14:paraId="0017C92D" w14:textId="58A9D722" w:rsidR="00A9220A" w:rsidRPr="005836A0" w:rsidRDefault="00375E24" w:rsidP="00A9220A">
      <w:pPr>
        <w:jc w:val="both"/>
        <w:rPr>
          <w:rFonts w:asciiTheme="majorHAnsi" w:hAnsiTheme="majorHAnsi" w:cstheme="majorHAnsi"/>
          <w:i/>
          <w:sz w:val="20"/>
          <w:szCs w:val="20"/>
          <w:lang w:val="ro-MD"/>
        </w:rPr>
      </w:pPr>
      <w:r w:rsidRPr="005836A0">
        <w:rPr>
          <w:rFonts w:asciiTheme="majorHAnsi" w:hAnsiTheme="majorHAnsi" w:cstheme="majorHAnsi"/>
          <w:b/>
          <w:i/>
          <w:sz w:val="20"/>
          <w:szCs w:val="20"/>
          <w:lang w:val="ro-MD"/>
        </w:rPr>
        <w:t>Sursa</w:t>
      </w:r>
      <w:r w:rsidR="00A9220A" w:rsidRPr="005836A0">
        <w:rPr>
          <w:rFonts w:asciiTheme="majorHAnsi" w:hAnsiTheme="majorHAnsi" w:cstheme="majorHAnsi"/>
          <w:b/>
          <w:i/>
          <w:sz w:val="20"/>
          <w:szCs w:val="20"/>
          <w:lang w:val="ro-MD"/>
        </w:rPr>
        <w:t>:</w:t>
      </w:r>
      <w:r w:rsidR="00A9220A" w:rsidRPr="005836A0">
        <w:rPr>
          <w:rFonts w:asciiTheme="majorHAnsi" w:hAnsiTheme="majorHAnsi" w:cstheme="majorHAnsi"/>
          <w:i/>
          <w:sz w:val="20"/>
          <w:szCs w:val="20"/>
          <w:lang w:val="ro-MD"/>
        </w:rPr>
        <w:t xml:space="preserve"> </w:t>
      </w:r>
      <w:hyperlink r:id="rId51" w:history="1">
        <w:r w:rsidR="00A9220A" w:rsidRPr="005836A0">
          <w:rPr>
            <w:rFonts w:asciiTheme="majorHAnsi" w:hAnsiTheme="majorHAnsi" w:cstheme="majorHAnsi"/>
            <w:i/>
            <w:sz w:val="20"/>
            <w:szCs w:val="20"/>
            <w:lang w:val="ro-MD"/>
          </w:rPr>
          <w:t>www.who.int</w:t>
        </w:r>
      </w:hyperlink>
      <w:r w:rsidR="00A9220A" w:rsidRPr="005836A0">
        <w:rPr>
          <w:rFonts w:asciiTheme="majorHAnsi" w:hAnsiTheme="majorHAnsi" w:cstheme="majorHAnsi"/>
          <w:i/>
          <w:sz w:val="20"/>
          <w:szCs w:val="20"/>
          <w:lang w:val="ro-MD"/>
        </w:rPr>
        <w:t xml:space="preserve">, </w:t>
      </w:r>
      <w:hyperlink r:id="rId52" w:history="1">
        <w:r w:rsidR="00A9220A" w:rsidRPr="005836A0">
          <w:rPr>
            <w:rFonts w:asciiTheme="majorHAnsi" w:hAnsiTheme="majorHAnsi" w:cstheme="majorHAnsi"/>
            <w:i/>
            <w:sz w:val="20"/>
            <w:szCs w:val="20"/>
            <w:lang w:val="ro-MD"/>
          </w:rPr>
          <w:t>www.ema.europa.eu</w:t>
        </w:r>
      </w:hyperlink>
      <w:r w:rsidR="00A9220A" w:rsidRPr="005836A0">
        <w:rPr>
          <w:rFonts w:asciiTheme="majorHAnsi" w:hAnsiTheme="majorHAnsi" w:cstheme="majorHAnsi"/>
          <w:i/>
          <w:sz w:val="20"/>
          <w:szCs w:val="20"/>
          <w:lang w:val="ro-MD"/>
        </w:rPr>
        <w:t xml:space="preserve">, </w:t>
      </w:r>
      <w:hyperlink r:id="rId53" w:history="1">
        <w:r w:rsidR="00A9220A" w:rsidRPr="005836A0">
          <w:rPr>
            <w:rFonts w:asciiTheme="majorHAnsi" w:hAnsiTheme="majorHAnsi" w:cstheme="majorHAnsi"/>
            <w:i/>
            <w:sz w:val="20"/>
            <w:szCs w:val="20"/>
            <w:lang w:val="ro-MD"/>
          </w:rPr>
          <w:t>www.msmps.gov.md</w:t>
        </w:r>
      </w:hyperlink>
      <w:r w:rsidR="00A9220A" w:rsidRPr="005836A0">
        <w:rPr>
          <w:rFonts w:asciiTheme="majorHAnsi" w:hAnsiTheme="majorHAnsi" w:cstheme="majorHAnsi"/>
          <w:i/>
          <w:sz w:val="20"/>
          <w:szCs w:val="20"/>
          <w:lang w:val="ro-MD"/>
        </w:rPr>
        <w:t xml:space="preserve"> </w:t>
      </w:r>
    </w:p>
    <w:p w14:paraId="4FF8BAA2" w14:textId="38841FA8" w:rsidR="00630D20" w:rsidRPr="005836A0" w:rsidRDefault="00630D20" w:rsidP="00630D20">
      <w:pPr>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AMDM a informat că </w:t>
      </w:r>
      <w:r w:rsidR="0048120E">
        <w:rPr>
          <w:rFonts w:asciiTheme="majorHAnsi" w:hAnsiTheme="majorHAnsi" w:cstheme="majorHAnsi"/>
          <w:i/>
          <w:sz w:val="24"/>
          <w:szCs w:val="24"/>
          <w:lang w:val="ro-MD"/>
        </w:rPr>
        <w:t>„</w:t>
      </w:r>
      <w:r w:rsidRPr="005836A0">
        <w:rPr>
          <w:rFonts w:asciiTheme="majorHAnsi" w:hAnsiTheme="majorHAnsi" w:cstheme="majorHAnsi"/>
          <w:i/>
          <w:sz w:val="24"/>
          <w:szCs w:val="24"/>
          <w:lang w:val="ro-MD"/>
        </w:rPr>
        <w:t xml:space="preserve">vaccinul Gam-COVID-Vac a fost prezentat de către reprezentantul legal al IBFS </w:t>
      </w:r>
      <w:r w:rsidR="0048120E">
        <w:rPr>
          <w:rFonts w:asciiTheme="majorHAnsi" w:hAnsiTheme="majorHAnsi" w:cstheme="majorHAnsi"/>
          <w:i/>
          <w:sz w:val="24"/>
          <w:szCs w:val="24"/>
          <w:lang w:val="ro-MD"/>
        </w:rPr>
        <w:t>„</w:t>
      </w:r>
      <w:r w:rsidRPr="005836A0">
        <w:rPr>
          <w:rFonts w:asciiTheme="majorHAnsi" w:hAnsiTheme="majorHAnsi" w:cstheme="majorHAnsi"/>
          <w:i/>
          <w:sz w:val="24"/>
          <w:szCs w:val="24"/>
          <w:lang w:val="ro-MD"/>
        </w:rPr>
        <w:t xml:space="preserve">CNCEM NF Gamaleya”. Toată documentația cu privire la calitate, inofensivitate și eficiență a fost evaluată de către specialiști în domeniu și discutată în cadrul ședinței CM. Suplimentar, la dosar, în calitate de parte obligatorie, au fost prezentate certificate de înregistrare din peste 20 de țări, printre care Ungaria, țară membră UE, iar instituția maghiară este autoritate de reglementare stringentă (SRA), care este considerată de OMS să aplice standarde stricte de calitate, siguranță și eficacitate în </w:t>
      </w:r>
      <w:r w:rsidRPr="005836A0">
        <w:rPr>
          <w:rFonts w:asciiTheme="majorHAnsi" w:hAnsiTheme="majorHAnsi" w:cstheme="majorHAnsi"/>
          <w:i/>
          <w:sz w:val="24"/>
          <w:szCs w:val="24"/>
          <w:lang w:val="ro-MD"/>
        </w:rPr>
        <w:lastRenderedPageBreak/>
        <w:t>procesul său de reglementare în domeniul medicamentelor și vaccinurilor, pentru autorizarea de introducere pe piață</w:t>
      </w:r>
      <w:r w:rsidR="00B00D80">
        <w:rPr>
          <w:rFonts w:asciiTheme="majorHAnsi" w:hAnsiTheme="majorHAnsi" w:cstheme="majorHAnsi"/>
          <w:i/>
          <w:sz w:val="24"/>
          <w:szCs w:val="24"/>
          <w:lang w:val="ro-MD"/>
        </w:rPr>
        <w:t>”</w:t>
      </w:r>
      <w:r w:rsidRPr="005836A0">
        <w:rPr>
          <w:rStyle w:val="FootnoteReference"/>
          <w:rFonts w:asciiTheme="majorHAnsi" w:hAnsiTheme="majorHAnsi" w:cstheme="majorHAnsi"/>
          <w:i/>
          <w:sz w:val="24"/>
          <w:szCs w:val="24"/>
          <w:lang w:val="ro-MD"/>
        </w:rPr>
        <w:footnoteReference w:id="25"/>
      </w:r>
      <w:r w:rsidR="0021369C" w:rsidRPr="005836A0">
        <w:rPr>
          <w:rFonts w:asciiTheme="majorHAnsi" w:hAnsiTheme="majorHAnsi" w:cstheme="majorHAnsi"/>
          <w:i/>
          <w:sz w:val="24"/>
          <w:szCs w:val="24"/>
          <w:lang w:val="ro-MD"/>
        </w:rPr>
        <w:t>.</w:t>
      </w:r>
    </w:p>
    <w:p w14:paraId="2B8D837D" w14:textId="2CBBC996" w:rsidR="00A9220A" w:rsidRPr="005836A0" w:rsidRDefault="0021369C" w:rsidP="00225FA0">
      <w:pPr>
        <w:pStyle w:val="ListParagraph"/>
        <w:ind w:left="0"/>
        <w:contextualSpacing w:val="0"/>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Totodată, auditul menționează că a</w:t>
      </w:r>
      <w:r w:rsidR="00A9220A" w:rsidRPr="005836A0">
        <w:rPr>
          <w:rFonts w:asciiTheme="majorHAnsi" w:hAnsiTheme="majorHAnsi" w:cstheme="majorHAnsi"/>
          <w:sz w:val="24"/>
          <w:szCs w:val="24"/>
          <w:lang w:val="ro-MD"/>
        </w:rPr>
        <w:t xml:space="preserve">ceste circumstanțe </w:t>
      </w:r>
      <w:r w:rsidR="00481EFD" w:rsidRPr="005836A0">
        <w:rPr>
          <w:rFonts w:asciiTheme="majorHAnsi" w:hAnsiTheme="majorHAnsi" w:cstheme="majorHAnsi"/>
          <w:sz w:val="24"/>
          <w:szCs w:val="24"/>
          <w:lang w:val="ro-MD"/>
        </w:rPr>
        <w:t>pot cre</w:t>
      </w:r>
      <w:r w:rsidR="00A9220A" w:rsidRPr="005836A0">
        <w:rPr>
          <w:rFonts w:asciiTheme="majorHAnsi" w:hAnsiTheme="majorHAnsi" w:cstheme="majorHAnsi"/>
          <w:sz w:val="24"/>
          <w:szCs w:val="24"/>
          <w:lang w:val="ro-MD"/>
        </w:rPr>
        <w:t xml:space="preserve">a impedimente de circulație pe teritoriul statelor membre ale Uniunii Europene/SUA  pentru cetățenii care s-au vaccinat cu </w:t>
      </w:r>
      <w:r w:rsidR="00B00D80">
        <w:rPr>
          <w:rFonts w:asciiTheme="majorHAnsi" w:hAnsiTheme="majorHAnsi" w:cstheme="majorHAnsi"/>
          <w:sz w:val="24"/>
          <w:szCs w:val="24"/>
          <w:lang w:val="ro-MD"/>
        </w:rPr>
        <w:t>produse</w:t>
      </w:r>
      <w:r w:rsidR="00A9220A" w:rsidRPr="005836A0">
        <w:rPr>
          <w:rFonts w:asciiTheme="majorHAnsi" w:hAnsiTheme="majorHAnsi" w:cstheme="majorHAnsi"/>
          <w:sz w:val="24"/>
          <w:szCs w:val="24"/>
          <w:lang w:val="ro-MD"/>
        </w:rPr>
        <w:t xml:space="preserve"> neautorizate la nivel internațional.</w:t>
      </w:r>
    </w:p>
    <w:p w14:paraId="3A306358" w14:textId="5C4DA64F" w:rsidR="009D428B" w:rsidRPr="00BF249B" w:rsidRDefault="009D428B" w:rsidP="009D428B">
      <w:pPr>
        <w:pStyle w:val="ListParagraph"/>
        <w:numPr>
          <w:ilvl w:val="2"/>
          <w:numId w:val="21"/>
        </w:numPr>
        <w:spacing w:line="276" w:lineRule="auto"/>
        <w:ind w:left="0" w:firstLine="0"/>
        <w:jc w:val="both"/>
        <w:outlineLvl w:val="1"/>
        <w:rPr>
          <w:rFonts w:asciiTheme="majorHAnsi" w:hAnsiTheme="majorHAnsi" w:cstheme="majorHAnsi"/>
          <w:b/>
          <w:sz w:val="24"/>
          <w:szCs w:val="24"/>
          <w:lang w:val="ro-MD"/>
        </w:rPr>
      </w:pPr>
      <w:bookmarkStart w:id="27" w:name="_Toc91233435"/>
      <w:r w:rsidRPr="00BF249B">
        <w:rPr>
          <w:rFonts w:asciiTheme="majorHAnsi" w:hAnsiTheme="majorHAnsi" w:cstheme="majorHAnsi"/>
          <w:b/>
          <w:sz w:val="24"/>
          <w:szCs w:val="24"/>
          <w:lang w:val="ro-MD"/>
        </w:rPr>
        <w:t xml:space="preserve">Acțiunile întreprinse de autorități privind </w:t>
      </w:r>
      <w:r w:rsidR="00293863" w:rsidRPr="00BF249B">
        <w:rPr>
          <w:rFonts w:asciiTheme="majorHAnsi" w:hAnsiTheme="majorHAnsi" w:cstheme="majorHAnsi"/>
          <w:b/>
          <w:sz w:val="24"/>
          <w:szCs w:val="24"/>
          <w:lang w:val="ro-MD"/>
        </w:rPr>
        <w:t xml:space="preserve">campania de </w:t>
      </w:r>
      <w:r w:rsidRPr="00BF249B">
        <w:rPr>
          <w:rFonts w:asciiTheme="majorHAnsi" w:hAnsiTheme="majorHAnsi" w:cstheme="majorHAnsi"/>
          <w:b/>
          <w:sz w:val="24"/>
          <w:szCs w:val="24"/>
          <w:lang w:val="ro-MD"/>
        </w:rPr>
        <w:t>promova</w:t>
      </w:r>
      <w:r w:rsidR="00FF25FE" w:rsidRPr="00BF249B">
        <w:rPr>
          <w:rFonts w:asciiTheme="majorHAnsi" w:hAnsiTheme="majorHAnsi" w:cstheme="majorHAnsi"/>
          <w:b/>
          <w:sz w:val="24"/>
          <w:szCs w:val="24"/>
          <w:lang w:val="ro-MD"/>
        </w:rPr>
        <w:t>re a</w:t>
      </w:r>
      <w:r w:rsidRPr="00BF249B">
        <w:rPr>
          <w:rFonts w:asciiTheme="majorHAnsi" w:hAnsiTheme="majorHAnsi" w:cstheme="majorHAnsi"/>
          <w:b/>
          <w:sz w:val="24"/>
          <w:szCs w:val="24"/>
          <w:lang w:val="ro-MD"/>
        </w:rPr>
        <w:t xml:space="preserve"> vaccin</w:t>
      </w:r>
      <w:r w:rsidR="00FF25FE" w:rsidRPr="00BF249B">
        <w:rPr>
          <w:rFonts w:asciiTheme="majorHAnsi" w:hAnsiTheme="majorHAnsi" w:cstheme="majorHAnsi"/>
          <w:b/>
          <w:sz w:val="24"/>
          <w:szCs w:val="24"/>
          <w:lang w:val="ro-MD"/>
        </w:rPr>
        <w:t>ării</w:t>
      </w:r>
      <w:r w:rsidRPr="00BF249B">
        <w:rPr>
          <w:rFonts w:asciiTheme="majorHAnsi" w:hAnsiTheme="majorHAnsi" w:cstheme="majorHAnsi"/>
          <w:b/>
          <w:sz w:val="24"/>
          <w:szCs w:val="24"/>
          <w:lang w:val="ro-MD"/>
        </w:rPr>
        <w:t xml:space="preserve"> </w:t>
      </w:r>
      <w:r w:rsidR="00293863" w:rsidRPr="00BF249B">
        <w:rPr>
          <w:rFonts w:asciiTheme="majorHAnsi" w:hAnsiTheme="majorHAnsi" w:cstheme="majorHAnsi"/>
          <w:b/>
          <w:sz w:val="24"/>
          <w:szCs w:val="24"/>
          <w:lang w:val="ro-MD"/>
        </w:rPr>
        <w:t>cetățenilor</w:t>
      </w:r>
      <w:r w:rsidR="00A553B5" w:rsidRPr="00BF249B">
        <w:rPr>
          <w:rFonts w:asciiTheme="majorHAnsi" w:hAnsiTheme="majorHAnsi" w:cstheme="majorHAnsi"/>
          <w:b/>
          <w:sz w:val="24"/>
          <w:szCs w:val="24"/>
          <w:lang w:val="ro-MD"/>
        </w:rPr>
        <w:t>,</w:t>
      </w:r>
      <w:r w:rsidR="00293863" w:rsidRPr="00BF249B">
        <w:rPr>
          <w:rFonts w:asciiTheme="majorHAnsi" w:hAnsiTheme="majorHAnsi" w:cstheme="majorHAnsi"/>
          <w:b/>
          <w:sz w:val="24"/>
          <w:szCs w:val="24"/>
          <w:lang w:val="ro-MD"/>
        </w:rPr>
        <w:t xml:space="preserve"> </w:t>
      </w:r>
      <w:r w:rsidR="00B23C30" w:rsidRPr="00BF249B">
        <w:rPr>
          <w:rFonts w:asciiTheme="majorHAnsi" w:hAnsiTheme="majorHAnsi" w:cstheme="majorHAnsi"/>
          <w:b/>
          <w:sz w:val="24"/>
          <w:szCs w:val="24"/>
          <w:lang w:val="ro-MD"/>
        </w:rPr>
        <w:t>n</w:t>
      </w:r>
      <w:r w:rsidR="005B6171" w:rsidRPr="00BF249B">
        <w:rPr>
          <w:rFonts w:asciiTheme="majorHAnsi" w:hAnsiTheme="majorHAnsi" w:cstheme="majorHAnsi"/>
          <w:b/>
          <w:sz w:val="24"/>
          <w:szCs w:val="24"/>
          <w:lang w:val="ro-MD"/>
        </w:rPr>
        <w:t>u</w:t>
      </w:r>
      <w:r w:rsidR="00B23C30" w:rsidRPr="00BF249B">
        <w:rPr>
          <w:rFonts w:asciiTheme="majorHAnsi" w:hAnsiTheme="majorHAnsi" w:cstheme="majorHAnsi"/>
          <w:b/>
          <w:sz w:val="24"/>
          <w:szCs w:val="24"/>
          <w:lang w:val="ro-MD"/>
        </w:rPr>
        <w:t xml:space="preserve"> au avut impactul scontat</w:t>
      </w:r>
      <w:r w:rsidR="00B00D80" w:rsidRPr="00BF249B">
        <w:rPr>
          <w:rFonts w:asciiTheme="majorHAnsi" w:hAnsiTheme="majorHAnsi" w:cstheme="majorHAnsi"/>
          <w:b/>
          <w:sz w:val="24"/>
          <w:szCs w:val="24"/>
          <w:lang w:val="ro-MD"/>
        </w:rPr>
        <w:t>.</w:t>
      </w:r>
      <w:bookmarkEnd w:id="27"/>
    </w:p>
    <w:p w14:paraId="2BDE1C1A" w14:textId="4C4E6411" w:rsidR="00B23C30" w:rsidRPr="005836A0" w:rsidRDefault="009D428B" w:rsidP="009D428B">
      <w:pPr>
        <w:spacing w:line="276" w:lineRule="auto"/>
        <w:jc w:val="both"/>
        <w:rPr>
          <w:rFonts w:asciiTheme="majorHAnsi" w:hAnsiTheme="majorHAnsi" w:cstheme="majorHAnsi"/>
          <w:sz w:val="24"/>
          <w:szCs w:val="24"/>
          <w:lang w:val="ro-MD"/>
        </w:rPr>
      </w:pPr>
      <w:r w:rsidRPr="00BF249B">
        <w:rPr>
          <w:rFonts w:asciiTheme="majorHAnsi" w:hAnsiTheme="majorHAnsi" w:cstheme="majorHAnsi"/>
          <w:sz w:val="24"/>
          <w:szCs w:val="24"/>
          <w:lang w:val="ro-MD"/>
        </w:rPr>
        <w:t>Componenta de comunicare pentru creșterea acceptanței și cererii de vaccinare face parte din Planul național de imunizare anti</w:t>
      </w:r>
      <w:r w:rsidR="00FF25FE" w:rsidRPr="00BF249B">
        <w:rPr>
          <w:rFonts w:asciiTheme="majorHAnsi" w:hAnsiTheme="majorHAnsi" w:cstheme="majorHAnsi"/>
          <w:sz w:val="24"/>
          <w:szCs w:val="24"/>
          <w:lang w:val="ro-MD"/>
        </w:rPr>
        <w:t>-</w:t>
      </w:r>
      <w:r w:rsidRPr="00BF249B">
        <w:rPr>
          <w:rFonts w:asciiTheme="majorHAnsi" w:hAnsiTheme="majorHAnsi" w:cstheme="majorHAnsi"/>
          <w:sz w:val="24"/>
          <w:szCs w:val="24"/>
          <w:lang w:val="ro-MD"/>
        </w:rPr>
        <w:t>COVID-19</w:t>
      </w:r>
      <w:r w:rsidRPr="00BF249B">
        <w:rPr>
          <w:rFonts w:asciiTheme="majorHAnsi" w:hAnsiTheme="majorHAnsi" w:cstheme="majorHAnsi"/>
          <w:sz w:val="24"/>
          <w:szCs w:val="24"/>
          <w:vertAlign w:val="superscript"/>
          <w:lang w:val="ro-MD"/>
        </w:rPr>
        <w:footnoteReference w:id="26"/>
      </w:r>
      <w:r w:rsidRPr="00BF249B">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Totodată, strategia de comunicare</w:t>
      </w:r>
      <w:r w:rsidRPr="005836A0">
        <w:rPr>
          <w:rFonts w:asciiTheme="majorHAnsi" w:hAnsiTheme="majorHAnsi" w:cstheme="majorHAnsi"/>
          <w:i/>
          <w:sz w:val="24"/>
          <w:szCs w:val="24"/>
          <w:lang w:val="ro-MD"/>
        </w:rPr>
        <w:t xml:space="preserve"> </w:t>
      </w:r>
      <w:r w:rsidRPr="005836A0">
        <w:rPr>
          <w:rFonts w:asciiTheme="majorHAnsi" w:hAnsiTheme="majorHAnsi" w:cstheme="majorHAnsi"/>
          <w:sz w:val="24"/>
          <w:szCs w:val="24"/>
          <w:lang w:val="ro-MD"/>
        </w:rPr>
        <w:t xml:space="preserve">a fost concepută pentru fortificarea, convingerea populației despre eficiența și beneficiile vaccinării. </w:t>
      </w:r>
      <w:r w:rsidR="00B23C30" w:rsidRPr="005836A0">
        <w:rPr>
          <w:rFonts w:asciiTheme="majorHAnsi" w:hAnsiTheme="majorHAnsi" w:cstheme="majorHAnsi"/>
          <w:sz w:val="24"/>
          <w:szCs w:val="24"/>
          <w:lang w:val="ro-MD"/>
        </w:rPr>
        <w:t>Strategia de comunicare presupune activități în masă atât cu beneficiarii</w:t>
      </w:r>
      <w:r w:rsidR="00FF25FE">
        <w:rPr>
          <w:rFonts w:asciiTheme="majorHAnsi" w:hAnsiTheme="majorHAnsi" w:cstheme="majorHAnsi"/>
          <w:sz w:val="24"/>
          <w:szCs w:val="24"/>
          <w:lang w:val="ro-MD"/>
        </w:rPr>
        <w:t>,</w:t>
      </w:r>
      <w:r w:rsidR="00B23C30" w:rsidRPr="005836A0">
        <w:rPr>
          <w:rFonts w:asciiTheme="majorHAnsi" w:hAnsiTheme="majorHAnsi" w:cstheme="majorHAnsi"/>
          <w:sz w:val="24"/>
          <w:szCs w:val="24"/>
          <w:lang w:val="ro-MD"/>
        </w:rPr>
        <w:t xml:space="preserve"> cât și cu </w:t>
      </w:r>
      <w:r w:rsidR="00FF25FE">
        <w:rPr>
          <w:rFonts w:asciiTheme="majorHAnsi" w:hAnsiTheme="majorHAnsi" w:cstheme="majorHAnsi"/>
          <w:sz w:val="24"/>
          <w:szCs w:val="24"/>
          <w:lang w:val="ro-MD"/>
        </w:rPr>
        <w:t xml:space="preserve">toți </w:t>
      </w:r>
      <w:r w:rsidR="00B23C30" w:rsidRPr="005836A0">
        <w:rPr>
          <w:rFonts w:asciiTheme="majorHAnsi" w:hAnsiTheme="majorHAnsi" w:cstheme="majorHAnsi"/>
          <w:sz w:val="24"/>
          <w:szCs w:val="24"/>
          <w:lang w:val="ro-MD"/>
        </w:rPr>
        <w:t>cetățenii</w:t>
      </w:r>
      <w:r w:rsidR="00E666C3" w:rsidRPr="005836A0">
        <w:rPr>
          <w:rFonts w:asciiTheme="majorHAnsi" w:hAnsiTheme="majorHAnsi" w:cstheme="majorHAnsi"/>
          <w:sz w:val="24"/>
          <w:szCs w:val="24"/>
          <w:lang w:val="ro-MD"/>
        </w:rPr>
        <w:t>,</w:t>
      </w:r>
      <w:r w:rsidR="00B23C30" w:rsidRPr="005836A0">
        <w:rPr>
          <w:rFonts w:asciiTheme="majorHAnsi" w:hAnsiTheme="majorHAnsi" w:cstheme="majorHAnsi"/>
          <w:sz w:val="24"/>
          <w:szCs w:val="24"/>
          <w:lang w:val="ro-MD"/>
        </w:rPr>
        <w:t xml:space="preserve"> </w:t>
      </w:r>
      <w:r w:rsidR="00FF25FE">
        <w:rPr>
          <w:rFonts w:asciiTheme="majorHAnsi" w:hAnsiTheme="majorHAnsi" w:cstheme="majorHAnsi"/>
          <w:sz w:val="24"/>
          <w:szCs w:val="24"/>
          <w:lang w:val="ro-MD"/>
        </w:rPr>
        <w:t xml:space="preserve">fiind </w:t>
      </w:r>
      <w:r w:rsidR="00B23C30" w:rsidRPr="005836A0">
        <w:rPr>
          <w:rFonts w:asciiTheme="majorHAnsi" w:hAnsiTheme="majorHAnsi" w:cstheme="majorHAnsi"/>
          <w:sz w:val="24"/>
          <w:szCs w:val="24"/>
          <w:lang w:val="ro-MD"/>
        </w:rPr>
        <w:t>bazat</w:t>
      </w:r>
      <w:r w:rsidR="00E666C3" w:rsidRPr="005836A0">
        <w:rPr>
          <w:rFonts w:asciiTheme="majorHAnsi" w:hAnsiTheme="majorHAnsi" w:cstheme="majorHAnsi"/>
          <w:sz w:val="24"/>
          <w:szCs w:val="24"/>
          <w:lang w:val="ro-MD"/>
        </w:rPr>
        <w:t>ă</w:t>
      </w:r>
      <w:r w:rsidR="00B23C30" w:rsidRPr="005836A0">
        <w:rPr>
          <w:rFonts w:asciiTheme="majorHAnsi" w:hAnsiTheme="majorHAnsi" w:cstheme="majorHAnsi"/>
          <w:sz w:val="24"/>
          <w:szCs w:val="24"/>
          <w:lang w:val="ro-MD"/>
        </w:rPr>
        <w:t xml:space="preserve"> pe datele cercetărilor științifice, recomandările OMS, UNICEF, MS, ANSP, care </w:t>
      </w:r>
      <w:r w:rsidR="00FF25FE">
        <w:rPr>
          <w:rFonts w:asciiTheme="majorHAnsi" w:hAnsiTheme="majorHAnsi" w:cstheme="majorHAnsi"/>
          <w:sz w:val="24"/>
          <w:szCs w:val="24"/>
          <w:lang w:val="ro-MD"/>
        </w:rPr>
        <w:t>servesc</w:t>
      </w:r>
      <w:r w:rsidR="00B23C30" w:rsidRPr="005836A0">
        <w:rPr>
          <w:rFonts w:asciiTheme="majorHAnsi" w:hAnsiTheme="majorHAnsi" w:cstheme="majorHAnsi"/>
          <w:sz w:val="24"/>
          <w:szCs w:val="24"/>
          <w:lang w:val="ro-MD"/>
        </w:rPr>
        <w:t xml:space="preserve"> la o informare corectă</w:t>
      </w:r>
      <w:r w:rsidR="00FF25FE">
        <w:rPr>
          <w:rFonts w:asciiTheme="majorHAnsi" w:hAnsiTheme="majorHAnsi" w:cstheme="majorHAnsi"/>
          <w:sz w:val="24"/>
          <w:szCs w:val="24"/>
          <w:lang w:val="ro-MD"/>
        </w:rPr>
        <w:t>,</w:t>
      </w:r>
      <w:r w:rsidR="00B23C30" w:rsidRPr="005836A0">
        <w:rPr>
          <w:rFonts w:asciiTheme="majorHAnsi" w:hAnsiTheme="majorHAnsi" w:cstheme="majorHAnsi"/>
          <w:sz w:val="24"/>
          <w:szCs w:val="24"/>
          <w:lang w:val="ro-MD"/>
        </w:rPr>
        <w:t xml:space="preserve"> inclusiv prin mass-media.</w:t>
      </w:r>
    </w:p>
    <w:p w14:paraId="6D5FF03F" w14:textId="18F4E389" w:rsidR="009D428B" w:rsidRPr="005836A0" w:rsidRDefault="00062932" w:rsidP="00B23C30">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Deși campania de vaccinare a demarat </w:t>
      </w:r>
      <w:r w:rsidR="00FF25FE">
        <w:rPr>
          <w:rFonts w:asciiTheme="majorHAnsi" w:hAnsiTheme="majorHAnsi" w:cstheme="majorHAnsi"/>
          <w:sz w:val="24"/>
          <w:szCs w:val="24"/>
          <w:lang w:val="ro-MD"/>
        </w:rPr>
        <w:t>î</w:t>
      </w:r>
      <w:r w:rsidRPr="005836A0">
        <w:rPr>
          <w:rFonts w:asciiTheme="majorHAnsi" w:hAnsiTheme="majorHAnsi" w:cstheme="majorHAnsi"/>
          <w:sz w:val="24"/>
          <w:szCs w:val="24"/>
          <w:lang w:val="ro-MD"/>
        </w:rPr>
        <w:t>n luna martie, pe etape, o campanie amplă de informare în special pentru populația</w:t>
      </w:r>
      <w:r w:rsidR="00FF25FE">
        <w:rPr>
          <w:rFonts w:asciiTheme="majorHAnsi" w:hAnsiTheme="majorHAnsi" w:cstheme="majorHAnsi"/>
          <w:sz w:val="24"/>
          <w:szCs w:val="24"/>
          <w:lang w:val="ro-MD"/>
        </w:rPr>
        <w:t>-</w:t>
      </w:r>
      <w:r w:rsidRPr="005836A0">
        <w:rPr>
          <w:rFonts w:asciiTheme="majorHAnsi" w:hAnsiTheme="majorHAnsi" w:cstheme="majorHAnsi"/>
          <w:sz w:val="24"/>
          <w:szCs w:val="24"/>
          <w:lang w:val="ro-MD"/>
        </w:rPr>
        <w:t>țintă din etap</w:t>
      </w:r>
      <w:r w:rsidR="00FF25FE">
        <w:rPr>
          <w:rFonts w:asciiTheme="majorHAnsi" w:hAnsiTheme="majorHAnsi" w:cstheme="majorHAnsi"/>
          <w:sz w:val="24"/>
          <w:szCs w:val="24"/>
          <w:lang w:val="ro-MD"/>
        </w:rPr>
        <w:t>ele</w:t>
      </w:r>
      <w:r w:rsidRPr="005836A0">
        <w:rPr>
          <w:rFonts w:asciiTheme="majorHAnsi" w:hAnsiTheme="majorHAnsi" w:cstheme="majorHAnsi"/>
          <w:sz w:val="24"/>
          <w:szCs w:val="24"/>
          <w:lang w:val="ro-MD"/>
        </w:rPr>
        <w:t xml:space="preserve"> II și III, a </w:t>
      </w:r>
      <w:r w:rsidR="00FF25FE">
        <w:rPr>
          <w:rFonts w:asciiTheme="majorHAnsi" w:hAnsiTheme="majorHAnsi" w:cstheme="majorHAnsi"/>
          <w:sz w:val="24"/>
          <w:szCs w:val="24"/>
          <w:lang w:val="ro-MD"/>
        </w:rPr>
        <w:t xml:space="preserve">fost </w:t>
      </w:r>
      <w:r w:rsidRPr="005836A0">
        <w:rPr>
          <w:rFonts w:asciiTheme="majorHAnsi" w:hAnsiTheme="majorHAnsi" w:cstheme="majorHAnsi"/>
          <w:sz w:val="24"/>
          <w:szCs w:val="24"/>
          <w:lang w:val="ro-MD"/>
        </w:rPr>
        <w:t>inițiat</w:t>
      </w:r>
      <w:r w:rsidR="00FF25FE">
        <w:rPr>
          <w:rFonts w:asciiTheme="majorHAnsi" w:hAnsiTheme="majorHAnsi" w:cstheme="majorHAnsi"/>
          <w:sz w:val="24"/>
          <w:szCs w:val="24"/>
          <w:lang w:val="ro-MD"/>
        </w:rPr>
        <w:t>ă</w:t>
      </w:r>
      <w:r w:rsidRPr="005836A0">
        <w:rPr>
          <w:rFonts w:asciiTheme="majorHAnsi" w:hAnsiTheme="majorHAnsi" w:cstheme="majorHAnsi"/>
          <w:sz w:val="24"/>
          <w:szCs w:val="24"/>
          <w:lang w:val="ro-MD"/>
        </w:rPr>
        <w:t xml:space="preserve"> în luna aprilie și derulează până în prezent, situație redată în </w:t>
      </w:r>
      <w:r w:rsidR="005B6171" w:rsidRPr="005836A0">
        <w:rPr>
          <w:rFonts w:asciiTheme="majorHAnsi" w:hAnsiTheme="majorHAnsi" w:cstheme="majorHAnsi"/>
          <w:sz w:val="24"/>
          <w:szCs w:val="24"/>
          <w:lang w:val="ro-MD"/>
        </w:rPr>
        <w:t>A</w:t>
      </w:r>
      <w:r w:rsidRPr="005836A0">
        <w:rPr>
          <w:rFonts w:asciiTheme="majorHAnsi" w:hAnsiTheme="majorHAnsi" w:cstheme="majorHAnsi"/>
          <w:sz w:val="24"/>
          <w:szCs w:val="24"/>
          <w:lang w:val="ro-MD"/>
        </w:rPr>
        <w:t xml:space="preserve">nexa nr. </w:t>
      </w:r>
      <w:r w:rsidR="00CD45C1" w:rsidRPr="005836A0">
        <w:rPr>
          <w:rFonts w:asciiTheme="majorHAnsi" w:hAnsiTheme="majorHAnsi" w:cstheme="majorHAnsi"/>
          <w:sz w:val="24"/>
          <w:szCs w:val="24"/>
          <w:lang w:val="ro-MD"/>
        </w:rPr>
        <w:t>9</w:t>
      </w:r>
      <w:r w:rsidR="00FF25FE">
        <w:rPr>
          <w:rFonts w:asciiTheme="majorHAnsi" w:hAnsiTheme="majorHAnsi" w:cstheme="majorHAnsi"/>
          <w:sz w:val="24"/>
          <w:szCs w:val="24"/>
          <w:lang w:val="ro-MD"/>
        </w:rPr>
        <w:t xml:space="preserve"> la prezentul Raport de audit</w:t>
      </w:r>
      <w:r w:rsidRPr="005836A0">
        <w:rPr>
          <w:rFonts w:asciiTheme="majorHAnsi" w:hAnsiTheme="majorHAnsi" w:cstheme="majorHAnsi"/>
          <w:sz w:val="24"/>
          <w:szCs w:val="24"/>
          <w:lang w:val="ro-MD"/>
        </w:rPr>
        <w:t xml:space="preserve">. Astfel, </w:t>
      </w:r>
      <w:r w:rsidR="00FF25FE">
        <w:rPr>
          <w:rFonts w:asciiTheme="majorHAnsi" w:hAnsiTheme="majorHAnsi" w:cstheme="majorHAnsi"/>
          <w:sz w:val="24"/>
          <w:szCs w:val="24"/>
          <w:lang w:val="ro-MD"/>
        </w:rPr>
        <w:t xml:space="preserve">în acest scop </w:t>
      </w:r>
      <w:r w:rsidRPr="005836A0">
        <w:rPr>
          <w:rFonts w:asciiTheme="majorHAnsi" w:hAnsiTheme="majorHAnsi" w:cstheme="majorHAnsi"/>
          <w:sz w:val="24"/>
          <w:szCs w:val="24"/>
          <w:lang w:val="ro-MD"/>
        </w:rPr>
        <w:t xml:space="preserve">au fost utilizate </w:t>
      </w:r>
      <w:r w:rsidR="00FF25FE">
        <w:rPr>
          <w:rFonts w:asciiTheme="majorHAnsi" w:hAnsiTheme="majorHAnsi" w:cstheme="majorHAnsi"/>
          <w:sz w:val="24"/>
          <w:szCs w:val="24"/>
          <w:lang w:val="ro-MD"/>
        </w:rPr>
        <w:t>re</w:t>
      </w:r>
      <w:r w:rsidRPr="005836A0">
        <w:rPr>
          <w:rFonts w:asciiTheme="majorHAnsi" w:hAnsiTheme="majorHAnsi" w:cstheme="majorHAnsi"/>
          <w:sz w:val="24"/>
          <w:szCs w:val="24"/>
          <w:lang w:val="ro-MD"/>
        </w:rPr>
        <w:t>surse financiare din Proiectul modernizarea sectorului sănătății în RM, pentru care s-au cheltuit mai mult de 8</w:t>
      </w:r>
      <w:r w:rsidR="00E666C3" w:rsidRPr="005836A0">
        <w:rPr>
          <w:rFonts w:asciiTheme="majorHAnsi" w:hAnsiTheme="majorHAnsi" w:cstheme="majorHAnsi"/>
          <w:sz w:val="24"/>
          <w:szCs w:val="24"/>
          <w:lang w:val="ro-MD"/>
        </w:rPr>
        <w:t>05,3</w:t>
      </w:r>
      <w:r w:rsidRPr="005836A0">
        <w:rPr>
          <w:rFonts w:asciiTheme="majorHAnsi" w:hAnsiTheme="majorHAnsi" w:cstheme="majorHAnsi"/>
          <w:sz w:val="24"/>
          <w:szCs w:val="24"/>
          <w:lang w:val="ro-MD"/>
        </w:rPr>
        <w:t xml:space="preserve"> mii lei. Totuși, l</w:t>
      </w:r>
      <w:r w:rsidR="009D428B" w:rsidRPr="005836A0">
        <w:rPr>
          <w:rFonts w:asciiTheme="majorHAnsi" w:hAnsiTheme="majorHAnsi" w:cstheme="majorHAnsi"/>
          <w:sz w:val="24"/>
          <w:szCs w:val="24"/>
          <w:lang w:val="ro-MD"/>
        </w:rPr>
        <w:t>a moment în Republica Moldova se atestă un nivel redus de imunizare</w:t>
      </w:r>
      <w:r w:rsidR="00FF25FE">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comparativ cu alte țări</w:t>
      </w:r>
      <w:r w:rsidRPr="005836A0">
        <w:rPr>
          <w:rStyle w:val="FootnoteReference"/>
          <w:rFonts w:asciiTheme="majorHAnsi" w:hAnsiTheme="majorHAnsi" w:cstheme="majorHAnsi"/>
          <w:sz w:val="24"/>
          <w:szCs w:val="24"/>
          <w:lang w:val="ro-MD"/>
        </w:rPr>
        <w:footnoteReference w:id="27"/>
      </w:r>
      <w:r w:rsidR="009D428B"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 xml:space="preserve">care </w:t>
      </w:r>
      <w:r w:rsidR="009D428B" w:rsidRPr="005836A0">
        <w:rPr>
          <w:rFonts w:asciiTheme="majorHAnsi" w:hAnsiTheme="majorHAnsi" w:cstheme="majorHAnsi"/>
          <w:sz w:val="24"/>
          <w:szCs w:val="24"/>
          <w:lang w:val="ro-MD"/>
        </w:rPr>
        <w:t xml:space="preserve">se </w:t>
      </w:r>
      <w:r w:rsidR="00FF25FE">
        <w:rPr>
          <w:rFonts w:asciiTheme="majorHAnsi" w:hAnsiTheme="majorHAnsi" w:cstheme="majorHAnsi"/>
          <w:sz w:val="24"/>
          <w:szCs w:val="24"/>
          <w:lang w:val="ro-MD"/>
        </w:rPr>
        <w:t>explică prin</w:t>
      </w:r>
      <w:r w:rsidR="009D428B" w:rsidRPr="005836A0">
        <w:rPr>
          <w:rFonts w:asciiTheme="majorHAnsi" w:hAnsiTheme="majorHAnsi" w:cstheme="majorHAnsi"/>
          <w:sz w:val="24"/>
          <w:szCs w:val="24"/>
          <w:lang w:val="ro-MD"/>
        </w:rPr>
        <w:t xml:space="preserve"> reticenț</w:t>
      </w:r>
      <w:r w:rsidR="00FF25FE">
        <w:rPr>
          <w:rFonts w:asciiTheme="majorHAnsi" w:hAnsiTheme="majorHAnsi" w:cstheme="majorHAnsi"/>
          <w:sz w:val="24"/>
          <w:szCs w:val="24"/>
          <w:lang w:val="ro-MD"/>
        </w:rPr>
        <w:t>a</w:t>
      </w:r>
      <w:r w:rsidR="009D428B" w:rsidRPr="005836A0">
        <w:rPr>
          <w:rFonts w:asciiTheme="majorHAnsi" w:hAnsiTheme="majorHAnsi" w:cstheme="majorHAnsi"/>
          <w:sz w:val="24"/>
          <w:szCs w:val="24"/>
          <w:lang w:val="ro-MD"/>
        </w:rPr>
        <w:t xml:space="preserve"> și scepticismul populației față de vaccinul anti-COVID</w:t>
      </w:r>
      <w:r w:rsidR="00577E57" w:rsidRPr="005836A0">
        <w:rPr>
          <w:rFonts w:asciiTheme="majorHAnsi" w:hAnsiTheme="majorHAnsi" w:cstheme="majorHAnsi"/>
          <w:sz w:val="24"/>
          <w:szCs w:val="24"/>
          <w:lang w:val="ro-MD"/>
        </w:rPr>
        <w:t>-19</w:t>
      </w:r>
      <w:r w:rsidR="009D428B" w:rsidRPr="005836A0">
        <w:rPr>
          <w:rFonts w:asciiTheme="majorHAnsi" w:hAnsiTheme="majorHAnsi" w:cstheme="majorHAnsi"/>
          <w:sz w:val="24"/>
          <w:szCs w:val="24"/>
          <w:lang w:val="ro-MD"/>
        </w:rPr>
        <w:t xml:space="preserve">. </w:t>
      </w:r>
    </w:p>
    <w:p w14:paraId="003C604E" w14:textId="05C9B83E" w:rsidR="00B23C30" w:rsidRPr="005836A0" w:rsidRDefault="00B23C30" w:rsidP="009D428B">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Bunele practici </w:t>
      </w:r>
      <w:r w:rsidR="00062932" w:rsidRPr="005836A0">
        <w:rPr>
          <w:rFonts w:asciiTheme="majorHAnsi" w:hAnsiTheme="majorHAnsi" w:cstheme="majorHAnsi"/>
          <w:sz w:val="24"/>
          <w:szCs w:val="24"/>
          <w:lang w:val="ro-MD"/>
        </w:rPr>
        <w:t xml:space="preserve">arată că </w:t>
      </w:r>
      <w:r w:rsidRPr="005836A0">
        <w:rPr>
          <w:rFonts w:asciiTheme="majorHAnsi" w:hAnsiTheme="majorHAnsi" w:cstheme="majorHAnsi"/>
          <w:sz w:val="24"/>
          <w:szCs w:val="24"/>
          <w:lang w:val="ro-MD"/>
        </w:rPr>
        <w:t>țările europene din start și-au setat direcții clare, scopuri și plan</w:t>
      </w:r>
      <w:r w:rsidR="00FF25FE">
        <w:rPr>
          <w:rFonts w:asciiTheme="majorHAnsi" w:hAnsiTheme="majorHAnsi" w:cstheme="majorHAnsi"/>
          <w:sz w:val="24"/>
          <w:szCs w:val="24"/>
          <w:lang w:val="ro-MD"/>
        </w:rPr>
        <w:t>uri</w:t>
      </w:r>
      <w:r w:rsidRPr="005836A0">
        <w:rPr>
          <w:rFonts w:asciiTheme="majorHAnsi" w:hAnsiTheme="majorHAnsi" w:cstheme="majorHAnsi"/>
          <w:sz w:val="24"/>
          <w:szCs w:val="24"/>
          <w:lang w:val="ro-MD"/>
        </w:rPr>
        <w:t xml:space="preserve"> bine definit</w:t>
      </w:r>
      <w:r w:rsidR="00FF25FE">
        <w:rPr>
          <w:rFonts w:asciiTheme="majorHAnsi" w:hAnsiTheme="majorHAnsi" w:cstheme="majorHAnsi"/>
          <w:sz w:val="24"/>
          <w:szCs w:val="24"/>
          <w:lang w:val="ro-MD"/>
        </w:rPr>
        <w:t>e</w:t>
      </w:r>
      <w:r w:rsidRPr="005836A0">
        <w:rPr>
          <w:rFonts w:asciiTheme="majorHAnsi" w:hAnsiTheme="majorHAnsi" w:cstheme="majorHAnsi"/>
          <w:sz w:val="24"/>
          <w:szCs w:val="24"/>
          <w:lang w:val="ro-MD"/>
        </w:rPr>
        <w:t xml:space="preserve"> în ce</w:t>
      </w:r>
      <w:r w:rsidR="00FF25FE">
        <w:rPr>
          <w:rFonts w:asciiTheme="majorHAnsi" w:hAnsiTheme="majorHAnsi" w:cstheme="majorHAnsi"/>
          <w:sz w:val="24"/>
          <w:szCs w:val="24"/>
          <w:lang w:val="ro-MD"/>
        </w:rPr>
        <w:t>ea ce</w:t>
      </w:r>
      <w:r w:rsidRPr="005836A0">
        <w:rPr>
          <w:rFonts w:asciiTheme="majorHAnsi" w:hAnsiTheme="majorHAnsi" w:cstheme="majorHAnsi"/>
          <w:sz w:val="24"/>
          <w:szCs w:val="24"/>
          <w:lang w:val="ro-MD"/>
        </w:rPr>
        <w:t xml:space="preserve"> privește comunicarea despre miza și relevanț</w:t>
      </w:r>
      <w:r w:rsidR="00D6686A" w:rsidRPr="005836A0">
        <w:rPr>
          <w:rFonts w:asciiTheme="majorHAnsi" w:hAnsiTheme="majorHAnsi" w:cstheme="majorHAnsi"/>
          <w:sz w:val="24"/>
          <w:szCs w:val="24"/>
          <w:lang w:val="ro-MD"/>
        </w:rPr>
        <w:t>a procesului de vaccinare anti-</w:t>
      </w:r>
      <w:r w:rsidRPr="005836A0">
        <w:rPr>
          <w:rFonts w:asciiTheme="majorHAnsi" w:hAnsiTheme="majorHAnsi" w:cstheme="majorHAnsi"/>
          <w:sz w:val="24"/>
          <w:szCs w:val="24"/>
          <w:lang w:val="ro-MD"/>
        </w:rPr>
        <w:t>COVID-19</w:t>
      </w:r>
      <w:r w:rsidR="007212C2">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pentru mobilizarea</w:t>
      </w:r>
      <w:r w:rsidR="00062932" w:rsidRPr="005836A0">
        <w:rPr>
          <w:rFonts w:asciiTheme="majorHAnsi" w:hAnsiTheme="majorHAnsi" w:cstheme="majorHAnsi"/>
          <w:sz w:val="24"/>
          <w:szCs w:val="24"/>
          <w:lang w:val="ro-MD"/>
        </w:rPr>
        <w:t xml:space="preserve"> populației, iar rezultatele se vad în nivelul de imunizare (</w:t>
      </w:r>
      <w:r w:rsidR="007212C2">
        <w:rPr>
          <w:rFonts w:asciiTheme="majorHAnsi" w:hAnsiTheme="majorHAnsi" w:cstheme="majorHAnsi"/>
          <w:sz w:val="24"/>
          <w:szCs w:val="24"/>
          <w:lang w:val="ro-MD"/>
        </w:rPr>
        <w:t xml:space="preserve">a se vedea </w:t>
      </w:r>
      <w:r w:rsidR="00306748" w:rsidRPr="005836A0">
        <w:rPr>
          <w:rFonts w:asciiTheme="majorHAnsi" w:hAnsiTheme="majorHAnsi" w:cstheme="majorHAnsi"/>
          <w:sz w:val="24"/>
          <w:szCs w:val="24"/>
          <w:lang w:val="ro-MD"/>
        </w:rPr>
        <w:t>Tabelul nr.2).</w:t>
      </w:r>
    </w:p>
    <w:p w14:paraId="14909374" w14:textId="77CC1A97" w:rsidR="009D428B" w:rsidRPr="005836A0" w:rsidRDefault="009D428B" w:rsidP="00306748">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Nesiguranța, </w:t>
      </w:r>
      <w:r w:rsidR="00352991">
        <w:rPr>
          <w:rFonts w:asciiTheme="majorHAnsi" w:hAnsiTheme="majorHAnsi" w:cstheme="majorHAnsi"/>
          <w:sz w:val="24"/>
          <w:szCs w:val="24"/>
          <w:lang w:val="ro-MD"/>
        </w:rPr>
        <w:t>scepticismul</w:t>
      </w:r>
      <w:r w:rsidRPr="005836A0">
        <w:rPr>
          <w:rFonts w:asciiTheme="majorHAnsi" w:hAnsiTheme="majorHAnsi" w:cstheme="majorHAnsi"/>
          <w:sz w:val="24"/>
          <w:szCs w:val="24"/>
          <w:lang w:val="ro-MD"/>
        </w:rPr>
        <w:t>, in</w:t>
      </w:r>
      <w:r w:rsidR="003108FD" w:rsidRPr="005836A0">
        <w:rPr>
          <w:rFonts w:asciiTheme="majorHAnsi" w:hAnsiTheme="majorHAnsi" w:cstheme="majorHAnsi"/>
          <w:sz w:val="24"/>
          <w:szCs w:val="24"/>
          <w:lang w:val="ro-MD"/>
        </w:rPr>
        <w:t xml:space="preserve">coerența și comunicarea fragmentată </w:t>
      </w:r>
      <w:r w:rsidRPr="005836A0">
        <w:rPr>
          <w:rFonts w:asciiTheme="majorHAnsi" w:hAnsiTheme="majorHAnsi" w:cstheme="majorHAnsi"/>
          <w:sz w:val="24"/>
          <w:szCs w:val="24"/>
          <w:lang w:val="ro-MD"/>
        </w:rPr>
        <w:t xml:space="preserve">sunt cele mai destabilizatoare elemente care </w:t>
      </w:r>
      <w:r w:rsidR="00062932" w:rsidRPr="005836A0">
        <w:rPr>
          <w:rFonts w:asciiTheme="majorHAnsi" w:hAnsiTheme="majorHAnsi" w:cstheme="majorHAnsi"/>
          <w:sz w:val="24"/>
          <w:szCs w:val="24"/>
          <w:lang w:val="ro-MD"/>
        </w:rPr>
        <w:t>deturnează</w:t>
      </w:r>
      <w:r w:rsidRPr="005836A0">
        <w:rPr>
          <w:rFonts w:asciiTheme="majorHAnsi" w:hAnsiTheme="majorHAnsi" w:cstheme="majorHAnsi"/>
          <w:sz w:val="24"/>
          <w:szCs w:val="24"/>
          <w:lang w:val="ro-MD"/>
        </w:rPr>
        <w:t xml:space="preserve"> buna desfășurare a campaniei de vac</w:t>
      </w:r>
      <w:r w:rsidR="00B23C30" w:rsidRPr="005836A0">
        <w:rPr>
          <w:rFonts w:asciiTheme="majorHAnsi" w:hAnsiTheme="majorHAnsi" w:cstheme="majorHAnsi"/>
          <w:sz w:val="24"/>
          <w:szCs w:val="24"/>
          <w:lang w:val="ro-MD"/>
        </w:rPr>
        <w:t xml:space="preserve">cinare, iar reticența față de vaccinare în rândurile populației este un efect direct al informării slabe. </w:t>
      </w:r>
      <w:r w:rsidRPr="005836A0">
        <w:rPr>
          <w:rFonts w:asciiTheme="majorHAnsi" w:hAnsiTheme="majorHAnsi" w:cstheme="majorHAnsi"/>
          <w:sz w:val="24"/>
          <w:szCs w:val="24"/>
          <w:lang w:val="ro-MD"/>
        </w:rPr>
        <w:t>Astfel, în cadrul instituțiilor din aria de audit, informarea populației privind necesitatea și importanța imunizării a fost efectuată pentru fortificarea încrederii populației</w:t>
      </w:r>
      <w:r w:rsidRPr="005836A0">
        <w:rPr>
          <w:rStyle w:val="FootnoteReference"/>
          <w:rFonts w:asciiTheme="majorHAnsi" w:hAnsiTheme="majorHAnsi" w:cstheme="majorHAnsi"/>
          <w:sz w:val="24"/>
          <w:szCs w:val="24"/>
          <w:lang w:val="ro-MD"/>
        </w:rPr>
        <w:footnoteReference w:id="28"/>
      </w:r>
      <w:r w:rsidR="005551B3" w:rsidRPr="005836A0">
        <w:rPr>
          <w:rFonts w:asciiTheme="majorHAnsi" w:hAnsiTheme="majorHAnsi" w:cstheme="majorHAnsi"/>
          <w:sz w:val="24"/>
          <w:szCs w:val="24"/>
          <w:lang w:val="ro-MD"/>
        </w:rPr>
        <w:t xml:space="preserve">, </w:t>
      </w:r>
      <w:r w:rsidR="00121240" w:rsidRPr="005836A0">
        <w:rPr>
          <w:rFonts w:asciiTheme="majorHAnsi" w:hAnsiTheme="majorHAnsi" w:cstheme="majorHAnsi"/>
          <w:sz w:val="24"/>
          <w:szCs w:val="24"/>
          <w:lang w:val="ro-MD"/>
        </w:rPr>
        <w:t xml:space="preserve">însă </w:t>
      </w:r>
      <w:r w:rsidR="005551B3" w:rsidRPr="005836A0">
        <w:rPr>
          <w:rFonts w:asciiTheme="majorHAnsi" w:hAnsiTheme="majorHAnsi" w:cstheme="majorHAnsi"/>
          <w:sz w:val="24"/>
          <w:szCs w:val="24"/>
          <w:lang w:val="ro-MD"/>
        </w:rPr>
        <w:t>neîncrederea, informațiile false, scepticismul populației la imunizare</w:t>
      </w:r>
      <w:r w:rsidR="00121240" w:rsidRPr="005836A0">
        <w:rPr>
          <w:rFonts w:asciiTheme="majorHAnsi" w:hAnsiTheme="majorHAnsi" w:cstheme="majorHAnsi"/>
          <w:sz w:val="24"/>
          <w:szCs w:val="24"/>
          <w:lang w:val="ro-MD"/>
        </w:rPr>
        <w:t xml:space="preserve"> </w:t>
      </w:r>
      <w:r w:rsidR="00306748" w:rsidRPr="005836A0">
        <w:rPr>
          <w:rFonts w:asciiTheme="majorHAnsi" w:hAnsiTheme="majorHAnsi" w:cstheme="majorHAnsi"/>
          <w:sz w:val="24"/>
          <w:szCs w:val="24"/>
          <w:lang w:val="ro-MD"/>
        </w:rPr>
        <w:t>nu asigură o disponibilitate</w:t>
      </w:r>
      <w:r w:rsidR="00121240" w:rsidRPr="005836A0">
        <w:rPr>
          <w:rFonts w:asciiTheme="majorHAnsi" w:hAnsiTheme="majorHAnsi" w:cstheme="majorHAnsi"/>
          <w:sz w:val="24"/>
          <w:szCs w:val="24"/>
          <w:lang w:val="ro-MD"/>
        </w:rPr>
        <w:t xml:space="preserve"> la vaccinarea anti-COVID-19.</w:t>
      </w:r>
    </w:p>
    <w:p w14:paraId="5877D269" w14:textId="62928CA0" w:rsidR="00702BCF" w:rsidRPr="005836A0" w:rsidRDefault="00062932" w:rsidP="00702BCF">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Totodată, auditul menționează că</w:t>
      </w:r>
      <w:r w:rsidR="00352991">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în</w:t>
      </w:r>
      <w:r w:rsidR="009D428B" w:rsidRPr="005836A0">
        <w:rPr>
          <w:rFonts w:asciiTheme="majorHAnsi" w:hAnsiTheme="majorHAnsi" w:cstheme="majorHAnsi"/>
          <w:sz w:val="24"/>
          <w:szCs w:val="24"/>
          <w:lang w:val="ro-MD"/>
        </w:rPr>
        <w:t xml:space="preserve"> perioada crizei pandemice, MS și ANSP, cu suportul tehnic al Biroului regional OMS pentru Europa și Biroul</w:t>
      </w:r>
      <w:r w:rsidR="00352991">
        <w:rPr>
          <w:rFonts w:asciiTheme="majorHAnsi" w:hAnsiTheme="majorHAnsi" w:cstheme="majorHAnsi"/>
          <w:sz w:val="24"/>
          <w:szCs w:val="24"/>
          <w:lang w:val="ro-MD"/>
        </w:rPr>
        <w:t>ui</w:t>
      </w:r>
      <w:r w:rsidR="009D428B" w:rsidRPr="005836A0">
        <w:rPr>
          <w:rFonts w:asciiTheme="majorHAnsi" w:hAnsiTheme="majorHAnsi" w:cstheme="majorHAnsi"/>
          <w:sz w:val="24"/>
          <w:szCs w:val="24"/>
          <w:lang w:val="ro-MD"/>
        </w:rPr>
        <w:t xml:space="preserve"> OMS din RM, a</w:t>
      </w:r>
      <w:r w:rsidR="00352991">
        <w:rPr>
          <w:rFonts w:asciiTheme="majorHAnsi" w:hAnsiTheme="majorHAnsi" w:cstheme="majorHAnsi"/>
          <w:sz w:val="24"/>
          <w:szCs w:val="24"/>
          <w:lang w:val="ro-MD"/>
        </w:rPr>
        <w:t>u</w:t>
      </w:r>
      <w:r w:rsidR="009D428B" w:rsidRPr="005836A0">
        <w:rPr>
          <w:rFonts w:asciiTheme="majorHAnsi" w:hAnsiTheme="majorHAnsi" w:cstheme="majorHAnsi"/>
          <w:sz w:val="24"/>
          <w:szCs w:val="24"/>
          <w:lang w:val="ro-MD"/>
        </w:rPr>
        <w:t xml:space="preserve"> realizat mai </w:t>
      </w:r>
      <w:r w:rsidR="009D428B" w:rsidRPr="001F0770">
        <w:rPr>
          <w:rFonts w:asciiTheme="majorHAnsi" w:hAnsiTheme="majorHAnsi" w:cstheme="majorHAnsi"/>
          <w:sz w:val="24"/>
          <w:szCs w:val="24"/>
          <w:lang w:val="ro-MD"/>
        </w:rPr>
        <w:t>multe runde</w:t>
      </w:r>
      <w:r w:rsidR="009D428B" w:rsidRPr="005836A0">
        <w:rPr>
          <w:rFonts w:asciiTheme="majorHAnsi" w:hAnsiTheme="majorHAnsi" w:cstheme="majorHAnsi"/>
          <w:sz w:val="24"/>
          <w:szCs w:val="24"/>
          <w:lang w:val="ro-MD"/>
        </w:rPr>
        <w:t xml:space="preserve"> ale studiului </w:t>
      </w:r>
      <w:r w:rsidR="00352991">
        <w:rPr>
          <w:rFonts w:asciiTheme="majorHAnsi" w:hAnsiTheme="majorHAnsi" w:cstheme="majorHAnsi"/>
          <w:sz w:val="24"/>
          <w:szCs w:val="24"/>
          <w:lang w:val="ro-MD"/>
        </w:rPr>
        <w:t>„</w:t>
      </w:r>
      <w:r w:rsidR="009D428B" w:rsidRPr="005836A0">
        <w:rPr>
          <w:rFonts w:asciiTheme="majorHAnsi" w:hAnsiTheme="majorHAnsi" w:cstheme="majorHAnsi"/>
          <w:sz w:val="24"/>
          <w:szCs w:val="24"/>
          <w:lang w:val="ro-MD"/>
        </w:rPr>
        <w:t>Viziuni comportamentale privind COVID-19 în Republica Moldova</w:t>
      </w:r>
      <w:r w:rsidR="00306748" w:rsidRPr="005836A0">
        <w:rPr>
          <w:rFonts w:asciiTheme="majorHAnsi" w:hAnsiTheme="majorHAnsi" w:cstheme="majorHAnsi"/>
          <w:sz w:val="24"/>
          <w:szCs w:val="24"/>
          <w:lang w:val="ro-MD"/>
        </w:rPr>
        <w:t>”</w:t>
      </w:r>
      <w:r w:rsidR="009D428B" w:rsidRPr="005836A0">
        <w:rPr>
          <w:rFonts w:asciiTheme="majorHAnsi" w:hAnsiTheme="majorHAnsi" w:cstheme="majorHAnsi"/>
          <w:sz w:val="24"/>
          <w:szCs w:val="24"/>
          <w:lang w:val="ro-MD"/>
        </w:rPr>
        <w:t xml:space="preserve">. Până în prezent, </w:t>
      </w:r>
      <w:r w:rsidR="00352991">
        <w:rPr>
          <w:rFonts w:asciiTheme="majorHAnsi" w:hAnsiTheme="majorHAnsi" w:cstheme="majorHAnsi"/>
          <w:sz w:val="24"/>
          <w:szCs w:val="24"/>
          <w:lang w:val="ro-MD"/>
        </w:rPr>
        <w:t>ca</w:t>
      </w:r>
      <w:r w:rsidR="009D428B" w:rsidRPr="005836A0">
        <w:rPr>
          <w:rFonts w:asciiTheme="majorHAnsi" w:hAnsiTheme="majorHAnsi" w:cstheme="majorHAnsi"/>
          <w:sz w:val="24"/>
          <w:szCs w:val="24"/>
          <w:lang w:val="ro-MD"/>
        </w:rPr>
        <w:t xml:space="preserve"> rezultat</w:t>
      </w:r>
      <w:r w:rsidR="00352991">
        <w:rPr>
          <w:rFonts w:asciiTheme="majorHAnsi" w:hAnsiTheme="majorHAnsi" w:cstheme="majorHAnsi"/>
          <w:sz w:val="24"/>
          <w:szCs w:val="24"/>
          <w:lang w:val="ro-MD"/>
        </w:rPr>
        <w:t xml:space="preserve"> al</w:t>
      </w:r>
      <w:r w:rsidR="009D428B" w:rsidRPr="005836A0">
        <w:rPr>
          <w:rFonts w:asciiTheme="majorHAnsi" w:hAnsiTheme="majorHAnsi" w:cstheme="majorHAnsi"/>
          <w:sz w:val="24"/>
          <w:szCs w:val="24"/>
          <w:lang w:val="ro-MD"/>
        </w:rPr>
        <w:t xml:space="preserve"> studiilor efectuate</w:t>
      </w:r>
      <w:r w:rsidR="00352991">
        <w:rPr>
          <w:rFonts w:asciiTheme="majorHAnsi" w:hAnsiTheme="majorHAnsi" w:cstheme="majorHAnsi"/>
          <w:sz w:val="24"/>
          <w:szCs w:val="24"/>
          <w:lang w:val="ro-MD"/>
        </w:rPr>
        <w:t>,</w:t>
      </w:r>
      <w:r w:rsidR="009D428B" w:rsidRPr="005836A0">
        <w:rPr>
          <w:rFonts w:asciiTheme="majorHAnsi" w:hAnsiTheme="majorHAnsi" w:cstheme="majorHAnsi"/>
          <w:sz w:val="24"/>
          <w:szCs w:val="24"/>
          <w:lang w:val="ro-MD"/>
        </w:rPr>
        <w:t xml:space="preserve"> 57 % din respondenți ar accepta să se imunizeze</w:t>
      </w:r>
      <w:r w:rsidR="00352991">
        <w:rPr>
          <w:rFonts w:asciiTheme="majorHAnsi" w:hAnsiTheme="majorHAnsi" w:cstheme="majorHAnsi"/>
          <w:sz w:val="24"/>
          <w:szCs w:val="24"/>
          <w:lang w:val="ro-MD"/>
        </w:rPr>
        <w:t>,</w:t>
      </w:r>
      <w:r w:rsidR="009D428B" w:rsidRPr="005836A0">
        <w:rPr>
          <w:rFonts w:asciiTheme="majorHAnsi" w:hAnsiTheme="majorHAnsi" w:cstheme="majorHAnsi"/>
          <w:sz w:val="24"/>
          <w:szCs w:val="24"/>
          <w:lang w:val="ro-MD"/>
        </w:rPr>
        <w:t xml:space="preserve"> iar procentul persoanelor care </w:t>
      </w:r>
      <w:r w:rsidR="009D428B" w:rsidRPr="005836A0">
        <w:rPr>
          <w:rFonts w:asciiTheme="majorHAnsi" w:hAnsiTheme="majorHAnsi" w:cstheme="majorHAnsi"/>
          <w:sz w:val="24"/>
          <w:szCs w:val="24"/>
          <w:lang w:val="ro-MD"/>
        </w:rPr>
        <w:lastRenderedPageBreak/>
        <w:t>afirmă că nu se vor vaccina cu siguranță a scăzut semnificativ de la 37% la 23%</w:t>
      </w:r>
      <w:r w:rsidR="009D428B" w:rsidRPr="005836A0">
        <w:rPr>
          <w:rStyle w:val="FootnoteReference"/>
          <w:rFonts w:asciiTheme="majorHAnsi" w:hAnsiTheme="majorHAnsi" w:cstheme="majorHAnsi"/>
          <w:sz w:val="24"/>
          <w:szCs w:val="24"/>
          <w:lang w:val="ro-MD"/>
        </w:rPr>
        <w:footnoteReference w:id="29"/>
      </w:r>
      <w:r w:rsidR="009D428B" w:rsidRPr="005836A0">
        <w:rPr>
          <w:rFonts w:asciiTheme="majorHAnsi" w:hAnsiTheme="majorHAnsi" w:cstheme="majorHAnsi"/>
          <w:sz w:val="24"/>
          <w:szCs w:val="24"/>
          <w:lang w:val="ro-MD"/>
        </w:rPr>
        <w:t>. În acest conte</w:t>
      </w:r>
      <w:r w:rsidR="00B23C30" w:rsidRPr="005836A0">
        <w:rPr>
          <w:rFonts w:asciiTheme="majorHAnsi" w:hAnsiTheme="majorHAnsi" w:cstheme="majorHAnsi"/>
          <w:sz w:val="24"/>
          <w:szCs w:val="24"/>
          <w:lang w:val="ro-MD"/>
        </w:rPr>
        <w:t xml:space="preserve">xt, se </w:t>
      </w:r>
      <w:r w:rsidRPr="005836A0">
        <w:rPr>
          <w:rFonts w:asciiTheme="majorHAnsi" w:hAnsiTheme="majorHAnsi" w:cstheme="majorHAnsi"/>
          <w:sz w:val="24"/>
          <w:szCs w:val="24"/>
          <w:lang w:val="ro-MD"/>
        </w:rPr>
        <w:t>denotă că</w:t>
      </w:r>
      <w:r w:rsidR="00352991">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deși activitățile autorităților în </w:t>
      </w:r>
      <w:r w:rsidR="00B23C30" w:rsidRPr="005836A0">
        <w:rPr>
          <w:rFonts w:asciiTheme="majorHAnsi" w:hAnsiTheme="majorHAnsi" w:cstheme="majorHAnsi"/>
          <w:sz w:val="24"/>
          <w:szCs w:val="24"/>
          <w:lang w:val="ro-MD"/>
        </w:rPr>
        <w:t>c</w:t>
      </w:r>
      <w:r w:rsidR="009D428B" w:rsidRPr="005836A0">
        <w:rPr>
          <w:rFonts w:asciiTheme="majorHAnsi" w:hAnsiTheme="majorHAnsi" w:cstheme="majorHAnsi"/>
          <w:sz w:val="24"/>
          <w:szCs w:val="24"/>
          <w:lang w:val="ro-MD"/>
        </w:rPr>
        <w:t>ampani</w:t>
      </w:r>
      <w:r w:rsidRPr="005836A0">
        <w:rPr>
          <w:rFonts w:asciiTheme="majorHAnsi" w:hAnsiTheme="majorHAnsi" w:cstheme="majorHAnsi"/>
          <w:sz w:val="24"/>
          <w:szCs w:val="24"/>
          <w:lang w:val="ro-MD"/>
        </w:rPr>
        <w:t xml:space="preserve">a </w:t>
      </w:r>
      <w:r w:rsidR="009D428B" w:rsidRPr="005836A0">
        <w:rPr>
          <w:rFonts w:asciiTheme="majorHAnsi" w:hAnsiTheme="majorHAnsi" w:cstheme="majorHAnsi"/>
          <w:sz w:val="24"/>
          <w:szCs w:val="24"/>
          <w:lang w:val="ro-MD"/>
        </w:rPr>
        <w:t>de informare</w:t>
      </w:r>
      <w:r w:rsidR="00D60082" w:rsidRPr="005836A0">
        <w:rPr>
          <w:rFonts w:asciiTheme="majorHAnsi" w:hAnsiTheme="majorHAnsi" w:cstheme="majorHAnsi"/>
          <w:sz w:val="24"/>
          <w:szCs w:val="24"/>
          <w:lang w:val="ro-MD"/>
        </w:rPr>
        <w:t xml:space="preserve"> sunt </w:t>
      </w:r>
      <w:r w:rsidR="00854FBE" w:rsidRPr="005836A0">
        <w:rPr>
          <w:rFonts w:asciiTheme="majorHAnsi" w:hAnsiTheme="majorHAnsi" w:cstheme="majorHAnsi"/>
          <w:sz w:val="24"/>
          <w:szCs w:val="24"/>
          <w:lang w:val="ro-MD"/>
        </w:rPr>
        <w:t xml:space="preserve">orientate </w:t>
      </w:r>
      <w:r w:rsidR="00352991">
        <w:rPr>
          <w:rFonts w:asciiTheme="majorHAnsi" w:hAnsiTheme="majorHAnsi" w:cstheme="majorHAnsi"/>
          <w:sz w:val="24"/>
          <w:szCs w:val="24"/>
          <w:lang w:val="ro-MD"/>
        </w:rPr>
        <w:t>la</w:t>
      </w:r>
      <w:r w:rsidR="00854FBE" w:rsidRPr="005836A0">
        <w:rPr>
          <w:rFonts w:asciiTheme="majorHAnsi" w:hAnsiTheme="majorHAnsi" w:cstheme="majorHAnsi"/>
          <w:sz w:val="24"/>
          <w:szCs w:val="24"/>
          <w:lang w:val="ro-MD"/>
        </w:rPr>
        <w:t xml:space="preserve"> </w:t>
      </w:r>
      <w:r w:rsidR="00B87FD1" w:rsidRPr="005836A0">
        <w:rPr>
          <w:rFonts w:asciiTheme="majorHAnsi" w:hAnsiTheme="majorHAnsi" w:cstheme="majorHAnsi"/>
          <w:sz w:val="24"/>
          <w:szCs w:val="24"/>
          <w:lang w:val="ro-MD"/>
        </w:rPr>
        <w:t>creș</w:t>
      </w:r>
      <w:r w:rsidR="00854FBE" w:rsidRPr="005836A0">
        <w:rPr>
          <w:rFonts w:asciiTheme="majorHAnsi" w:hAnsiTheme="majorHAnsi" w:cstheme="majorHAnsi"/>
          <w:sz w:val="24"/>
          <w:szCs w:val="24"/>
          <w:lang w:val="ro-MD"/>
        </w:rPr>
        <w:t>terea gradului de acceptabilitate a vaccinului în rândul populației</w:t>
      </w:r>
      <w:r w:rsidR="009D428B" w:rsidRPr="005836A0">
        <w:rPr>
          <w:rFonts w:asciiTheme="majorHAnsi" w:hAnsiTheme="majorHAnsi" w:cstheme="majorHAnsi"/>
          <w:sz w:val="24"/>
          <w:szCs w:val="24"/>
          <w:lang w:val="ro-MD"/>
        </w:rPr>
        <w:t xml:space="preserve">, </w:t>
      </w:r>
      <w:r w:rsidR="00D60082" w:rsidRPr="005836A0">
        <w:rPr>
          <w:rFonts w:asciiTheme="majorHAnsi" w:hAnsiTheme="majorHAnsi" w:cstheme="majorHAnsi"/>
          <w:sz w:val="24"/>
          <w:szCs w:val="24"/>
          <w:lang w:val="ro-MD"/>
        </w:rPr>
        <w:t>impactul așteptat nu este atins. Prin urmare,</w:t>
      </w:r>
      <w:r w:rsidR="009D428B" w:rsidRPr="005836A0">
        <w:rPr>
          <w:rFonts w:asciiTheme="majorHAnsi" w:hAnsiTheme="majorHAnsi" w:cstheme="majorHAnsi"/>
          <w:sz w:val="24"/>
          <w:szCs w:val="24"/>
          <w:lang w:val="ro-MD"/>
        </w:rPr>
        <w:t xml:space="preserve"> rata </w:t>
      </w:r>
      <w:r w:rsidR="00352991">
        <w:rPr>
          <w:rFonts w:asciiTheme="majorHAnsi" w:hAnsiTheme="majorHAnsi" w:cstheme="majorHAnsi"/>
          <w:sz w:val="24"/>
          <w:szCs w:val="24"/>
          <w:lang w:val="ro-MD"/>
        </w:rPr>
        <w:t xml:space="preserve">de </w:t>
      </w:r>
      <w:r w:rsidR="009D428B" w:rsidRPr="005836A0">
        <w:rPr>
          <w:rFonts w:asciiTheme="majorHAnsi" w:hAnsiTheme="majorHAnsi" w:cstheme="majorHAnsi"/>
          <w:sz w:val="24"/>
          <w:szCs w:val="24"/>
          <w:lang w:val="ro-MD"/>
        </w:rPr>
        <w:t xml:space="preserve">vaccinare </w:t>
      </w:r>
      <w:r w:rsidR="00D60082" w:rsidRPr="005836A0">
        <w:rPr>
          <w:rFonts w:asciiTheme="majorHAnsi" w:hAnsiTheme="majorHAnsi" w:cstheme="majorHAnsi"/>
          <w:sz w:val="24"/>
          <w:szCs w:val="24"/>
          <w:lang w:val="ro-MD"/>
        </w:rPr>
        <w:t xml:space="preserve">la </w:t>
      </w:r>
      <w:r w:rsidR="00B87FD1" w:rsidRPr="005836A0">
        <w:rPr>
          <w:rFonts w:asciiTheme="majorHAnsi" w:hAnsiTheme="majorHAnsi" w:cstheme="majorHAnsi"/>
          <w:sz w:val="24"/>
          <w:szCs w:val="24"/>
          <w:lang w:val="ro-MD"/>
        </w:rPr>
        <w:t xml:space="preserve">nivel </w:t>
      </w:r>
      <w:r w:rsidR="00D60082" w:rsidRPr="005836A0">
        <w:rPr>
          <w:rFonts w:asciiTheme="majorHAnsi" w:hAnsiTheme="majorHAnsi" w:cstheme="majorHAnsi"/>
          <w:sz w:val="24"/>
          <w:szCs w:val="24"/>
          <w:lang w:val="ro-MD"/>
        </w:rPr>
        <w:t>național este</w:t>
      </w:r>
      <w:r w:rsidR="009D428B" w:rsidRPr="005836A0">
        <w:rPr>
          <w:rFonts w:asciiTheme="majorHAnsi" w:hAnsiTheme="majorHAnsi" w:cstheme="majorHAnsi"/>
          <w:sz w:val="24"/>
          <w:szCs w:val="24"/>
          <w:lang w:val="ro-MD"/>
        </w:rPr>
        <w:t xml:space="preserve"> în proporție de 27,27%</w:t>
      </w:r>
      <w:r w:rsidR="009D428B" w:rsidRPr="005836A0">
        <w:rPr>
          <w:rStyle w:val="FootnoteReference"/>
          <w:rFonts w:asciiTheme="majorHAnsi" w:hAnsiTheme="majorHAnsi" w:cstheme="majorHAnsi"/>
          <w:sz w:val="24"/>
          <w:szCs w:val="24"/>
          <w:lang w:val="ro-MD"/>
        </w:rPr>
        <w:footnoteReference w:id="30"/>
      </w:r>
      <w:r w:rsidR="00020025" w:rsidRPr="005836A0">
        <w:rPr>
          <w:rFonts w:asciiTheme="majorHAnsi" w:hAnsiTheme="majorHAnsi" w:cstheme="majorHAnsi"/>
          <w:sz w:val="24"/>
          <w:szCs w:val="24"/>
          <w:lang w:val="ro-MD"/>
        </w:rPr>
        <w:t>.</w:t>
      </w:r>
      <w:r w:rsidR="009D428B" w:rsidRPr="005836A0">
        <w:rPr>
          <w:rFonts w:asciiTheme="majorHAnsi" w:hAnsiTheme="majorHAnsi" w:cstheme="majorHAnsi"/>
          <w:sz w:val="24"/>
          <w:szCs w:val="24"/>
          <w:lang w:val="ro-MD"/>
        </w:rPr>
        <w:t xml:space="preserve"> </w:t>
      </w:r>
    </w:p>
    <w:p w14:paraId="62D9B3C8" w14:textId="2B29B150" w:rsidR="00702BCF" w:rsidRPr="005836A0" w:rsidRDefault="00702BCF" w:rsidP="00747182">
      <w:pPr>
        <w:pStyle w:val="ListParagraph"/>
        <w:numPr>
          <w:ilvl w:val="2"/>
          <w:numId w:val="21"/>
        </w:numPr>
        <w:spacing w:line="276" w:lineRule="auto"/>
        <w:ind w:left="0" w:firstLine="0"/>
        <w:contextualSpacing w:val="0"/>
        <w:jc w:val="both"/>
        <w:outlineLvl w:val="1"/>
        <w:rPr>
          <w:rFonts w:asciiTheme="majorHAnsi" w:hAnsiTheme="majorHAnsi" w:cstheme="majorHAnsi"/>
          <w:sz w:val="24"/>
          <w:szCs w:val="24"/>
          <w:lang w:val="ro-MD"/>
        </w:rPr>
      </w:pPr>
      <w:bookmarkStart w:id="28" w:name="_Toc91233436"/>
      <w:r w:rsidRPr="005836A0">
        <w:rPr>
          <w:rFonts w:asciiTheme="majorHAnsi" w:hAnsiTheme="majorHAnsi" w:cstheme="majorHAnsi"/>
          <w:b/>
          <w:noProof/>
          <w:sz w:val="24"/>
          <w:szCs w:val="24"/>
          <w:lang w:val="ro-MD"/>
        </w:rPr>
        <w:t xml:space="preserve">Măsurile de monitorizare nu sunt </w:t>
      </w:r>
      <w:r w:rsidR="00287B48" w:rsidRPr="005836A0">
        <w:rPr>
          <w:rFonts w:asciiTheme="majorHAnsi" w:hAnsiTheme="majorHAnsi" w:cstheme="majorHAnsi"/>
          <w:b/>
          <w:noProof/>
          <w:sz w:val="24"/>
          <w:szCs w:val="24"/>
          <w:lang w:val="ro-MD"/>
        </w:rPr>
        <w:t>suficiente pentru</w:t>
      </w:r>
      <w:r w:rsidRPr="005836A0">
        <w:rPr>
          <w:rFonts w:asciiTheme="majorHAnsi" w:hAnsiTheme="majorHAnsi" w:cstheme="majorHAnsi"/>
          <w:b/>
          <w:noProof/>
          <w:sz w:val="24"/>
          <w:szCs w:val="24"/>
          <w:lang w:val="ro-MD"/>
        </w:rPr>
        <w:t xml:space="preserve"> </w:t>
      </w:r>
      <w:r w:rsidR="00344E77" w:rsidRPr="005836A0">
        <w:rPr>
          <w:rFonts w:asciiTheme="majorHAnsi" w:hAnsiTheme="majorHAnsi" w:cstheme="majorHAnsi"/>
          <w:b/>
          <w:noProof/>
          <w:sz w:val="24"/>
          <w:szCs w:val="24"/>
          <w:lang w:val="ro-MD"/>
        </w:rPr>
        <w:t>determinarea</w:t>
      </w:r>
      <w:r w:rsidRPr="005836A0">
        <w:rPr>
          <w:rFonts w:asciiTheme="majorHAnsi" w:hAnsiTheme="majorHAnsi" w:cstheme="majorHAnsi"/>
          <w:b/>
          <w:noProof/>
          <w:sz w:val="24"/>
          <w:szCs w:val="24"/>
          <w:lang w:val="ro-MD"/>
        </w:rPr>
        <w:t xml:space="preserve"> răspunsul</w:t>
      </w:r>
      <w:r w:rsidR="00571D55" w:rsidRPr="005836A0">
        <w:rPr>
          <w:rFonts w:asciiTheme="majorHAnsi" w:hAnsiTheme="majorHAnsi" w:cstheme="majorHAnsi"/>
          <w:b/>
          <w:noProof/>
          <w:sz w:val="24"/>
          <w:szCs w:val="24"/>
          <w:lang w:val="ro-MD"/>
        </w:rPr>
        <w:t>ui</w:t>
      </w:r>
      <w:r w:rsidRPr="005836A0">
        <w:rPr>
          <w:rFonts w:asciiTheme="majorHAnsi" w:hAnsiTheme="majorHAnsi" w:cstheme="majorHAnsi"/>
          <w:b/>
          <w:noProof/>
          <w:sz w:val="24"/>
          <w:szCs w:val="24"/>
          <w:lang w:val="ro-MD"/>
        </w:rPr>
        <w:t xml:space="preserve"> imun la vaccinul anti-COVID-19</w:t>
      </w:r>
      <w:r w:rsidR="00352991">
        <w:rPr>
          <w:rFonts w:asciiTheme="majorHAnsi" w:hAnsiTheme="majorHAnsi" w:cstheme="majorHAnsi"/>
          <w:b/>
          <w:noProof/>
          <w:sz w:val="24"/>
          <w:szCs w:val="24"/>
          <w:lang w:val="ro-MD"/>
        </w:rPr>
        <w:t>.</w:t>
      </w:r>
      <w:bookmarkEnd w:id="28"/>
    </w:p>
    <w:p w14:paraId="3C34CC63" w14:textId="75B42648" w:rsidR="005A33DA" w:rsidRPr="00FF4D41" w:rsidRDefault="00E3264F" w:rsidP="005A33DA">
      <w:pPr>
        <w:pStyle w:val="ListParagraph"/>
        <w:spacing w:line="276" w:lineRule="auto"/>
        <w:ind w:left="0"/>
        <w:contextualSpacing w:val="0"/>
        <w:jc w:val="both"/>
        <w:rPr>
          <w:rFonts w:asciiTheme="majorHAnsi" w:eastAsia="Times New Roman" w:hAnsiTheme="majorHAnsi" w:cstheme="majorHAnsi"/>
          <w:color w:val="000000"/>
          <w:sz w:val="24"/>
          <w:szCs w:val="24"/>
          <w:lang w:val="ro-MD"/>
        </w:rPr>
      </w:pPr>
      <w:r w:rsidRPr="005836A0">
        <w:rPr>
          <w:rFonts w:asciiTheme="majorHAnsi" w:eastAsiaTheme="minorEastAsia" w:hAnsiTheme="majorHAnsi" w:cstheme="majorHAnsi"/>
          <w:bCs/>
          <w:noProof/>
          <w:kern w:val="24"/>
          <w:sz w:val="24"/>
          <w:szCs w:val="24"/>
          <w:lang w:val="ro-MD"/>
        </w:rPr>
        <w:t>Planul Național de imunizare și-a propus m</w:t>
      </w:r>
      <w:r w:rsidR="00702BCF" w:rsidRPr="005836A0">
        <w:rPr>
          <w:rFonts w:asciiTheme="majorHAnsi" w:eastAsiaTheme="minorEastAsia" w:hAnsiTheme="majorHAnsi" w:cstheme="majorHAnsi"/>
          <w:bCs/>
          <w:noProof/>
          <w:kern w:val="24"/>
          <w:sz w:val="24"/>
          <w:szCs w:val="24"/>
          <w:lang w:val="ro-MD"/>
        </w:rPr>
        <w:t xml:space="preserve">onitorizarea și evaluarea vaccinării, inclusiv </w:t>
      </w:r>
      <w:r w:rsidRPr="005836A0">
        <w:rPr>
          <w:rFonts w:asciiTheme="majorHAnsi" w:eastAsiaTheme="minorEastAsia" w:hAnsiTheme="majorHAnsi" w:cstheme="majorHAnsi"/>
          <w:bCs/>
          <w:noProof/>
          <w:kern w:val="24"/>
          <w:sz w:val="24"/>
          <w:szCs w:val="24"/>
          <w:lang w:val="ro-MD"/>
        </w:rPr>
        <w:t>prin</w:t>
      </w:r>
      <w:r w:rsidR="00702BCF" w:rsidRPr="005836A0">
        <w:rPr>
          <w:rFonts w:asciiTheme="majorHAnsi" w:eastAsiaTheme="minorEastAsia" w:hAnsiTheme="majorHAnsi" w:cstheme="majorHAnsi"/>
          <w:bCs/>
          <w:noProof/>
          <w:kern w:val="24"/>
          <w:sz w:val="24"/>
          <w:szCs w:val="24"/>
          <w:lang w:val="ro-MD"/>
        </w:rPr>
        <w:t xml:space="preserve"> siguranța și eficacitatea vaccinurilor, precum și </w:t>
      </w:r>
      <w:r w:rsidR="00352991">
        <w:rPr>
          <w:rFonts w:asciiTheme="majorHAnsi" w:eastAsiaTheme="minorEastAsia" w:hAnsiTheme="majorHAnsi" w:cstheme="majorHAnsi"/>
          <w:bCs/>
          <w:noProof/>
          <w:kern w:val="24"/>
          <w:sz w:val="24"/>
          <w:szCs w:val="24"/>
          <w:lang w:val="ro-MD"/>
        </w:rPr>
        <w:t xml:space="preserve">determinarea </w:t>
      </w:r>
      <w:r w:rsidR="00702BCF" w:rsidRPr="005836A0">
        <w:rPr>
          <w:rFonts w:asciiTheme="majorHAnsi" w:eastAsiaTheme="minorEastAsia" w:hAnsiTheme="majorHAnsi" w:cstheme="majorHAnsi"/>
          <w:bCs/>
          <w:noProof/>
          <w:kern w:val="24"/>
          <w:sz w:val="24"/>
          <w:szCs w:val="24"/>
          <w:lang w:val="ro-MD"/>
        </w:rPr>
        <w:t>impactul</w:t>
      </w:r>
      <w:r w:rsidR="00352991">
        <w:rPr>
          <w:rFonts w:asciiTheme="majorHAnsi" w:eastAsiaTheme="minorEastAsia" w:hAnsiTheme="majorHAnsi" w:cstheme="majorHAnsi"/>
          <w:bCs/>
          <w:noProof/>
          <w:kern w:val="24"/>
          <w:sz w:val="24"/>
          <w:szCs w:val="24"/>
          <w:lang w:val="ro-MD"/>
        </w:rPr>
        <w:t>ui</w:t>
      </w:r>
      <w:r w:rsidR="00702BCF" w:rsidRPr="005836A0">
        <w:rPr>
          <w:rFonts w:asciiTheme="majorHAnsi" w:eastAsiaTheme="minorEastAsia" w:hAnsiTheme="majorHAnsi" w:cstheme="majorHAnsi"/>
          <w:bCs/>
          <w:noProof/>
          <w:kern w:val="24"/>
          <w:sz w:val="24"/>
          <w:szCs w:val="24"/>
          <w:lang w:val="ro-MD"/>
        </w:rPr>
        <w:t xml:space="preserve"> acestora asupra situației epidemiologice</w:t>
      </w:r>
      <w:r w:rsidRPr="005836A0">
        <w:rPr>
          <w:rFonts w:asciiTheme="majorHAnsi" w:eastAsiaTheme="minorEastAsia" w:hAnsiTheme="majorHAnsi" w:cstheme="majorHAnsi"/>
          <w:bCs/>
          <w:noProof/>
          <w:kern w:val="24"/>
          <w:sz w:val="24"/>
          <w:szCs w:val="24"/>
          <w:lang w:val="ro-MD"/>
        </w:rPr>
        <w:t xml:space="preserve"> </w:t>
      </w:r>
      <w:r w:rsidR="00702BCF" w:rsidRPr="005836A0">
        <w:rPr>
          <w:rFonts w:asciiTheme="majorHAnsi" w:eastAsiaTheme="minorEastAsia" w:hAnsiTheme="majorHAnsi" w:cstheme="majorHAnsi"/>
          <w:bCs/>
          <w:noProof/>
          <w:kern w:val="24"/>
          <w:sz w:val="24"/>
          <w:szCs w:val="24"/>
          <w:lang w:val="ro-MD"/>
        </w:rPr>
        <w:t>la nivel național</w:t>
      </w:r>
      <w:r w:rsidRPr="005836A0">
        <w:rPr>
          <w:rFonts w:asciiTheme="majorHAnsi" w:eastAsiaTheme="minorEastAsia" w:hAnsiTheme="majorHAnsi" w:cstheme="majorHAnsi"/>
          <w:bCs/>
          <w:noProof/>
          <w:kern w:val="24"/>
          <w:sz w:val="24"/>
          <w:szCs w:val="24"/>
          <w:lang w:val="ro-MD"/>
        </w:rPr>
        <w:t xml:space="preserve">. </w:t>
      </w:r>
      <w:r w:rsidR="005A33DA" w:rsidRPr="000D654C">
        <w:rPr>
          <w:rFonts w:asciiTheme="majorHAnsi" w:eastAsia="Times New Roman" w:hAnsiTheme="majorHAnsi" w:cstheme="majorHAnsi"/>
          <w:color w:val="000000"/>
          <w:sz w:val="24"/>
          <w:szCs w:val="24"/>
          <w:lang w:val="ro-MD"/>
        </w:rPr>
        <w:t>Aspectele l</w:t>
      </w:r>
      <w:r w:rsidR="00344E77" w:rsidRPr="000A01E3">
        <w:rPr>
          <w:rFonts w:asciiTheme="majorHAnsi" w:eastAsia="Times New Roman" w:hAnsiTheme="majorHAnsi" w:cstheme="majorHAnsi"/>
          <w:color w:val="000000"/>
          <w:sz w:val="24"/>
          <w:szCs w:val="24"/>
          <w:lang w:val="ro-MD"/>
        </w:rPr>
        <w:t>acunare ale PNI influențează</w:t>
      </w:r>
      <w:r w:rsidR="005A33DA" w:rsidRPr="000A01E3">
        <w:rPr>
          <w:rFonts w:asciiTheme="majorHAnsi" w:eastAsia="Times New Roman" w:hAnsiTheme="majorHAnsi" w:cstheme="majorHAnsi"/>
          <w:color w:val="000000"/>
          <w:sz w:val="24"/>
          <w:szCs w:val="24"/>
          <w:lang w:val="ro-MD"/>
        </w:rPr>
        <w:t xml:space="preserve"> buna planificare și gestionare a procesului de vaccinare anti-COVID-19, astfel acesta nu este bazat pe </w:t>
      </w:r>
      <w:r w:rsidR="005A33DA" w:rsidRPr="007E5BC5">
        <w:rPr>
          <w:rFonts w:asciiTheme="majorHAnsi" w:eastAsia="Times New Roman" w:hAnsiTheme="majorHAnsi" w:cstheme="majorHAnsi"/>
          <w:color w:val="000000"/>
          <w:sz w:val="24"/>
          <w:szCs w:val="24"/>
          <w:lang w:val="ro-MD"/>
        </w:rPr>
        <w:t>activități orientate spre indicatori de produs/rezultat măsurabili, cu stabilirea termenului de realizare, ceea ce nu asigură</w:t>
      </w:r>
      <w:r w:rsidR="005A33DA" w:rsidRPr="00763FEF">
        <w:rPr>
          <w:rFonts w:asciiTheme="majorHAnsi" w:eastAsia="Times New Roman" w:hAnsiTheme="majorHAnsi" w:cstheme="majorHAnsi"/>
          <w:sz w:val="24"/>
          <w:szCs w:val="24"/>
          <w:lang w:val="ro-MD"/>
        </w:rPr>
        <w:t xml:space="preserve"> o</w:t>
      </w:r>
      <w:r w:rsidR="00344E77" w:rsidRPr="00763FEF">
        <w:rPr>
          <w:rFonts w:asciiTheme="majorHAnsi" w:eastAsia="Times New Roman" w:hAnsiTheme="majorHAnsi" w:cstheme="majorHAnsi"/>
          <w:sz w:val="24"/>
          <w:szCs w:val="24"/>
          <w:lang w:val="ro-MD"/>
        </w:rPr>
        <w:t xml:space="preserve"> posibilă</w:t>
      </w:r>
      <w:r w:rsidR="005A33DA" w:rsidRPr="002E6E31">
        <w:rPr>
          <w:rFonts w:asciiTheme="majorHAnsi" w:eastAsia="Times New Roman" w:hAnsiTheme="majorHAnsi" w:cstheme="majorHAnsi"/>
          <w:sz w:val="24"/>
          <w:szCs w:val="24"/>
          <w:lang w:val="ro-MD"/>
        </w:rPr>
        <w:t xml:space="preserve"> evaluare </w:t>
      </w:r>
      <w:r w:rsidR="005A33DA" w:rsidRPr="009A10CD">
        <w:rPr>
          <w:rFonts w:asciiTheme="majorHAnsi" w:eastAsia="Times New Roman" w:hAnsiTheme="majorHAnsi" w:cstheme="majorHAnsi"/>
          <w:color w:val="000000"/>
          <w:sz w:val="24"/>
          <w:szCs w:val="24"/>
          <w:lang w:val="ro-MD"/>
        </w:rPr>
        <w:t xml:space="preserve">eficientă a </w:t>
      </w:r>
      <w:r w:rsidR="005A33DA" w:rsidRPr="007A30A1">
        <w:rPr>
          <w:rFonts w:asciiTheme="majorHAnsi" w:eastAsia="Times New Roman" w:hAnsiTheme="majorHAnsi" w:cstheme="majorHAnsi"/>
          <w:sz w:val="24"/>
          <w:szCs w:val="24"/>
          <w:lang w:val="ro-MD"/>
        </w:rPr>
        <w:t>performanțelor atinse în procesul de vaccinare.</w:t>
      </w:r>
    </w:p>
    <w:p w14:paraId="22C515DC" w14:textId="68383C73" w:rsidR="00E3264F" w:rsidRPr="005836A0" w:rsidRDefault="00E3264F" w:rsidP="00E3264F">
      <w:pPr>
        <w:pStyle w:val="ListParagraph"/>
        <w:spacing w:line="276" w:lineRule="auto"/>
        <w:ind w:left="0"/>
        <w:contextualSpacing w:val="0"/>
        <w:jc w:val="both"/>
        <w:rPr>
          <w:rFonts w:asciiTheme="majorHAnsi" w:eastAsiaTheme="minorEastAsia" w:hAnsiTheme="majorHAnsi" w:cstheme="majorHAnsi"/>
          <w:bCs/>
          <w:noProof/>
          <w:kern w:val="24"/>
          <w:sz w:val="24"/>
          <w:szCs w:val="24"/>
          <w:lang w:val="ro-MD"/>
        </w:rPr>
      </w:pPr>
      <w:r w:rsidRPr="005836A0">
        <w:rPr>
          <w:rFonts w:asciiTheme="majorHAnsi" w:hAnsiTheme="majorHAnsi" w:cstheme="majorHAnsi"/>
          <w:noProof/>
          <w:sz w:val="24"/>
          <w:szCs w:val="24"/>
          <w:lang w:val="ro-MD"/>
        </w:rPr>
        <w:t>Analiza de audit constată că m</w:t>
      </w:r>
      <w:r w:rsidR="00702BCF" w:rsidRPr="005836A0">
        <w:rPr>
          <w:rFonts w:asciiTheme="majorHAnsi" w:hAnsiTheme="majorHAnsi" w:cstheme="majorHAnsi"/>
          <w:noProof/>
          <w:sz w:val="24"/>
          <w:szCs w:val="24"/>
          <w:lang w:val="ro-MD"/>
        </w:rPr>
        <w:t>onitorizarea se bazează doar pe date statistice</w:t>
      </w:r>
      <w:r w:rsidRPr="005836A0">
        <w:rPr>
          <w:rFonts w:asciiTheme="majorHAnsi" w:hAnsiTheme="majorHAnsi" w:cstheme="majorHAnsi"/>
          <w:noProof/>
          <w:sz w:val="24"/>
          <w:szCs w:val="24"/>
          <w:lang w:val="ro-MD"/>
        </w:rPr>
        <w:t>,</w:t>
      </w:r>
      <w:r w:rsidR="00702BCF" w:rsidRPr="005836A0">
        <w:rPr>
          <w:rFonts w:asciiTheme="majorHAnsi" w:hAnsiTheme="majorHAnsi" w:cstheme="majorHAnsi"/>
          <w:noProof/>
          <w:sz w:val="24"/>
          <w:szCs w:val="24"/>
          <w:lang w:val="ro-MD"/>
        </w:rPr>
        <w:t xml:space="preserve"> dar nu este orientată spre </w:t>
      </w:r>
      <w:r w:rsidR="00571D55" w:rsidRPr="005836A0">
        <w:rPr>
          <w:rFonts w:asciiTheme="majorHAnsi" w:hAnsiTheme="majorHAnsi" w:cstheme="majorHAnsi"/>
          <w:noProof/>
          <w:sz w:val="24"/>
          <w:szCs w:val="24"/>
          <w:lang w:val="ro-MD"/>
        </w:rPr>
        <w:t>evaluarea</w:t>
      </w:r>
      <w:r w:rsidR="00702BCF" w:rsidRPr="005836A0">
        <w:rPr>
          <w:rFonts w:asciiTheme="majorHAnsi" w:hAnsiTheme="majorHAnsi" w:cstheme="majorHAnsi"/>
          <w:noProof/>
          <w:sz w:val="24"/>
          <w:szCs w:val="24"/>
          <w:lang w:val="ro-MD"/>
        </w:rPr>
        <w:t xml:space="preserve"> stării de sănătate a cetățeanului privind reacția de răspuns la vaccin și formarea anticorpilor la infecția Covid. </w:t>
      </w:r>
      <w:r w:rsidRPr="005836A0">
        <w:rPr>
          <w:rFonts w:asciiTheme="majorHAnsi" w:hAnsiTheme="majorHAnsi" w:cstheme="majorHAnsi"/>
          <w:noProof/>
          <w:sz w:val="24"/>
          <w:szCs w:val="24"/>
          <w:lang w:val="ro-MD"/>
        </w:rPr>
        <w:t>De asemenea, nu au fost prevăzute în acest sens</w:t>
      </w:r>
      <w:r w:rsidR="00352991">
        <w:rPr>
          <w:rFonts w:asciiTheme="majorHAnsi" w:hAnsiTheme="majorHAnsi" w:cstheme="majorHAnsi"/>
          <w:noProof/>
          <w:sz w:val="24"/>
          <w:szCs w:val="24"/>
          <w:lang w:val="ro-MD"/>
        </w:rPr>
        <w:t xml:space="preserve"> </w:t>
      </w:r>
      <w:r w:rsidR="00352991" w:rsidRPr="000138BD">
        <w:rPr>
          <w:rFonts w:asciiTheme="majorHAnsi" w:hAnsiTheme="majorHAnsi" w:cstheme="majorHAnsi"/>
          <w:noProof/>
          <w:sz w:val="24"/>
          <w:szCs w:val="24"/>
          <w:lang w:val="ro-MD"/>
        </w:rPr>
        <w:t xml:space="preserve">nici </w:t>
      </w:r>
      <w:r w:rsidR="00352991">
        <w:rPr>
          <w:rFonts w:asciiTheme="majorHAnsi" w:hAnsiTheme="majorHAnsi" w:cstheme="majorHAnsi"/>
          <w:noProof/>
          <w:sz w:val="24"/>
          <w:szCs w:val="24"/>
          <w:lang w:val="ro-MD"/>
        </w:rPr>
        <w:t>re</w:t>
      </w:r>
      <w:r w:rsidR="00352991" w:rsidRPr="000138BD">
        <w:rPr>
          <w:rFonts w:asciiTheme="majorHAnsi" w:hAnsiTheme="majorHAnsi" w:cstheme="majorHAnsi"/>
          <w:noProof/>
          <w:sz w:val="24"/>
          <w:szCs w:val="24"/>
          <w:lang w:val="ro-MD"/>
        </w:rPr>
        <w:t>surse financiare</w:t>
      </w:r>
      <w:r w:rsidRPr="005836A0">
        <w:rPr>
          <w:rFonts w:asciiTheme="majorHAnsi" w:hAnsiTheme="majorHAnsi" w:cstheme="majorHAnsi"/>
          <w:noProof/>
          <w:sz w:val="24"/>
          <w:szCs w:val="24"/>
          <w:lang w:val="ro-MD"/>
        </w:rPr>
        <w:t xml:space="preserve">. </w:t>
      </w:r>
      <w:r w:rsidR="00FC09F6" w:rsidRPr="005836A0">
        <w:rPr>
          <w:rFonts w:asciiTheme="majorHAnsi" w:hAnsiTheme="majorHAnsi" w:cstheme="majorHAnsi"/>
          <w:noProof/>
          <w:sz w:val="24"/>
          <w:szCs w:val="24"/>
          <w:lang w:val="ro-MD"/>
        </w:rPr>
        <w:t>S</w:t>
      </w:r>
      <w:r w:rsidRPr="005836A0">
        <w:rPr>
          <w:rFonts w:asciiTheme="majorHAnsi" w:eastAsiaTheme="minorEastAsia" w:hAnsiTheme="majorHAnsi" w:cstheme="majorHAnsi"/>
          <w:bCs/>
          <w:noProof/>
          <w:kern w:val="24"/>
          <w:sz w:val="24"/>
          <w:szCs w:val="24"/>
          <w:lang w:val="ro-MD"/>
        </w:rPr>
        <w:t>tudiile din Rom</w:t>
      </w:r>
      <w:r w:rsidR="00352991">
        <w:rPr>
          <w:rFonts w:asciiTheme="majorHAnsi" w:eastAsiaTheme="minorEastAsia" w:hAnsiTheme="majorHAnsi" w:cstheme="majorHAnsi"/>
          <w:bCs/>
          <w:noProof/>
          <w:kern w:val="24"/>
          <w:sz w:val="24"/>
          <w:szCs w:val="24"/>
          <w:lang w:val="ro-MD"/>
        </w:rPr>
        <w:t>â</w:t>
      </w:r>
      <w:r w:rsidRPr="005836A0">
        <w:rPr>
          <w:rFonts w:asciiTheme="majorHAnsi" w:eastAsiaTheme="minorEastAsia" w:hAnsiTheme="majorHAnsi" w:cstheme="majorHAnsi"/>
          <w:bCs/>
          <w:noProof/>
          <w:kern w:val="24"/>
          <w:sz w:val="24"/>
          <w:szCs w:val="24"/>
          <w:lang w:val="ro-MD"/>
        </w:rPr>
        <w:t>nia indică că vaccinarea cu schemă completă:</w:t>
      </w:r>
    </w:p>
    <w:p w14:paraId="7DE45B9B" w14:textId="35821D50" w:rsidR="00E3264F" w:rsidRPr="005836A0" w:rsidRDefault="00E3264F" w:rsidP="00E3264F">
      <w:pPr>
        <w:pStyle w:val="ListParagraph"/>
        <w:spacing w:line="276" w:lineRule="auto"/>
        <w:jc w:val="both"/>
        <w:rPr>
          <w:rFonts w:asciiTheme="majorHAnsi" w:eastAsiaTheme="minorEastAsia" w:hAnsiTheme="majorHAnsi" w:cstheme="majorHAnsi"/>
          <w:bCs/>
          <w:noProof/>
          <w:kern w:val="24"/>
          <w:sz w:val="24"/>
          <w:szCs w:val="24"/>
          <w:lang w:val="ro-MD"/>
        </w:rPr>
      </w:pPr>
      <w:r w:rsidRPr="005836A0">
        <w:rPr>
          <w:rFonts w:asciiTheme="majorHAnsi" w:eastAsiaTheme="minorEastAsia" w:hAnsiTheme="majorHAnsi" w:cstheme="majorHAnsi"/>
          <w:bCs/>
          <w:noProof/>
          <w:kern w:val="24"/>
          <w:sz w:val="24"/>
          <w:szCs w:val="24"/>
          <w:lang w:val="ro-MD"/>
        </w:rPr>
        <w:t xml:space="preserve">• scade de 14 ori riscul de deces în urma maladiei </w:t>
      </w:r>
      <w:r w:rsidR="00352991">
        <w:rPr>
          <w:rFonts w:asciiTheme="majorHAnsi" w:eastAsiaTheme="minorEastAsia" w:hAnsiTheme="majorHAnsi" w:cstheme="majorHAnsi"/>
          <w:bCs/>
          <w:noProof/>
          <w:kern w:val="24"/>
          <w:sz w:val="24"/>
          <w:szCs w:val="24"/>
          <w:lang w:val="ro-MD"/>
        </w:rPr>
        <w:t xml:space="preserve">provocate de </w:t>
      </w:r>
      <w:r w:rsidRPr="005836A0">
        <w:rPr>
          <w:rFonts w:asciiTheme="majorHAnsi" w:eastAsiaTheme="minorEastAsia" w:hAnsiTheme="majorHAnsi" w:cstheme="majorHAnsi"/>
          <w:bCs/>
          <w:noProof/>
          <w:kern w:val="24"/>
          <w:sz w:val="24"/>
          <w:szCs w:val="24"/>
          <w:lang w:val="ro-MD"/>
        </w:rPr>
        <w:t>COVID-19</w:t>
      </w:r>
      <w:r w:rsidR="00352991">
        <w:rPr>
          <w:rFonts w:asciiTheme="majorHAnsi" w:eastAsiaTheme="minorEastAsia" w:hAnsiTheme="majorHAnsi" w:cstheme="majorHAnsi"/>
          <w:bCs/>
          <w:noProof/>
          <w:kern w:val="24"/>
          <w:sz w:val="24"/>
          <w:szCs w:val="24"/>
          <w:lang w:val="ro-MD"/>
        </w:rPr>
        <w:t>;</w:t>
      </w:r>
    </w:p>
    <w:p w14:paraId="04CA1633" w14:textId="04645501" w:rsidR="00E3264F" w:rsidRPr="005836A0" w:rsidRDefault="00E3264F" w:rsidP="00E3264F">
      <w:pPr>
        <w:pStyle w:val="ListParagraph"/>
        <w:spacing w:line="276" w:lineRule="auto"/>
        <w:jc w:val="both"/>
        <w:rPr>
          <w:rFonts w:asciiTheme="majorHAnsi" w:eastAsiaTheme="minorEastAsia" w:hAnsiTheme="majorHAnsi" w:cstheme="majorHAnsi"/>
          <w:bCs/>
          <w:noProof/>
          <w:kern w:val="24"/>
          <w:sz w:val="24"/>
          <w:szCs w:val="24"/>
          <w:lang w:val="ro-MD"/>
        </w:rPr>
      </w:pPr>
      <w:r w:rsidRPr="005836A0">
        <w:rPr>
          <w:rFonts w:asciiTheme="majorHAnsi" w:eastAsiaTheme="minorEastAsia" w:hAnsiTheme="majorHAnsi" w:cstheme="majorHAnsi"/>
          <w:bCs/>
          <w:noProof/>
          <w:kern w:val="24"/>
          <w:sz w:val="24"/>
          <w:szCs w:val="24"/>
          <w:lang w:val="ro-MD"/>
        </w:rPr>
        <w:t>• scade de 12 ori riscul de spitalizare și de internare în ATI</w:t>
      </w:r>
      <w:r w:rsidR="00352991">
        <w:rPr>
          <w:rFonts w:asciiTheme="majorHAnsi" w:eastAsiaTheme="minorEastAsia" w:hAnsiTheme="majorHAnsi" w:cstheme="majorHAnsi"/>
          <w:bCs/>
          <w:noProof/>
          <w:kern w:val="24"/>
          <w:sz w:val="24"/>
          <w:szCs w:val="24"/>
          <w:lang w:val="ro-MD"/>
        </w:rPr>
        <w:t>;</w:t>
      </w:r>
      <w:r w:rsidRPr="005836A0">
        <w:rPr>
          <w:rFonts w:asciiTheme="majorHAnsi" w:eastAsiaTheme="minorEastAsia" w:hAnsiTheme="majorHAnsi" w:cstheme="majorHAnsi"/>
          <w:bCs/>
          <w:noProof/>
          <w:kern w:val="24"/>
          <w:sz w:val="24"/>
          <w:szCs w:val="24"/>
          <w:lang w:val="ro-MD"/>
        </w:rPr>
        <w:t xml:space="preserve"> </w:t>
      </w:r>
    </w:p>
    <w:p w14:paraId="15D4F970" w14:textId="26163343" w:rsidR="00E3264F" w:rsidRPr="005836A0" w:rsidRDefault="00E3264F" w:rsidP="00E3264F">
      <w:pPr>
        <w:pStyle w:val="ListParagraph"/>
        <w:spacing w:line="276" w:lineRule="auto"/>
        <w:jc w:val="both"/>
        <w:rPr>
          <w:rFonts w:asciiTheme="majorHAnsi" w:hAnsiTheme="majorHAnsi" w:cstheme="majorHAnsi"/>
          <w:noProof/>
          <w:sz w:val="24"/>
          <w:szCs w:val="24"/>
          <w:lang w:val="ro-MD"/>
        </w:rPr>
      </w:pPr>
      <w:r w:rsidRPr="005836A0">
        <w:rPr>
          <w:rFonts w:asciiTheme="majorHAnsi" w:eastAsiaTheme="minorEastAsia" w:hAnsiTheme="majorHAnsi" w:cstheme="majorHAnsi"/>
          <w:bCs/>
          <w:noProof/>
          <w:kern w:val="24"/>
          <w:sz w:val="24"/>
          <w:szCs w:val="24"/>
          <w:lang w:val="ro-MD"/>
        </w:rPr>
        <w:t>• scade de 10 ori riscul de infecție cu SARS-CoV-2</w:t>
      </w:r>
      <w:r w:rsidR="00352991">
        <w:rPr>
          <w:rFonts w:asciiTheme="majorHAnsi" w:eastAsiaTheme="minorEastAsia" w:hAnsiTheme="majorHAnsi" w:cstheme="majorHAnsi"/>
          <w:bCs/>
          <w:noProof/>
          <w:kern w:val="24"/>
          <w:sz w:val="24"/>
          <w:szCs w:val="24"/>
          <w:lang w:val="ro-MD"/>
        </w:rPr>
        <w:t>.</w:t>
      </w:r>
      <w:r w:rsidRPr="005836A0">
        <w:rPr>
          <w:rFonts w:asciiTheme="majorHAnsi" w:hAnsiTheme="majorHAnsi" w:cstheme="majorHAnsi"/>
          <w:noProof/>
          <w:sz w:val="24"/>
          <w:szCs w:val="24"/>
          <w:lang w:val="ro-MD"/>
        </w:rPr>
        <w:t xml:space="preserve"> </w:t>
      </w:r>
    </w:p>
    <w:p w14:paraId="7EFBC122" w14:textId="5073EF1A" w:rsidR="00844F19" w:rsidRPr="005836A0" w:rsidRDefault="00B527D7" w:rsidP="00E3264F">
      <w:pPr>
        <w:spacing w:line="276" w:lineRule="auto"/>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Totodată, se atestă că</w:t>
      </w:r>
      <w:r w:rsidR="00352991">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 </w:t>
      </w:r>
      <w:r w:rsidR="00352991">
        <w:rPr>
          <w:rFonts w:asciiTheme="majorHAnsi" w:hAnsiTheme="majorHAnsi" w:cstheme="majorHAnsi"/>
          <w:noProof/>
          <w:sz w:val="24"/>
          <w:szCs w:val="24"/>
          <w:lang w:val="ro-MD"/>
        </w:rPr>
        <w:t>d</w:t>
      </w:r>
      <w:r w:rsidRPr="005836A0">
        <w:rPr>
          <w:rFonts w:asciiTheme="majorHAnsi" w:hAnsiTheme="majorHAnsi" w:cstheme="majorHAnsi"/>
          <w:noProof/>
          <w:sz w:val="24"/>
          <w:szCs w:val="24"/>
          <w:lang w:val="ro-MD"/>
        </w:rPr>
        <w:t>e la începutul campaniei de vaccinare</w:t>
      </w:r>
      <w:r w:rsidR="00352991">
        <w:rPr>
          <w:rFonts w:asciiTheme="majorHAnsi" w:hAnsiTheme="majorHAnsi" w:cstheme="majorHAnsi"/>
          <w:noProof/>
          <w:sz w:val="24"/>
          <w:szCs w:val="24"/>
          <w:lang w:val="ro-MD"/>
        </w:rPr>
        <w:t xml:space="preserve"> și</w:t>
      </w:r>
      <w:r w:rsidRPr="005836A0">
        <w:rPr>
          <w:rFonts w:asciiTheme="majorHAnsi" w:hAnsiTheme="majorHAnsi" w:cstheme="majorHAnsi"/>
          <w:noProof/>
          <w:sz w:val="24"/>
          <w:szCs w:val="24"/>
          <w:lang w:val="ro-MD"/>
        </w:rPr>
        <w:t xml:space="preserve"> până la </w:t>
      </w:r>
      <w:r w:rsidRPr="005836A0">
        <w:rPr>
          <w:rFonts w:asciiTheme="majorHAnsi" w:eastAsiaTheme="minorEastAsia" w:hAnsiTheme="majorHAnsi" w:cstheme="majorHAnsi"/>
          <w:bCs/>
          <w:noProof/>
          <w:kern w:val="24"/>
          <w:sz w:val="24"/>
          <w:szCs w:val="24"/>
          <w:lang w:val="ro-MD"/>
        </w:rPr>
        <w:t>30.11.2021</w:t>
      </w:r>
      <w:r w:rsidRPr="005836A0">
        <w:rPr>
          <w:rFonts w:asciiTheme="majorHAnsi" w:hAnsiTheme="majorHAnsi" w:cstheme="majorHAnsi"/>
          <w:noProof/>
          <w:sz w:val="24"/>
          <w:szCs w:val="24"/>
          <w:lang w:val="ro-MD"/>
        </w:rPr>
        <w:t xml:space="preserve">, 15 325 </w:t>
      </w:r>
      <w:r w:rsidR="00352991">
        <w:rPr>
          <w:rFonts w:asciiTheme="majorHAnsi" w:hAnsiTheme="majorHAnsi" w:cstheme="majorHAnsi"/>
          <w:noProof/>
          <w:sz w:val="24"/>
          <w:szCs w:val="24"/>
          <w:lang w:val="ro-MD"/>
        </w:rPr>
        <w:t xml:space="preserve">de </w:t>
      </w:r>
      <w:r w:rsidRPr="005836A0">
        <w:rPr>
          <w:rFonts w:asciiTheme="majorHAnsi" w:hAnsiTheme="majorHAnsi" w:cstheme="majorHAnsi"/>
          <w:noProof/>
          <w:sz w:val="24"/>
          <w:szCs w:val="24"/>
          <w:lang w:val="ro-MD"/>
        </w:rPr>
        <w:t xml:space="preserve">persoane vaccinate au fost infectate cu virusul </w:t>
      </w:r>
      <w:r w:rsidR="00865C56" w:rsidRPr="005836A0">
        <w:rPr>
          <w:rFonts w:asciiTheme="majorHAnsi" w:eastAsiaTheme="minorEastAsia" w:hAnsiTheme="majorHAnsi" w:cstheme="majorHAnsi"/>
          <w:bCs/>
          <w:noProof/>
          <w:kern w:val="24"/>
          <w:sz w:val="24"/>
          <w:szCs w:val="24"/>
          <w:lang w:val="ro-MD"/>
        </w:rPr>
        <w:t>SARS-CoV-2</w:t>
      </w:r>
      <w:r w:rsidRPr="005836A0">
        <w:rPr>
          <w:rStyle w:val="FootnoteReference"/>
          <w:rFonts w:asciiTheme="majorHAnsi" w:hAnsiTheme="majorHAnsi" w:cstheme="majorHAnsi"/>
          <w:noProof/>
          <w:sz w:val="24"/>
          <w:szCs w:val="24"/>
          <w:lang w:val="ro-MD"/>
        </w:rPr>
        <w:footnoteReference w:id="31"/>
      </w:r>
      <w:r w:rsidR="00286229" w:rsidRPr="005836A0">
        <w:rPr>
          <w:rFonts w:ascii="Arial" w:hAnsi="Arial" w:cs="Arial"/>
          <w:color w:val="000000"/>
          <w:shd w:val="clear" w:color="auto" w:fill="FFFFFF"/>
          <w:lang w:val="ro-MD"/>
        </w:rPr>
        <w:t>.</w:t>
      </w:r>
    </w:p>
    <w:p w14:paraId="7DEEB0AE" w14:textId="6A8D811C" w:rsidR="00B250E0" w:rsidRPr="005836A0" w:rsidRDefault="00D248BE" w:rsidP="00B250E0">
      <w:pPr>
        <w:spacing w:line="276" w:lineRule="auto"/>
        <w:jc w:val="both"/>
        <w:rPr>
          <w:rFonts w:asciiTheme="majorHAnsi" w:hAnsiTheme="majorHAnsi" w:cstheme="majorHAnsi"/>
          <w:sz w:val="24"/>
          <w:szCs w:val="24"/>
          <w:lang w:val="ro-MD"/>
        </w:rPr>
      </w:pPr>
      <w:r w:rsidRPr="005836A0">
        <w:rPr>
          <w:rFonts w:asciiTheme="majorHAnsi" w:eastAsiaTheme="minorEastAsia" w:hAnsiTheme="majorHAnsi" w:cstheme="majorHAnsi"/>
          <w:b/>
          <w:bCs/>
          <w:noProof/>
          <w:kern w:val="24"/>
          <w:sz w:val="24"/>
          <w:szCs w:val="24"/>
          <w:lang w:val="ro-MD"/>
        </w:rPr>
        <w:t>Cu referire la</w:t>
      </w:r>
      <w:r w:rsidR="00EB7A34" w:rsidRPr="005836A0">
        <w:rPr>
          <w:rFonts w:asciiTheme="majorHAnsi" w:eastAsiaTheme="minorEastAsia" w:hAnsiTheme="majorHAnsi" w:cstheme="majorHAnsi"/>
          <w:b/>
          <w:bCs/>
          <w:noProof/>
          <w:kern w:val="24"/>
          <w:sz w:val="24"/>
          <w:szCs w:val="24"/>
          <w:lang w:val="ro-MD"/>
        </w:rPr>
        <w:t xml:space="preserve"> raportar</w:t>
      </w:r>
      <w:r w:rsidRPr="005836A0">
        <w:rPr>
          <w:rFonts w:asciiTheme="majorHAnsi" w:eastAsiaTheme="minorEastAsia" w:hAnsiTheme="majorHAnsi" w:cstheme="majorHAnsi"/>
          <w:b/>
          <w:bCs/>
          <w:noProof/>
          <w:kern w:val="24"/>
          <w:sz w:val="24"/>
          <w:szCs w:val="24"/>
          <w:lang w:val="ro-MD"/>
        </w:rPr>
        <w:t>ea și monitorizarea</w:t>
      </w:r>
      <w:r w:rsidR="00025E68" w:rsidRPr="005836A0">
        <w:rPr>
          <w:rFonts w:asciiTheme="majorHAnsi" w:eastAsiaTheme="minorEastAsia" w:hAnsiTheme="majorHAnsi" w:cstheme="majorHAnsi"/>
          <w:b/>
          <w:bCs/>
          <w:noProof/>
          <w:kern w:val="24"/>
          <w:sz w:val="24"/>
          <w:szCs w:val="24"/>
          <w:lang w:val="ro-MD"/>
        </w:rPr>
        <w:t xml:space="preserve"> EAPI</w:t>
      </w:r>
      <w:r w:rsidR="00FE553F">
        <w:rPr>
          <w:rFonts w:asciiTheme="majorHAnsi" w:eastAsiaTheme="minorEastAsia" w:hAnsiTheme="majorHAnsi" w:cstheme="majorHAnsi"/>
          <w:b/>
          <w:bCs/>
          <w:noProof/>
          <w:kern w:val="24"/>
          <w:sz w:val="24"/>
          <w:szCs w:val="24"/>
          <w:lang w:val="ro-MD"/>
        </w:rPr>
        <w:t>,</w:t>
      </w:r>
      <w:r w:rsidR="00025E68" w:rsidRPr="005836A0">
        <w:rPr>
          <w:rFonts w:asciiTheme="majorHAnsi" w:eastAsiaTheme="minorEastAsia" w:hAnsiTheme="majorHAnsi" w:cstheme="majorHAnsi"/>
          <w:bCs/>
          <w:noProof/>
          <w:kern w:val="24"/>
          <w:sz w:val="24"/>
          <w:szCs w:val="24"/>
          <w:lang w:val="ro-MD"/>
        </w:rPr>
        <w:t xml:space="preserve"> </w:t>
      </w:r>
      <w:r w:rsidRPr="005836A0">
        <w:rPr>
          <w:rFonts w:asciiTheme="majorHAnsi" w:eastAsiaTheme="minorEastAsia" w:hAnsiTheme="majorHAnsi" w:cstheme="majorHAnsi"/>
          <w:bCs/>
          <w:noProof/>
          <w:kern w:val="24"/>
          <w:sz w:val="24"/>
          <w:szCs w:val="24"/>
          <w:lang w:val="ro-MD"/>
        </w:rPr>
        <w:t>se menționează că</w:t>
      </w:r>
      <w:r w:rsidR="00FE553F">
        <w:rPr>
          <w:rFonts w:asciiTheme="majorHAnsi" w:eastAsiaTheme="minorEastAsia" w:hAnsiTheme="majorHAnsi" w:cstheme="majorHAnsi"/>
          <w:bCs/>
          <w:noProof/>
          <w:kern w:val="24"/>
          <w:sz w:val="24"/>
          <w:szCs w:val="24"/>
          <w:lang w:val="ro-MD"/>
        </w:rPr>
        <w:t>,</w:t>
      </w:r>
      <w:r w:rsidRPr="005836A0">
        <w:rPr>
          <w:rFonts w:asciiTheme="majorHAnsi" w:eastAsiaTheme="minorEastAsia" w:hAnsiTheme="majorHAnsi" w:cstheme="majorHAnsi"/>
          <w:bCs/>
          <w:noProof/>
          <w:kern w:val="24"/>
          <w:sz w:val="24"/>
          <w:szCs w:val="24"/>
          <w:lang w:val="ro-MD"/>
        </w:rPr>
        <w:t xml:space="preserve"> </w:t>
      </w:r>
      <w:r w:rsidR="00B250E0" w:rsidRPr="005836A0">
        <w:rPr>
          <w:rFonts w:asciiTheme="majorHAnsi" w:hAnsiTheme="majorHAnsi" w:cstheme="majorHAnsi"/>
          <w:sz w:val="24"/>
          <w:szCs w:val="24"/>
          <w:lang w:val="ro-MD"/>
        </w:rPr>
        <w:t>de la lansarea campaniei de imunizare contra infecției COVID-19, se</w:t>
      </w:r>
      <w:r w:rsidR="00571D55" w:rsidRPr="005836A0">
        <w:rPr>
          <w:rFonts w:asciiTheme="majorHAnsi" w:hAnsiTheme="majorHAnsi" w:cstheme="majorHAnsi"/>
          <w:sz w:val="24"/>
          <w:szCs w:val="24"/>
          <w:lang w:val="ro-MD"/>
        </w:rPr>
        <w:t xml:space="preserve"> evaluează</w:t>
      </w:r>
      <w:r w:rsidR="00B250E0" w:rsidRPr="005836A0">
        <w:rPr>
          <w:rFonts w:asciiTheme="majorHAnsi" w:hAnsiTheme="majorHAnsi" w:cstheme="majorHAnsi"/>
          <w:sz w:val="24"/>
          <w:szCs w:val="24"/>
          <w:lang w:val="ro-MD"/>
        </w:rPr>
        <w:t xml:space="preserve"> e</w:t>
      </w:r>
      <w:r w:rsidR="00571D55" w:rsidRPr="005836A0">
        <w:rPr>
          <w:rFonts w:asciiTheme="majorHAnsi" w:hAnsiTheme="majorHAnsi" w:cstheme="majorHAnsi"/>
          <w:sz w:val="24"/>
          <w:szCs w:val="24"/>
          <w:lang w:val="ro-MD"/>
        </w:rPr>
        <w:t xml:space="preserve">fectele </w:t>
      </w:r>
      <w:r w:rsidR="00B250E0" w:rsidRPr="005836A0">
        <w:rPr>
          <w:rFonts w:asciiTheme="majorHAnsi" w:hAnsiTheme="majorHAnsi" w:cstheme="majorHAnsi"/>
          <w:sz w:val="24"/>
          <w:szCs w:val="24"/>
          <w:lang w:val="ro-MD"/>
        </w:rPr>
        <w:t>adverse post-imunizare în urma administrării vaccinurilor anti-COVID-19 cu raportarea lor în RVC-19. Conform datelor raportate, au fost înregistrate 15</w:t>
      </w:r>
      <w:r w:rsidR="00846EDB" w:rsidRPr="005836A0">
        <w:rPr>
          <w:rFonts w:asciiTheme="majorHAnsi" w:hAnsiTheme="majorHAnsi" w:cstheme="majorHAnsi"/>
          <w:sz w:val="24"/>
          <w:szCs w:val="24"/>
          <w:lang w:val="ro-MD"/>
        </w:rPr>
        <w:t>6</w:t>
      </w:r>
      <w:r w:rsidR="00B250E0" w:rsidRPr="005836A0">
        <w:rPr>
          <w:rFonts w:asciiTheme="majorHAnsi" w:hAnsiTheme="majorHAnsi" w:cstheme="majorHAnsi"/>
          <w:sz w:val="24"/>
          <w:szCs w:val="24"/>
          <w:lang w:val="ro-MD"/>
        </w:rPr>
        <w:t xml:space="preserve">7 </w:t>
      </w:r>
      <w:r w:rsidR="00FE553F">
        <w:rPr>
          <w:rFonts w:asciiTheme="majorHAnsi" w:hAnsiTheme="majorHAnsi" w:cstheme="majorHAnsi"/>
          <w:sz w:val="24"/>
          <w:szCs w:val="24"/>
          <w:lang w:val="ro-MD"/>
        </w:rPr>
        <w:t xml:space="preserve">de </w:t>
      </w:r>
      <w:r w:rsidR="00B250E0" w:rsidRPr="005836A0">
        <w:rPr>
          <w:rFonts w:asciiTheme="majorHAnsi" w:hAnsiTheme="majorHAnsi" w:cstheme="majorHAnsi"/>
          <w:sz w:val="24"/>
          <w:szCs w:val="24"/>
          <w:lang w:val="ro-MD"/>
        </w:rPr>
        <w:t>evenimente adverse post-imunizare</w:t>
      </w:r>
      <w:r w:rsidR="00FE553F">
        <w:rPr>
          <w:rFonts w:asciiTheme="majorHAnsi" w:hAnsiTheme="majorHAnsi" w:cstheme="majorHAnsi"/>
          <w:sz w:val="24"/>
          <w:szCs w:val="24"/>
          <w:lang w:val="ro-MD"/>
        </w:rPr>
        <w:t xml:space="preserve"> </w:t>
      </w:r>
      <w:r w:rsidR="00B250E0" w:rsidRPr="005836A0">
        <w:rPr>
          <w:rFonts w:asciiTheme="majorHAnsi" w:hAnsiTheme="majorHAnsi" w:cstheme="majorHAnsi"/>
          <w:sz w:val="24"/>
          <w:szCs w:val="24"/>
          <w:lang w:val="ro-MD"/>
        </w:rPr>
        <w:t xml:space="preserve">(EAPI) din numărul total de doze de vaccin administrate </w:t>
      </w:r>
      <w:r w:rsidR="00FE553F">
        <w:rPr>
          <w:rFonts w:asciiTheme="majorHAnsi" w:hAnsiTheme="majorHAnsi" w:cstheme="majorHAnsi"/>
          <w:sz w:val="24"/>
          <w:szCs w:val="24"/>
          <w:lang w:val="ro-MD"/>
        </w:rPr>
        <w:t>(</w:t>
      </w:r>
      <w:r w:rsidR="00B250E0" w:rsidRPr="005836A0">
        <w:rPr>
          <w:rFonts w:asciiTheme="majorHAnsi" w:hAnsiTheme="majorHAnsi" w:cstheme="majorHAnsi"/>
          <w:sz w:val="24"/>
          <w:szCs w:val="24"/>
          <w:lang w:val="ro-MD"/>
        </w:rPr>
        <w:t>de 1</w:t>
      </w:r>
      <w:r w:rsidR="00FE553F">
        <w:rPr>
          <w:rFonts w:asciiTheme="majorHAnsi" w:hAnsiTheme="majorHAnsi" w:cstheme="majorHAnsi"/>
          <w:sz w:val="24"/>
          <w:szCs w:val="24"/>
          <w:lang w:val="ro-MD"/>
        </w:rPr>
        <w:t xml:space="preserve"> </w:t>
      </w:r>
      <w:r w:rsidR="00B250E0" w:rsidRPr="005836A0">
        <w:rPr>
          <w:rFonts w:asciiTheme="majorHAnsi" w:hAnsiTheme="majorHAnsi" w:cstheme="majorHAnsi"/>
          <w:sz w:val="24"/>
          <w:szCs w:val="24"/>
          <w:lang w:val="ro-MD"/>
        </w:rPr>
        <w:t>522</w:t>
      </w:r>
      <w:r w:rsidR="00FE553F">
        <w:rPr>
          <w:rFonts w:asciiTheme="majorHAnsi" w:hAnsiTheme="majorHAnsi" w:cstheme="majorHAnsi"/>
          <w:sz w:val="24"/>
          <w:szCs w:val="24"/>
          <w:lang w:val="ro-MD"/>
        </w:rPr>
        <w:t xml:space="preserve"> </w:t>
      </w:r>
      <w:r w:rsidR="00B250E0" w:rsidRPr="005836A0">
        <w:rPr>
          <w:rFonts w:asciiTheme="majorHAnsi" w:hAnsiTheme="majorHAnsi" w:cstheme="majorHAnsi"/>
          <w:sz w:val="24"/>
          <w:szCs w:val="24"/>
          <w:lang w:val="ro-MD"/>
        </w:rPr>
        <w:t>883</w:t>
      </w:r>
      <w:r w:rsidR="00FE553F">
        <w:rPr>
          <w:rFonts w:asciiTheme="majorHAnsi" w:hAnsiTheme="majorHAnsi" w:cstheme="majorHAnsi"/>
          <w:sz w:val="24"/>
          <w:szCs w:val="24"/>
          <w:lang w:val="ro-MD"/>
        </w:rPr>
        <w:t>)</w:t>
      </w:r>
      <w:r w:rsidR="00846EDB" w:rsidRPr="005836A0">
        <w:rPr>
          <w:rStyle w:val="FootnoteReference"/>
          <w:rFonts w:asciiTheme="majorHAnsi" w:hAnsiTheme="majorHAnsi" w:cstheme="majorHAnsi"/>
          <w:sz w:val="24"/>
          <w:szCs w:val="24"/>
          <w:lang w:val="ro-MD"/>
        </w:rPr>
        <w:footnoteReference w:id="32"/>
      </w:r>
      <w:r w:rsidR="00B250E0" w:rsidRPr="005836A0">
        <w:rPr>
          <w:rFonts w:asciiTheme="majorHAnsi" w:hAnsiTheme="majorHAnsi" w:cstheme="majorHAnsi"/>
          <w:sz w:val="24"/>
          <w:szCs w:val="24"/>
          <w:lang w:val="ro-MD"/>
        </w:rPr>
        <w:t>.</w:t>
      </w:r>
    </w:p>
    <w:p w14:paraId="5BAA3AB1" w14:textId="18F4CFC3" w:rsidR="003F3837" w:rsidRPr="005836A0" w:rsidRDefault="003F3837" w:rsidP="00BA1092">
      <w:pPr>
        <w:spacing w:after="0" w:line="276" w:lineRule="auto"/>
        <w:jc w:val="right"/>
        <w:rPr>
          <w:rFonts w:asciiTheme="majorHAnsi" w:hAnsiTheme="majorHAnsi" w:cstheme="majorHAnsi"/>
          <w:b/>
          <w:sz w:val="24"/>
          <w:szCs w:val="24"/>
          <w:lang w:val="ro-MD"/>
        </w:rPr>
      </w:pPr>
      <w:r w:rsidRPr="005836A0">
        <w:rPr>
          <w:rFonts w:asciiTheme="majorHAnsi" w:hAnsiTheme="majorHAnsi" w:cstheme="majorHAnsi"/>
          <w:b/>
          <w:sz w:val="24"/>
          <w:szCs w:val="24"/>
          <w:lang w:val="ro-MD"/>
        </w:rPr>
        <w:t>Tabel</w:t>
      </w:r>
      <w:r w:rsidR="00E725DE">
        <w:rPr>
          <w:rFonts w:asciiTheme="majorHAnsi" w:hAnsiTheme="majorHAnsi" w:cstheme="majorHAnsi"/>
          <w:b/>
          <w:sz w:val="24"/>
          <w:szCs w:val="24"/>
          <w:lang w:val="ro-MD"/>
        </w:rPr>
        <w:t>ul</w:t>
      </w:r>
      <w:r w:rsidRPr="005836A0">
        <w:rPr>
          <w:rFonts w:asciiTheme="majorHAnsi" w:hAnsiTheme="majorHAnsi" w:cstheme="majorHAnsi"/>
          <w:b/>
          <w:sz w:val="24"/>
          <w:szCs w:val="24"/>
          <w:lang w:val="ro-MD"/>
        </w:rPr>
        <w:t xml:space="preserve"> nr.</w:t>
      </w:r>
      <w:r w:rsidR="00E714F2">
        <w:rPr>
          <w:rFonts w:asciiTheme="majorHAnsi" w:hAnsiTheme="majorHAnsi" w:cstheme="majorHAnsi"/>
          <w:b/>
          <w:sz w:val="24"/>
          <w:szCs w:val="24"/>
          <w:lang w:val="ro-MD"/>
        </w:rPr>
        <w:t>12</w:t>
      </w:r>
    </w:p>
    <w:p w14:paraId="71FE2ADA" w14:textId="334EA40F" w:rsidR="00BA1092" w:rsidRPr="005836A0" w:rsidRDefault="00BA1092" w:rsidP="00BA1092">
      <w:pPr>
        <w:spacing w:after="0" w:line="276" w:lineRule="auto"/>
        <w:jc w:val="center"/>
        <w:rPr>
          <w:rFonts w:asciiTheme="majorHAnsi" w:hAnsiTheme="majorHAnsi" w:cstheme="majorHAnsi"/>
          <w:b/>
          <w:sz w:val="24"/>
          <w:szCs w:val="24"/>
          <w:lang w:val="ro-MD"/>
        </w:rPr>
      </w:pPr>
      <w:r w:rsidRPr="005836A0">
        <w:rPr>
          <w:rFonts w:asciiTheme="majorHAnsi" w:hAnsiTheme="majorHAnsi" w:cstheme="majorHAnsi"/>
          <w:b/>
          <w:sz w:val="24"/>
          <w:szCs w:val="24"/>
          <w:lang w:val="ro-MD"/>
        </w:rPr>
        <w:t>Raportarea cazurilor EAPI pe tipuri de vaccin</w:t>
      </w:r>
    </w:p>
    <w:tbl>
      <w:tblPr>
        <w:tblStyle w:val="TableGrid"/>
        <w:tblW w:w="0" w:type="auto"/>
        <w:jc w:val="center"/>
        <w:tblLook w:val="04A0" w:firstRow="1" w:lastRow="0" w:firstColumn="1" w:lastColumn="0" w:noHBand="0" w:noVBand="1"/>
      </w:tblPr>
      <w:tblGrid>
        <w:gridCol w:w="3116"/>
        <w:gridCol w:w="3117"/>
        <w:gridCol w:w="3117"/>
      </w:tblGrid>
      <w:tr w:rsidR="00571D55" w:rsidRPr="000D654C" w14:paraId="1A961A7D" w14:textId="66CDEBCD" w:rsidTr="004D4E9C">
        <w:trPr>
          <w:trHeight w:val="485"/>
          <w:jc w:val="center"/>
        </w:trPr>
        <w:tc>
          <w:tcPr>
            <w:tcW w:w="3116" w:type="dxa"/>
            <w:shd w:val="clear" w:color="auto" w:fill="C00000"/>
            <w:vAlign w:val="center"/>
          </w:tcPr>
          <w:p w14:paraId="23D01E32" w14:textId="77777777" w:rsidR="00571D55" w:rsidRPr="005836A0" w:rsidRDefault="00571D55" w:rsidP="0076669A">
            <w:pPr>
              <w:jc w:val="center"/>
              <w:rPr>
                <w:rFonts w:asciiTheme="majorHAnsi" w:hAnsiTheme="majorHAnsi" w:cstheme="majorHAnsi"/>
                <w:b/>
                <w:sz w:val="24"/>
                <w:szCs w:val="24"/>
                <w:lang w:val="ro-MD"/>
              </w:rPr>
            </w:pPr>
            <w:r w:rsidRPr="005836A0">
              <w:rPr>
                <w:rFonts w:asciiTheme="majorHAnsi" w:hAnsiTheme="majorHAnsi" w:cstheme="majorHAnsi"/>
                <w:b/>
                <w:sz w:val="24"/>
                <w:szCs w:val="24"/>
                <w:lang w:val="ro-MD"/>
              </w:rPr>
              <w:t>Tip de vaccinuri</w:t>
            </w:r>
          </w:p>
        </w:tc>
        <w:tc>
          <w:tcPr>
            <w:tcW w:w="3117" w:type="dxa"/>
            <w:shd w:val="clear" w:color="auto" w:fill="C00000"/>
            <w:vAlign w:val="center"/>
          </w:tcPr>
          <w:p w14:paraId="02232D86" w14:textId="31390BEE" w:rsidR="00571D55" w:rsidRPr="005836A0" w:rsidRDefault="00571D55" w:rsidP="0076669A">
            <w:pPr>
              <w:jc w:val="center"/>
              <w:rPr>
                <w:rFonts w:asciiTheme="majorHAnsi" w:hAnsiTheme="majorHAnsi" w:cstheme="majorHAnsi"/>
                <w:b/>
                <w:sz w:val="24"/>
                <w:szCs w:val="24"/>
                <w:lang w:val="ro-MD"/>
              </w:rPr>
            </w:pPr>
            <w:r w:rsidRPr="005836A0">
              <w:rPr>
                <w:rFonts w:asciiTheme="majorHAnsi" w:hAnsiTheme="majorHAnsi" w:cstheme="majorHAnsi"/>
                <w:b/>
                <w:sz w:val="24"/>
                <w:szCs w:val="24"/>
                <w:lang w:val="ro-MD"/>
              </w:rPr>
              <w:t>Numărul de cazuri EAPI</w:t>
            </w:r>
          </w:p>
        </w:tc>
        <w:tc>
          <w:tcPr>
            <w:tcW w:w="3117" w:type="dxa"/>
            <w:shd w:val="clear" w:color="auto" w:fill="C00000"/>
          </w:tcPr>
          <w:p w14:paraId="04DBF8CF" w14:textId="24EC2555" w:rsidR="00571D55" w:rsidRPr="005836A0" w:rsidRDefault="00571D55" w:rsidP="0076669A">
            <w:pPr>
              <w:jc w:val="center"/>
              <w:rPr>
                <w:rFonts w:asciiTheme="majorHAnsi" w:hAnsiTheme="majorHAnsi" w:cstheme="majorHAnsi"/>
                <w:b/>
                <w:sz w:val="24"/>
                <w:szCs w:val="24"/>
                <w:lang w:val="ro-MD"/>
              </w:rPr>
            </w:pPr>
            <w:r w:rsidRPr="005836A0">
              <w:rPr>
                <w:rFonts w:asciiTheme="majorHAnsi" w:hAnsiTheme="majorHAnsi" w:cstheme="majorHAnsi"/>
                <w:b/>
                <w:sz w:val="24"/>
                <w:szCs w:val="24"/>
                <w:lang w:val="ro-MD"/>
              </w:rPr>
              <w:t>Numărul de doze administrate</w:t>
            </w:r>
          </w:p>
        </w:tc>
      </w:tr>
      <w:tr w:rsidR="00BE1DA7" w:rsidRPr="000D654C" w14:paraId="36E5B7A2" w14:textId="05E4CECE" w:rsidTr="004D4E9C">
        <w:trPr>
          <w:trHeight w:val="20"/>
          <w:jc w:val="center"/>
        </w:trPr>
        <w:tc>
          <w:tcPr>
            <w:tcW w:w="3116" w:type="dxa"/>
          </w:tcPr>
          <w:p w14:paraId="0B82F8B8" w14:textId="77777777"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Astra Zeneca</w:t>
            </w:r>
          </w:p>
        </w:tc>
        <w:tc>
          <w:tcPr>
            <w:tcW w:w="3117" w:type="dxa"/>
          </w:tcPr>
          <w:p w14:paraId="3A8C6404" w14:textId="25DD787C"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1177</w:t>
            </w:r>
          </w:p>
        </w:tc>
        <w:tc>
          <w:tcPr>
            <w:tcW w:w="3117" w:type="dxa"/>
            <w:vAlign w:val="bottom"/>
          </w:tcPr>
          <w:p w14:paraId="35DE71C1" w14:textId="3E10C45E" w:rsidR="00BE1DA7" w:rsidRPr="005836A0" w:rsidRDefault="00BE1DA7" w:rsidP="00BE1DA7">
            <w:pPr>
              <w:jc w:val="center"/>
              <w:rPr>
                <w:rFonts w:asciiTheme="majorHAnsi" w:hAnsiTheme="majorHAnsi" w:cstheme="majorHAnsi"/>
                <w:sz w:val="24"/>
                <w:szCs w:val="24"/>
                <w:lang w:val="ro-MD"/>
              </w:rPr>
            </w:pPr>
            <w:r w:rsidRPr="005836A0">
              <w:rPr>
                <w:rFonts w:ascii="Calibri Light" w:hAnsi="Calibri Light" w:cs="Calibri Light"/>
                <w:color w:val="000000"/>
                <w:lang w:val="ro-MD"/>
              </w:rPr>
              <w:t>581 601</w:t>
            </w:r>
          </w:p>
        </w:tc>
      </w:tr>
      <w:tr w:rsidR="00BE1DA7" w:rsidRPr="000D654C" w14:paraId="01E03DB1" w14:textId="31BEC671" w:rsidTr="004D4E9C">
        <w:trPr>
          <w:trHeight w:val="20"/>
          <w:jc w:val="center"/>
        </w:trPr>
        <w:tc>
          <w:tcPr>
            <w:tcW w:w="3116" w:type="dxa"/>
          </w:tcPr>
          <w:p w14:paraId="25C294F3" w14:textId="4DF13AE7"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Sputnic-V (Gam-COVID-Vac)</w:t>
            </w:r>
          </w:p>
        </w:tc>
        <w:tc>
          <w:tcPr>
            <w:tcW w:w="3117" w:type="dxa"/>
          </w:tcPr>
          <w:p w14:paraId="34D8F29D" w14:textId="7839EB9C"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288</w:t>
            </w:r>
          </w:p>
        </w:tc>
        <w:tc>
          <w:tcPr>
            <w:tcW w:w="3117" w:type="dxa"/>
            <w:vAlign w:val="bottom"/>
          </w:tcPr>
          <w:p w14:paraId="7ECFA1E8" w14:textId="42E42A5C" w:rsidR="00BE1DA7" w:rsidRPr="005836A0" w:rsidRDefault="00BE1DA7" w:rsidP="00BE1DA7">
            <w:pPr>
              <w:jc w:val="center"/>
              <w:rPr>
                <w:rFonts w:asciiTheme="majorHAnsi" w:hAnsiTheme="majorHAnsi" w:cstheme="majorHAnsi"/>
                <w:sz w:val="24"/>
                <w:szCs w:val="24"/>
                <w:lang w:val="ro-MD"/>
              </w:rPr>
            </w:pPr>
            <w:r w:rsidRPr="005836A0">
              <w:rPr>
                <w:rFonts w:ascii="Calibri Light" w:hAnsi="Calibri Light" w:cs="Calibri Light"/>
                <w:color w:val="000000"/>
                <w:lang w:val="ro-MD"/>
              </w:rPr>
              <w:t>360 115</w:t>
            </w:r>
          </w:p>
        </w:tc>
      </w:tr>
      <w:tr w:rsidR="00BE1DA7" w:rsidRPr="000D654C" w14:paraId="0C36A54B" w14:textId="7E833EB5" w:rsidTr="004D4E9C">
        <w:trPr>
          <w:trHeight w:val="20"/>
          <w:jc w:val="center"/>
        </w:trPr>
        <w:tc>
          <w:tcPr>
            <w:tcW w:w="3116" w:type="dxa"/>
          </w:tcPr>
          <w:p w14:paraId="12AB5BD0" w14:textId="77777777"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Janssen (Johnson&amp;Johnson)</w:t>
            </w:r>
          </w:p>
        </w:tc>
        <w:tc>
          <w:tcPr>
            <w:tcW w:w="3117" w:type="dxa"/>
          </w:tcPr>
          <w:p w14:paraId="52EDE9FE" w14:textId="6110CABD"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61</w:t>
            </w:r>
          </w:p>
        </w:tc>
        <w:tc>
          <w:tcPr>
            <w:tcW w:w="3117" w:type="dxa"/>
            <w:vAlign w:val="bottom"/>
          </w:tcPr>
          <w:p w14:paraId="0C09A8A8" w14:textId="0EA7BB3A" w:rsidR="00BE1DA7" w:rsidRPr="005836A0" w:rsidRDefault="00BE1DA7" w:rsidP="00BE1DA7">
            <w:pPr>
              <w:jc w:val="center"/>
              <w:rPr>
                <w:rFonts w:asciiTheme="majorHAnsi" w:hAnsiTheme="majorHAnsi" w:cstheme="majorHAnsi"/>
                <w:sz w:val="24"/>
                <w:szCs w:val="24"/>
                <w:lang w:val="ro-MD"/>
              </w:rPr>
            </w:pPr>
            <w:r w:rsidRPr="005836A0">
              <w:rPr>
                <w:rFonts w:ascii="Calibri Light" w:hAnsi="Calibri Light" w:cs="Calibri Light"/>
                <w:color w:val="000000"/>
                <w:lang w:val="ro-MD"/>
              </w:rPr>
              <w:t>295 670</w:t>
            </w:r>
          </w:p>
        </w:tc>
      </w:tr>
      <w:tr w:rsidR="00BE1DA7" w:rsidRPr="000D654C" w14:paraId="54306B2F" w14:textId="6997F518" w:rsidTr="004D4E9C">
        <w:trPr>
          <w:trHeight w:val="20"/>
          <w:jc w:val="center"/>
        </w:trPr>
        <w:tc>
          <w:tcPr>
            <w:tcW w:w="3116" w:type="dxa"/>
          </w:tcPr>
          <w:p w14:paraId="276FF6EE" w14:textId="274AF346"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lastRenderedPageBreak/>
              <w:t xml:space="preserve">Comirnaty Pfizer </w:t>
            </w:r>
          </w:p>
        </w:tc>
        <w:tc>
          <w:tcPr>
            <w:tcW w:w="3117" w:type="dxa"/>
          </w:tcPr>
          <w:p w14:paraId="0D60C348" w14:textId="4CEF18BC"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37</w:t>
            </w:r>
          </w:p>
        </w:tc>
        <w:tc>
          <w:tcPr>
            <w:tcW w:w="3117" w:type="dxa"/>
            <w:vAlign w:val="bottom"/>
          </w:tcPr>
          <w:p w14:paraId="05A27F2D" w14:textId="62263F00" w:rsidR="00BE1DA7" w:rsidRPr="005836A0" w:rsidRDefault="00BE1DA7" w:rsidP="00BE1DA7">
            <w:pPr>
              <w:jc w:val="center"/>
              <w:rPr>
                <w:rFonts w:asciiTheme="majorHAnsi" w:hAnsiTheme="majorHAnsi" w:cstheme="majorHAnsi"/>
                <w:sz w:val="24"/>
                <w:szCs w:val="24"/>
                <w:lang w:val="ro-MD"/>
              </w:rPr>
            </w:pPr>
            <w:r w:rsidRPr="005836A0">
              <w:rPr>
                <w:rFonts w:ascii="Calibri Light" w:hAnsi="Calibri Light" w:cs="Calibri Light"/>
                <w:color w:val="000000"/>
                <w:lang w:val="ro-MD"/>
              </w:rPr>
              <w:t>103 104</w:t>
            </w:r>
          </w:p>
        </w:tc>
      </w:tr>
      <w:tr w:rsidR="00BE1DA7" w:rsidRPr="000D654C" w14:paraId="777DBFCB" w14:textId="45F59293" w:rsidTr="004D4E9C">
        <w:trPr>
          <w:trHeight w:val="20"/>
          <w:jc w:val="center"/>
        </w:trPr>
        <w:tc>
          <w:tcPr>
            <w:tcW w:w="3116" w:type="dxa"/>
          </w:tcPr>
          <w:p w14:paraId="608CD598" w14:textId="77777777"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Sinopharm</w:t>
            </w:r>
          </w:p>
        </w:tc>
        <w:tc>
          <w:tcPr>
            <w:tcW w:w="3117" w:type="dxa"/>
          </w:tcPr>
          <w:p w14:paraId="15EB1B29" w14:textId="3EDE41CC"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4</w:t>
            </w:r>
          </w:p>
        </w:tc>
        <w:tc>
          <w:tcPr>
            <w:tcW w:w="3117" w:type="dxa"/>
            <w:vAlign w:val="bottom"/>
          </w:tcPr>
          <w:p w14:paraId="7904F833" w14:textId="252ABC2F" w:rsidR="00BE1DA7" w:rsidRPr="005836A0" w:rsidRDefault="00BE1DA7" w:rsidP="00BE1DA7">
            <w:pPr>
              <w:jc w:val="center"/>
              <w:rPr>
                <w:rFonts w:asciiTheme="majorHAnsi" w:hAnsiTheme="majorHAnsi" w:cstheme="majorHAnsi"/>
                <w:sz w:val="24"/>
                <w:szCs w:val="24"/>
                <w:lang w:val="ro-MD"/>
              </w:rPr>
            </w:pPr>
            <w:r w:rsidRPr="005836A0">
              <w:rPr>
                <w:rFonts w:ascii="Calibri Light" w:hAnsi="Calibri Light" w:cs="Calibri Light"/>
                <w:color w:val="000000"/>
                <w:lang w:val="ro-MD"/>
              </w:rPr>
              <w:t>82 503</w:t>
            </w:r>
          </w:p>
        </w:tc>
      </w:tr>
      <w:tr w:rsidR="00BE1DA7" w:rsidRPr="000D654C" w14:paraId="70DEDA8E" w14:textId="4EB2C4D2" w:rsidTr="004D4E9C">
        <w:trPr>
          <w:trHeight w:val="20"/>
          <w:jc w:val="center"/>
        </w:trPr>
        <w:tc>
          <w:tcPr>
            <w:tcW w:w="3116" w:type="dxa"/>
          </w:tcPr>
          <w:p w14:paraId="2E33CF06" w14:textId="016398F4"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Verocell Sinovac-CoronaVac)</w:t>
            </w:r>
          </w:p>
        </w:tc>
        <w:tc>
          <w:tcPr>
            <w:tcW w:w="3117" w:type="dxa"/>
          </w:tcPr>
          <w:p w14:paraId="1499F1D3" w14:textId="00F85BD7" w:rsidR="00BE1DA7" w:rsidRPr="005836A0" w:rsidRDefault="00BE1DA7" w:rsidP="00BE1DA7">
            <w:pPr>
              <w:jc w:val="center"/>
              <w:rPr>
                <w:rFonts w:asciiTheme="majorHAnsi" w:hAnsiTheme="majorHAnsi" w:cstheme="majorHAnsi"/>
                <w:sz w:val="24"/>
                <w:szCs w:val="24"/>
                <w:lang w:val="ro-MD"/>
              </w:rPr>
            </w:pPr>
            <w:r w:rsidRPr="005836A0">
              <w:rPr>
                <w:rFonts w:asciiTheme="majorHAnsi" w:hAnsiTheme="majorHAnsi" w:cstheme="majorHAnsi"/>
                <w:sz w:val="24"/>
                <w:szCs w:val="24"/>
                <w:lang w:val="ro-MD"/>
              </w:rPr>
              <w:t>0</w:t>
            </w:r>
          </w:p>
        </w:tc>
        <w:tc>
          <w:tcPr>
            <w:tcW w:w="3117" w:type="dxa"/>
            <w:vAlign w:val="bottom"/>
          </w:tcPr>
          <w:p w14:paraId="3B3595B7" w14:textId="155FBCA5" w:rsidR="00BE1DA7" w:rsidRPr="005836A0" w:rsidRDefault="00BE1DA7" w:rsidP="00BE1DA7">
            <w:pPr>
              <w:jc w:val="center"/>
              <w:rPr>
                <w:rFonts w:asciiTheme="majorHAnsi" w:hAnsiTheme="majorHAnsi" w:cstheme="majorHAnsi"/>
                <w:sz w:val="24"/>
                <w:szCs w:val="24"/>
                <w:lang w:val="ro-MD"/>
              </w:rPr>
            </w:pPr>
            <w:r w:rsidRPr="005836A0">
              <w:rPr>
                <w:rFonts w:ascii="Calibri Light" w:hAnsi="Calibri Light" w:cs="Calibri Light"/>
                <w:color w:val="000000"/>
                <w:lang w:val="ro-MD"/>
              </w:rPr>
              <w:t>205 120</w:t>
            </w:r>
          </w:p>
        </w:tc>
      </w:tr>
    </w:tbl>
    <w:p w14:paraId="79F6A445" w14:textId="2EE43982" w:rsidR="0076669A" w:rsidRPr="005836A0" w:rsidRDefault="007F2E51" w:rsidP="00740295">
      <w:pPr>
        <w:spacing w:line="276" w:lineRule="auto"/>
        <w:rPr>
          <w:rFonts w:asciiTheme="majorHAnsi" w:hAnsiTheme="majorHAnsi" w:cstheme="majorHAnsi"/>
          <w:i/>
          <w:sz w:val="20"/>
          <w:szCs w:val="20"/>
          <w:lang w:val="ro-MD"/>
        </w:rPr>
      </w:pPr>
      <w:r w:rsidRPr="005836A0">
        <w:rPr>
          <w:rFonts w:asciiTheme="majorHAnsi" w:hAnsiTheme="majorHAnsi" w:cstheme="majorHAnsi"/>
          <w:i/>
          <w:sz w:val="20"/>
          <w:szCs w:val="20"/>
          <w:lang w:val="ro-MD"/>
        </w:rPr>
        <w:t xml:space="preserve">    </w:t>
      </w:r>
      <w:r w:rsidR="00901C1B" w:rsidRPr="00BF249B">
        <w:rPr>
          <w:rFonts w:asciiTheme="majorHAnsi" w:hAnsiTheme="majorHAnsi" w:cstheme="majorHAnsi"/>
          <w:b/>
          <w:i/>
          <w:sz w:val="20"/>
          <w:szCs w:val="20"/>
          <w:lang w:val="ro-MD"/>
        </w:rPr>
        <w:t xml:space="preserve">Sursa: </w:t>
      </w:r>
      <w:r w:rsidR="00D321A6" w:rsidRPr="00BF249B">
        <w:rPr>
          <w:rFonts w:asciiTheme="majorHAnsi" w:hAnsiTheme="majorHAnsi" w:cstheme="majorHAnsi"/>
          <w:i/>
          <w:sz w:val="20"/>
          <w:szCs w:val="20"/>
          <w:lang w:val="ro-MD"/>
        </w:rPr>
        <w:t xml:space="preserve">Datele sistematizate din </w:t>
      </w:r>
      <w:r w:rsidR="00B84AA3" w:rsidRPr="00BF249B">
        <w:rPr>
          <w:rFonts w:asciiTheme="majorHAnsi" w:hAnsiTheme="majorHAnsi" w:cstheme="majorHAnsi"/>
          <w:i/>
          <w:sz w:val="20"/>
          <w:szCs w:val="20"/>
          <w:lang w:val="ro-MD"/>
        </w:rPr>
        <w:t>sistemul informațional</w:t>
      </w:r>
      <w:r w:rsidR="00B84AA3" w:rsidRPr="00BF249B">
        <w:rPr>
          <w:rFonts w:asciiTheme="majorHAnsi" w:hAnsiTheme="majorHAnsi" w:cstheme="majorHAnsi"/>
          <w:b/>
          <w:i/>
          <w:sz w:val="20"/>
          <w:szCs w:val="20"/>
          <w:lang w:val="ro-MD"/>
        </w:rPr>
        <w:t xml:space="preserve"> </w:t>
      </w:r>
      <w:r w:rsidR="00901C1B" w:rsidRPr="00BF249B">
        <w:rPr>
          <w:rFonts w:asciiTheme="majorHAnsi" w:hAnsiTheme="majorHAnsi" w:cstheme="majorHAnsi"/>
          <w:i/>
          <w:sz w:val="20"/>
          <w:szCs w:val="20"/>
          <w:lang w:val="ro-MD"/>
        </w:rPr>
        <w:t>SIA</w:t>
      </w:r>
      <w:r w:rsidR="004D6295" w:rsidRPr="00BF249B">
        <w:rPr>
          <w:rFonts w:asciiTheme="majorHAnsi" w:hAnsiTheme="majorHAnsi" w:cstheme="majorHAnsi"/>
          <w:i/>
          <w:sz w:val="20"/>
          <w:szCs w:val="20"/>
          <w:lang w:val="ro-MD"/>
        </w:rPr>
        <w:t xml:space="preserve"> </w:t>
      </w:r>
      <w:r w:rsidR="00901C1B" w:rsidRPr="00BF249B">
        <w:rPr>
          <w:rFonts w:asciiTheme="majorHAnsi" w:hAnsiTheme="majorHAnsi" w:cstheme="majorHAnsi"/>
          <w:i/>
          <w:sz w:val="20"/>
          <w:szCs w:val="20"/>
          <w:lang w:val="ro-MD"/>
        </w:rPr>
        <w:t>RVC-19</w:t>
      </w:r>
    </w:p>
    <w:p w14:paraId="41D9CFCB" w14:textId="5B9404C6" w:rsidR="00B250E0" w:rsidRPr="005836A0" w:rsidRDefault="00B250E0" w:rsidP="00B250E0">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Numărul de EAPI înregistrate în Republica Moldova a </w:t>
      </w:r>
      <w:r w:rsidR="00E725DE">
        <w:rPr>
          <w:rFonts w:asciiTheme="majorHAnsi" w:hAnsiTheme="majorHAnsi" w:cstheme="majorHAnsi"/>
          <w:sz w:val="24"/>
          <w:szCs w:val="24"/>
          <w:lang w:val="ro-MD"/>
        </w:rPr>
        <w:t>fost stabilit în funcție</w:t>
      </w:r>
      <w:r w:rsidR="00E725DE"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 xml:space="preserve">de tipul vaccinului </w:t>
      </w:r>
      <w:r w:rsidR="00E725DE">
        <w:rPr>
          <w:rFonts w:asciiTheme="majorHAnsi" w:hAnsiTheme="majorHAnsi" w:cstheme="majorHAnsi"/>
          <w:sz w:val="24"/>
          <w:szCs w:val="24"/>
          <w:lang w:val="ro-MD"/>
        </w:rPr>
        <w:t>administrat</w:t>
      </w:r>
      <w:r w:rsidRPr="005836A0">
        <w:rPr>
          <w:rFonts w:asciiTheme="majorHAnsi" w:hAnsiTheme="majorHAnsi" w:cstheme="majorHAnsi"/>
          <w:sz w:val="24"/>
          <w:szCs w:val="24"/>
          <w:lang w:val="ro-MD"/>
        </w:rPr>
        <w:t xml:space="preserve">. </w:t>
      </w:r>
      <w:r w:rsidR="003F3837" w:rsidRPr="005836A0">
        <w:rPr>
          <w:rFonts w:asciiTheme="majorHAnsi" w:hAnsiTheme="majorHAnsi" w:cstheme="majorHAnsi"/>
          <w:sz w:val="24"/>
          <w:szCs w:val="24"/>
          <w:lang w:val="ro-MD"/>
        </w:rPr>
        <w:t>Astfel, c</w:t>
      </w:r>
      <w:r w:rsidRPr="005836A0">
        <w:rPr>
          <w:rFonts w:asciiTheme="majorHAnsi" w:hAnsiTheme="majorHAnsi" w:cstheme="majorHAnsi"/>
          <w:sz w:val="24"/>
          <w:szCs w:val="24"/>
          <w:lang w:val="ro-MD"/>
        </w:rPr>
        <w:t xml:space="preserve">ele mai multe </w:t>
      </w:r>
      <w:r w:rsidR="003F3837" w:rsidRPr="005836A0">
        <w:rPr>
          <w:rFonts w:asciiTheme="majorHAnsi" w:hAnsiTheme="majorHAnsi" w:cstheme="majorHAnsi"/>
          <w:sz w:val="24"/>
          <w:szCs w:val="24"/>
          <w:lang w:val="ro-MD"/>
        </w:rPr>
        <w:t xml:space="preserve">doze </w:t>
      </w:r>
      <w:r w:rsidRPr="005836A0">
        <w:rPr>
          <w:rFonts w:asciiTheme="majorHAnsi" w:hAnsiTheme="majorHAnsi" w:cstheme="majorHAnsi"/>
          <w:sz w:val="24"/>
          <w:szCs w:val="24"/>
          <w:lang w:val="ro-MD"/>
        </w:rPr>
        <w:t>au fost administrate cu Astra</w:t>
      </w:r>
      <w:r w:rsidR="006917C7"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 xml:space="preserve">Zeneca, fapt ce explică un număr </w:t>
      </w:r>
      <w:r w:rsidR="00712C41" w:rsidRPr="005836A0">
        <w:rPr>
          <w:rFonts w:asciiTheme="majorHAnsi" w:hAnsiTheme="majorHAnsi" w:cstheme="majorHAnsi"/>
          <w:sz w:val="24"/>
          <w:szCs w:val="24"/>
          <w:lang w:val="ro-MD"/>
        </w:rPr>
        <w:t xml:space="preserve">mai mare de EAPI raportate. </w:t>
      </w:r>
      <w:r w:rsidRPr="005836A0">
        <w:rPr>
          <w:rFonts w:asciiTheme="majorHAnsi" w:hAnsiTheme="majorHAnsi" w:cstheme="majorHAnsi"/>
          <w:sz w:val="24"/>
          <w:szCs w:val="24"/>
          <w:lang w:val="ro-MD"/>
        </w:rPr>
        <w:t>Majoritatea evenimentelor post-imunizare se încadrează în categoriile ușoare și medii.</w:t>
      </w:r>
    </w:p>
    <w:p w14:paraId="57A832E8" w14:textId="356AC596" w:rsidR="00B250E0" w:rsidRPr="005836A0" w:rsidRDefault="00B250E0" w:rsidP="00B250E0">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În urma investigării evenimentelor adverse post-imunizare de către specialiști, din numărul total de 1567 EAPI, 92% au înregistrat următoarele simptome: sensibilitate la locul de inoculare – durere și edem, oboseală, slăbiciune, fatigabilitate, durere de cap, dureri musculare/articulare, frisoane, febră până la 38,5</w:t>
      </w:r>
      <w:r w:rsidR="00611572">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C sau combinație între ele. </w:t>
      </w:r>
    </w:p>
    <w:p w14:paraId="5C240F6A" w14:textId="5C2AD18C" w:rsidR="00B250E0" w:rsidRPr="005836A0" w:rsidRDefault="00B250E0" w:rsidP="00B250E0">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Mai rar au fost înregistrate evenimente post-imunizare moderate – 124 de cazuri, </w:t>
      </w:r>
      <w:r w:rsidR="00ED5546">
        <w:rPr>
          <w:rFonts w:asciiTheme="majorHAnsi" w:hAnsiTheme="majorHAnsi" w:cstheme="majorHAnsi"/>
          <w:sz w:val="24"/>
          <w:szCs w:val="24"/>
          <w:lang w:val="ro-MD"/>
        </w:rPr>
        <w:t xml:space="preserve">ceea </w:t>
      </w:r>
      <w:r w:rsidRPr="005836A0">
        <w:rPr>
          <w:rFonts w:asciiTheme="majorHAnsi" w:hAnsiTheme="majorHAnsi" w:cstheme="majorHAnsi"/>
          <w:sz w:val="24"/>
          <w:szCs w:val="24"/>
          <w:lang w:val="ro-MD"/>
        </w:rPr>
        <w:t>ce constituie 8%, av</w:t>
      </w:r>
      <w:r w:rsidR="00ED5546">
        <w:rPr>
          <w:rFonts w:asciiTheme="majorHAnsi" w:hAnsiTheme="majorHAnsi" w:cstheme="majorHAnsi"/>
          <w:sz w:val="24"/>
          <w:szCs w:val="24"/>
          <w:lang w:val="ro-MD"/>
        </w:rPr>
        <w:t>â</w:t>
      </w:r>
      <w:r w:rsidRPr="005836A0">
        <w:rPr>
          <w:rFonts w:asciiTheme="majorHAnsi" w:hAnsiTheme="majorHAnsi" w:cstheme="majorHAnsi"/>
          <w:sz w:val="24"/>
          <w:szCs w:val="24"/>
          <w:lang w:val="ro-MD"/>
        </w:rPr>
        <w:t>nd următoarele simptome: febră de la 38,5</w:t>
      </w:r>
      <w:r w:rsidR="00ED5546">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C, simptome de reacție alergică (erupții pe membre sau edemațierea regiunii cap/gât)</w:t>
      </w:r>
      <w:r w:rsidR="00ED5546">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care au durat 3-5 zile.</w:t>
      </w:r>
    </w:p>
    <w:p w14:paraId="6164F489" w14:textId="0C30BC34" w:rsidR="00B250E0" w:rsidRPr="00BF249B" w:rsidRDefault="00B250E0" w:rsidP="00B250E0">
      <w:pPr>
        <w:spacing w:line="276" w:lineRule="auto"/>
        <w:jc w:val="both"/>
        <w:rPr>
          <w:rFonts w:asciiTheme="majorHAnsi" w:eastAsiaTheme="minorEastAsia" w:hAnsiTheme="majorHAnsi" w:cstheme="majorHAnsi"/>
          <w:bCs/>
          <w:noProof/>
          <w:kern w:val="24"/>
          <w:sz w:val="24"/>
          <w:szCs w:val="24"/>
          <w:lang w:val="ro-MD"/>
        </w:rPr>
      </w:pPr>
      <w:r w:rsidRPr="005836A0">
        <w:rPr>
          <w:rFonts w:asciiTheme="majorHAnsi" w:hAnsiTheme="majorHAnsi" w:cstheme="majorHAnsi"/>
          <w:sz w:val="24"/>
          <w:szCs w:val="24"/>
          <w:lang w:val="ro-MD"/>
        </w:rPr>
        <w:t>Forme severe, ca șoc anafilactic sau decese legate de vaccinare</w:t>
      </w:r>
      <w:r w:rsidR="00ED5546">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nu au fost înregistrate. </w:t>
      </w:r>
      <w:r w:rsidR="00712C41"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 xml:space="preserve">De menționat că </w:t>
      </w:r>
      <w:r w:rsidR="00FA6504">
        <w:rPr>
          <w:rFonts w:asciiTheme="majorHAnsi" w:hAnsiTheme="majorHAnsi" w:cstheme="majorHAnsi"/>
          <w:sz w:val="24"/>
          <w:szCs w:val="24"/>
          <w:lang w:val="ro-MD"/>
        </w:rPr>
        <w:t xml:space="preserve">în </w:t>
      </w:r>
      <w:r w:rsidRPr="005836A0">
        <w:rPr>
          <w:rFonts w:asciiTheme="majorHAnsi" w:hAnsiTheme="majorHAnsi" w:cstheme="majorHAnsi"/>
          <w:sz w:val="24"/>
          <w:szCs w:val="24"/>
          <w:lang w:val="ro-MD"/>
        </w:rPr>
        <w:t>toate cele 17 cazuri de deces raportate pe țară, care au survenit în decurs de 30 de zile, perioadă care se consideră</w:t>
      </w:r>
      <w:r w:rsidR="00712C41" w:rsidRPr="005836A0">
        <w:rPr>
          <w:rFonts w:asciiTheme="majorHAnsi" w:hAnsiTheme="majorHAnsi" w:cstheme="majorHAnsi"/>
          <w:sz w:val="24"/>
          <w:szCs w:val="24"/>
          <w:lang w:val="ro-MD"/>
        </w:rPr>
        <w:t xml:space="preserve"> post-</w:t>
      </w:r>
      <w:r w:rsidRPr="00BF249B">
        <w:rPr>
          <w:rFonts w:asciiTheme="majorHAnsi" w:hAnsiTheme="majorHAnsi" w:cstheme="majorHAnsi"/>
          <w:sz w:val="24"/>
          <w:szCs w:val="24"/>
          <w:lang w:val="ro-MD"/>
        </w:rPr>
        <w:t xml:space="preserve">vaccinare, </w:t>
      </w:r>
      <w:r w:rsidR="00712C41" w:rsidRPr="00BF249B">
        <w:rPr>
          <w:rFonts w:asciiTheme="majorHAnsi" w:hAnsiTheme="majorHAnsi" w:cstheme="majorHAnsi"/>
          <w:sz w:val="24"/>
          <w:szCs w:val="24"/>
          <w:lang w:val="ro-MD"/>
        </w:rPr>
        <w:t>s-a</w:t>
      </w:r>
      <w:r w:rsidRPr="00BF249B">
        <w:rPr>
          <w:rFonts w:asciiTheme="majorHAnsi" w:hAnsiTheme="majorHAnsi" w:cstheme="majorHAnsi"/>
          <w:sz w:val="24"/>
          <w:szCs w:val="24"/>
          <w:lang w:val="ro-MD"/>
        </w:rPr>
        <w:t xml:space="preserve"> constatat </w:t>
      </w:r>
      <w:r w:rsidR="00712C41" w:rsidRPr="00BF249B">
        <w:rPr>
          <w:rFonts w:asciiTheme="majorHAnsi" w:hAnsiTheme="majorHAnsi" w:cstheme="majorHAnsi"/>
          <w:sz w:val="24"/>
          <w:szCs w:val="24"/>
          <w:lang w:val="ro-MD"/>
        </w:rPr>
        <w:t>lipsa</w:t>
      </w:r>
      <w:r w:rsidRPr="00BF249B">
        <w:rPr>
          <w:rFonts w:asciiTheme="majorHAnsi" w:hAnsiTheme="majorHAnsi" w:cstheme="majorHAnsi"/>
          <w:sz w:val="24"/>
          <w:szCs w:val="24"/>
          <w:lang w:val="ro-MD"/>
        </w:rPr>
        <w:t xml:space="preserve"> legătur</w:t>
      </w:r>
      <w:r w:rsidR="00712C41" w:rsidRPr="00BF249B">
        <w:rPr>
          <w:rFonts w:asciiTheme="majorHAnsi" w:hAnsiTheme="majorHAnsi" w:cstheme="majorHAnsi"/>
          <w:sz w:val="24"/>
          <w:szCs w:val="24"/>
          <w:lang w:val="ro-MD"/>
        </w:rPr>
        <w:t>ii</w:t>
      </w:r>
      <w:r w:rsidRPr="00BF249B">
        <w:rPr>
          <w:rFonts w:asciiTheme="majorHAnsi" w:hAnsiTheme="majorHAnsi" w:cstheme="majorHAnsi"/>
          <w:sz w:val="24"/>
          <w:szCs w:val="24"/>
          <w:lang w:val="ro-MD"/>
        </w:rPr>
        <w:t xml:space="preserve"> cauzal</w:t>
      </w:r>
      <w:r w:rsidR="00712C41" w:rsidRPr="00BF249B">
        <w:rPr>
          <w:rFonts w:asciiTheme="majorHAnsi" w:hAnsiTheme="majorHAnsi" w:cstheme="majorHAnsi"/>
          <w:sz w:val="24"/>
          <w:szCs w:val="24"/>
          <w:lang w:val="ro-MD"/>
        </w:rPr>
        <w:t>e</w:t>
      </w:r>
      <w:r w:rsidRPr="00BF249B">
        <w:rPr>
          <w:rFonts w:asciiTheme="majorHAnsi" w:hAnsiTheme="majorHAnsi" w:cstheme="majorHAnsi"/>
          <w:sz w:val="24"/>
          <w:szCs w:val="24"/>
          <w:lang w:val="ro-MD"/>
        </w:rPr>
        <w:t xml:space="preserve"> între vaccin și deces. Cauzele deces</w:t>
      </w:r>
      <w:r w:rsidR="00FA6504" w:rsidRPr="00BF249B">
        <w:rPr>
          <w:rFonts w:asciiTheme="majorHAnsi" w:hAnsiTheme="majorHAnsi" w:cstheme="majorHAnsi"/>
          <w:sz w:val="24"/>
          <w:szCs w:val="24"/>
          <w:lang w:val="ro-MD"/>
        </w:rPr>
        <w:t>elor</w:t>
      </w:r>
      <w:r w:rsidRPr="00BF249B">
        <w:rPr>
          <w:rFonts w:asciiTheme="majorHAnsi" w:hAnsiTheme="majorHAnsi" w:cstheme="majorHAnsi"/>
          <w:sz w:val="24"/>
          <w:szCs w:val="24"/>
          <w:lang w:val="ro-MD"/>
        </w:rPr>
        <w:t xml:space="preserve"> </w:t>
      </w:r>
      <w:r w:rsidR="00FA6504" w:rsidRPr="00BF249B">
        <w:rPr>
          <w:rFonts w:asciiTheme="majorHAnsi" w:hAnsiTheme="majorHAnsi" w:cstheme="majorHAnsi"/>
          <w:sz w:val="24"/>
          <w:szCs w:val="24"/>
          <w:lang w:val="ro-MD"/>
        </w:rPr>
        <w:t>au fost determinate</w:t>
      </w:r>
      <w:r w:rsidR="00712C41" w:rsidRPr="00BF249B">
        <w:rPr>
          <w:rFonts w:asciiTheme="majorHAnsi" w:hAnsiTheme="majorHAnsi" w:cstheme="majorHAnsi"/>
          <w:sz w:val="24"/>
          <w:szCs w:val="24"/>
          <w:lang w:val="ro-MD"/>
        </w:rPr>
        <w:t xml:space="preserve"> de</w:t>
      </w:r>
      <w:r w:rsidR="00FA6504" w:rsidRPr="00BF249B">
        <w:rPr>
          <w:rFonts w:asciiTheme="majorHAnsi" w:hAnsiTheme="majorHAnsi" w:cstheme="majorHAnsi"/>
          <w:sz w:val="24"/>
          <w:szCs w:val="24"/>
          <w:lang w:val="ro-MD"/>
        </w:rPr>
        <w:t>:</w:t>
      </w:r>
      <w:r w:rsidR="00712C41" w:rsidRPr="00BF249B">
        <w:rPr>
          <w:rFonts w:asciiTheme="majorHAnsi" w:hAnsiTheme="majorHAnsi" w:cstheme="majorHAnsi"/>
          <w:sz w:val="24"/>
          <w:szCs w:val="24"/>
          <w:lang w:val="ro-MD"/>
        </w:rPr>
        <w:t xml:space="preserve"> probleme cardiologice </w:t>
      </w:r>
      <w:r w:rsidR="00FA6504" w:rsidRPr="00BF249B">
        <w:rPr>
          <w:rFonts w:asciiTheme="majorHAnsi" w:hAnsiTheme="majorHAnsi" w:cstheme="majorHAnsi"/>
          <w:sz w:val="24"/>
          <w:szCs w:val="24"/>
          <w:lang w:val="ro-MD"/>
        </w:rPr>
        <w:t>–</w:t>
      </w:r>
      <w:r w:rsidR="00712C41" w:rsidRPr="00BF249B">
        <w:rPr>
          <w:rFonts w:asciiTheme="majorHAnsi" w:hAnsiTheme="majorHAnsi" w:cstheme="majorHAnsi"/>
          <w:sz w:val="24"/>
          <w:szCs w:val="24"/>
          <w:lang w:val="ro-MD"/>
        </w:rPr>
        <w:t xml:space="preserve"> 13 cazuri, oncologice </w:t>
      </w:r>
      <w:r w:rsidR="00FA6504" w:rsidRPr="00BF249B">
        <w:rPr>
          <w:rFonts w:asciiTheme="majorHAnsi" w:hAnsiTheme="majorHAnsi" w:cstheme="majorHAnsi"/>
          <w:sz w:val="24"/>
          <w:szCs w:val="24"/>
          <w:lang w:val="ro-MD"/>
        </w:rPr>
        <w:t>–</w:t>
      </w:r>
      <w:r w:rsidR="00712C41" w:rsidRPr="00BF249B">
        <w:rPr>
          <w:rFonts w:asciiTheme="majorHAnsi" w:hAnsiTheme="majorHAnsi" w:cstheme="majorHAnsi"/>
          <w:sz w:val="24"/>
          <w:szCs w:val="24"/>
          <w:lang w:val="ro-MD"/>
        </w:rPr>
        <w:t xml:space="preserve"> </w:t>
      </w:r>
      <w:r w:rsidRPr="00BF249B">
        <w:rPr>
          <w:rFonts w:asciiTheme="majorHAnsi" w:hAnsiTheme="majorHAnsi" w:cstheme="majorHAnsi"/>
          <w:sz w:val="24"/>
          <w:szCs w:val="24"/>
          <w:lang w:val="ro-MD"/>
        </w:rPr>
        <w:t>2 cazuri, coma hiperglicemică – 1 caz</w:t>
      </w:r>
      <w:r w:rsidR="00FA6504" w:rsidRPr="00BF249B">
        <w:rPr>
          <w:rFonts w:asciiTheme="majorHAnsi" w:hAnsiTheme="majorHAnsi" w:cstheme="majorHAnsi"/>
          <w:sz w:val="24"/>
          <w:szCs w:val="24"/>
          <w:lang w:val="ro-MD"/>
        </w:rPr>
        <w:t>,</w:t>
      </w:r>
      <w:r w:rsidRPr="00BF249B">
        <w:rPr>
          <w:rFonts w:asciiTheme="majorHAnsi" w:hAnsiTheme="majorHAnsi" w:cstheme="majorHAnsi"/>
          <w:sz w:val="24"/>
          <w:szCs w:val="24"/>
          <w:lang w:val="ro-MD"/>
        </w:rPr>
        <w:t xml:space="preserve"> și traumă cranio-cerebrală </w:t>
      </w:r>
      <w:r w:rsidR="00FA6504" w:rsidRPr="00BF249B">
        <w:rPr>
          <w:rFonts w:asciiTheme="majorHAnsi" w:hAnsiTheme="majorHAnsi" w:cstheme="majorHAnsi"/>
          <w:sz w:val="24"/>
          <w:szCs w:val="24"/>
          <w:lang w:val="ro-MD"/>
        </w:rPr>
        <w:t>–</w:t>
      </w:r>
      <w:r w:rsidR="00712C41" w:rsidRPr="00BF249B">
        <w:rPr>
          <w:rFonts w:asciiTheme="majorHAnsi" w:hAnsiTheme="majorHAnsi" w:cstheme="majorHAnsi"/>
          <w:sz w:val="24"/>
          <w:szCs w:val="24"/>
          <w:lang w:val="ro-MD"/>
        </w:rPr>
        <w:t xml:space="preserve"> </w:t>
      </w:r>
      <w:r w:rsidRPr="00BF249B">
        <w:rPr>
          <w:rFonts w:asciiTheme="majorHAnsi" w:hAnsiTheme="majorHAnsi" w:cstheme="majorHAnsi"/>
          <w:sz w:val="24"/>
          <w:szCs w:val="24"/>
          <w:lang w:val="ro-MD"/>
        </w:rPr>
        <w:t>1 caz.</w:t>
      </w:r>
      <w:r w:rsidR="00712C41" w:rsidRPr="00BF249B">
        <w:rPr>
          <w:rFonts w:asciiTheme="majorHAnsi" w:eastAsiaTheme="minorEastAsia" w:hAnsiTheme="majorHAnsi" w:cstheme="majorHAnsi"/>
          <w:bCs/>
          <w:noProof/>
          <w:kern w:val="24"/>
          <w:sz w:val="24"/>
          <w:szCs w:val="24"/>
          <w:lang w:val="ro-MD"/>
        </w:rPr>
        <w:t xml:space="preserve"> </w:t>
      </w:r>
    </w:p>
    <w:p w14:paraId="63B9D4C8" w14:textId="77777777" w:rsidR="009A0BFE" w:rsidRPr="00BF249B" w:rsidRDefault="009A0BFE" w:rsidP="00B250E0">
      <w:pPr>
        <w:spacing w:line="276" w:lineRule="auto"/>
        <w:jc w:val="both"/>
        <w:rPr>
          <w:rFonts w:asciiTheme="majorHAnsi" w:hAnsiTheme="majorHAnsi" w:cstheme="majorHAnsi"/>
          <w:sz w:val="24"/>
          <w:szCs w:val="24"/>
          <w:lang w:val="ro-MD"/>
        </w:rPr>
      </w:pPr>
    </w:p>
    <w:p w14:paraId="50ECA489" w14:textId="44B0BEFA" w:rsidR="009D428B" w:rsidRPr="00BF249B" w:rsidRDefault="009D428B" w:rsidP="009D428B">
      <w:pPr>
        <w:pStyle w:val="ListParagraph"/>
        <w:numPr>
          <w:ilvl w:val="1"/>
          <w:numId w:val="21"/>
        </w:numPr>
        <w:ind w:left="0" w:firstLine="0"/>
        <w:contextualSpacing w:val="0"/>
        <w:jc w:val="both"/>
        <w:outlineLvl w:val="0"/>
        <w:rPr>
          <w:rFonts w:asciiTheme="majorHAnsi" w:eastAsiaTheme="minorEastAsia" w:hAnsiTheme="majorHAnsi" w:cstheme="majorHAnsi"/>
          <w:b/>
          <w:bCs/>
          <w:i/>
          <w:color w:val="740000"/>
          <w:kern w:val="24"/>
          <w:sz w:val="24"/>
          <w:szCs w:val="24"/>
          <w:lang w:val="ro-MD"/>
        </w:rPr>
      </w:pPr>
      <w:bookmarkStart w:id="29" w:name="_Toc91233437"/>
      <w:r w:rsidRPr="00BF249B">
        <w:rPr>
          <w:rFonts w:asciiTheme="majorHAnsi" w:hAnsiTheme="majorHAnsi" w:cstheme="majorHAnsi"/>
          <w:b/>
          <w:i/>
          <w:noProof/>
          <w:color w:val="740000"/>
          <w:sz w:val="24"/>
          <w:szCs w:val="24"/>
          <w:lang w:val="ro-MD"/>
        </w:rPr>
        <w:t xml:space="preserve">Procesul de </w:t>
      </w:r>
      <w:r w:rsidR="00FB460B" w:rsidRPr="00BF249B">
        <w:rPr>
          <w:rFonts w:asciiTheme="majorHAnsi" w:hAnsiTheme="majorHAnsi" w:cstheme="majorHAnsi"/>
          <w:b/>
          <w:i/>
          <w:noProof/>
          <w:color w:val="740000"/>
          <w:sz w:val="24"/>
          <w:szCs w:val="24"/>
          <w:lang w:val="ro-MD"/>
        </w:rPr>
        <w:t xml:space="preserve">sistematizare, </w:t>
      </w:r>
      <w:r w:rsidRPr="00BF249B">
        <w:rPr>
          <w:rFonts w:asciiTheme="majorHAnsi" w:hAnsiTheme="majorHAnsi" w:cstheme="majorHAnsi"/>
          <w:b/>
          <w:i/>
          <w:noProof/>
          <w:color w:val="740000"/>
          <w:sz w:val="24"/>
          <w:szCs w:val="24"/>
          <w:lang w:val="ro-MD"/>
        </w:rPr>
        <w:t>monitorizare</w:t>
      </w:r>
      <w:r w:rsidR="001E11F2" w:rsidRPr="00BF249B">
        <w:rPr>
          <w:rFonts w:asciiTheme="majorHAnsi" w:hAnsiTheme="majorHAnsi" w:cstheme="majorHAnsi"/>
          <w:b/>
          <w:i/>
          <w:noProof/>
          <w:color w:val="740000"/>
          <w:sz w:val="24"/>
          <w:szCs w:val="24"/>
          <w:lang w:val="ro-MD"/>
        </w:rPr>
        <w:t xml:space="preserve"> </w:t>
      </w:r>
      <w:r w:rsidR="00FB460B" w:rsidRPr="00BF249B">
        <w:rPr>
          <w:rFonts w:asciiTheme="majorHAnsi" w:hAnsiTheme="majorHAnsi" w:cstheme="majorHAnsi"/>
          <w:b/>
          <w:i/>
          <w:noProof/>
          <w:color w:val="740000"/>
          <w:sz w:val="24"/>
          <w:szCs w:val="24"/>
          <w:lang w:val="ro-MD"/>
        </w:rPr>
        <w:t>și</w:t>
      </w:r>
      <w:r w:rsidR="002D4E52" w:rsidRPr="00BF249B">
        <w:rPr>
          <w:rFonts w:asciiTheme="majorHAnsi" w:hAnsiTheme="majorHAnsi" w:cstheme="majorHAnsi"/>
          <w:b/>
          <w:i/>
          <w:noProof/>
          <w:color w:val="740000"/>
          <w:sz w:val="24"/>
          <w:szCs w:val="24"/>
          <w:lang w:val="ro-MD"/>
        </w:rPr>
        <w:t xml:space="preserve"> gestionare </w:t>
      </w:r>
      <w:r w:rsidR="001E11F2" w:rsidRPr="00BF249B">
        <w:rPr>
          <w:rFonts w:asciiTheme="majorHAnsi" w:hAnsiTheme="majorHAnsi" w:cstheme="majorHAnsi"/>
          <w:b/>
          <w:i/>
          <w:noProof/>
          <w:color w:val="740000"/>
          <w:sz w:val="24"/>
          <w:szCs w:val="24"/>
          <w:lang w:val="ro-MD"/>
        </w:rPr>
        <w:t>a</w:t>
      </w:r>
      <w:r w:rsidRPr="00BF249B">
        <w:rPr>
          <w:rFonts w:asciiTheme="majorHAnsi" w:hAnsiTheme="majorHAnsi" w:cstheme="majorHAnsi"/>
          <w:b/>
          <w:i/>
          <w:noProof/>
          <w:color w:val="740000"/>
          <w:sz w:val="24"/>
          <w:szCs w:val="24"/>
          <w:lang w:val="ro-MD"/>
        </w:rPr>
        <w:t xml:space="preserve"> </w:t>
      </w:r>
      <w:r w:rsidR="001E11F2" w:rsidRPr="00BF249B">
        <w:rPr>
          <w:rFonts w:asciiTheme="majorHAnsi" w:hAnsiTheme="majorHAnsi" w:cstheme="majorHAnsi"/>
          <w:b/>
          <w:i/>
          <w:noProof/>
          <w:color w:val="740000"/>
          <w:sz w:val="24"/>
          <w:szCs w:val="24"/>
          <w:lang w:val="ro-MD"/>
        </w:rPr>
        <w:t xml:space="preserve">informațiilor privind </w:t>
      </w:r>
      <w:r w:rsidRPr="00BF249B">
        <w:rPr>
          <w:rFonts w:asciiTheme="majorHAnsi" w:hAnsiTheme="majorHAnsi" w:cstheme="majorHAnsi"/>
          <w:b/>
          <w:i/>
          <w:noProof/>
          <w:color w:val="740000"/>
          <w:sz w:val="24"/>
          <w:szCs w:val="24"/>
          <w:lang w:val="ro-MD"/>
        </w:rPr>
        <w:t>imuniz</w:t>
      </w:r>
      <w:r w:rsidR="001E11F2" w:rsidRPr="00BF249B">
        <w:rPr>
          <w:rFonts w:asciiTheme="majorHAnsi" w:hAnsiTheme="majorHAnsi" w:cstheme="majorHAnsi"/>
          <w:b/>
          <w:i/>
          <w:noProof/>
          <w:color w:val="740000"/>
          <w:sz w:val="24"/>
          <w:szCs w:val="24"/>
          <w:lang w:val="ro-MD"/>
        </w:rPr>
        <w:t>area</w:t>
      </w:r>
      <w:r w:rsidR="001014F3" w:rsidRPr="00BF249B">
        <w:rPr>
          <w:rFonts w:asciiTheme="majorHAnsi" w:hAnsiTheme="majorHAnsi" w:cstheme="majorHAnsi"/>
          <w:b/>
          <w:i/>
          <w:noProof/>
          <w:color w:val="740000"/>
          <w:sz w:val="24"/>
          <w:szCs w:val="24"/>
          <w:lang w:val="ro-MD"/>
        </w:rPr>
        <w:t xml:space="preserve"> anti-COVID-19 a fost elaborat în condiții exc</w:t>
      </w:r>
      <w:r w:rsidR="00F15619" w:rsidRPr="00BF249B">
        <w:rPr>
          <w:rFonts w:asciiTheme="majorHAnsi" w:hAnsiTheme="majorHAnsi" w:cstheme="majorHAnsi"/>
          <w:b/>
          <w:i/>
          <w:noProof/>
          <w:color w:val="740000"/>
          <w:sz w:val="24"/>
          <w:szCs w:val="24"/>
          <w:lang w:val="ro-MD"/>
        </w:rPr>
        <w:t>e</w:t>
      </w:r>
      <w:r w:rsidR="001014F3" w:rsidRPr="00BF249B">
        <w:rPr>
          <w:rFonts w:asciiTheme="majorHAnsi" w:hAnsiTheme="majorHAnsi" w:cstheme="majorHAnsi"/>
          <w:b/>
          <w:i/>
          <w:noProof/>
          <w:color w:val="740000"/>
          <w:sz w:val="24"/>
          <w:szCs w:val="24"/>
          <w:lang w:val="ro-MD"/>
        </w:rPr>
        <w:t xml:space="preserve">pționale și </w:t>
      </w:r>
      <w:r w:rsidR="001E11F2" w:rsidRPr="00BF249B">
        <w:rPr>
          <w:rFonts w:asciiTheme="majorHAnsi" w:hAnsiTheme="majorHAnsi" w:cstheme="majorHAnsi"/>
          <w:b/>
          <w:i/>
          <w:noProof/>
          <w:color w:val="740000"/>
          <w:sz w:val="24"/>
          <w:szCs w:val="24"/>
          <w:lang w:val="ro-MD"/>
        </w:rPr>
        <w:t>necesită a fi îmbunătățit.</w:t>
      </w:r>
      <w:bookmarkEnd w:id="29"/>
      <w:r w:rsidR="002C7F0B" w:rsidRPr="00BF249B">
        <w:rPr>
          <w:rFonts w:asciiTheme="majorHAnsi" w:hAnsiTheme="majorHAnsi" w:cstheme="majorHAnsi"/>
          <w:b/>
          <w:i/>
          <w:noProof/>
          <w:color w:val="740000"/>
          <w:sz w:val="24"/>
          <w:szCs w:val="24"/>
          <w:lang w:val="ro-MD"/>
        </w:rPr>
        <w:t xml:space="preserve"> </w:t>
      </w:r>
    </w:p>
    <w:p w14:paraId="05BEF105" w14:textId="6EFCE089" w:rsidR="009D428B" w:rsidRPr="00BF249B" w:rsidRDefault="009D428B" w:rsidP="009D428B">
      <w:pPr>
        <w:pStyle w:val="ListParagraph"/>
        <w:numPr>
          <w:ilvl w:val="2"/>
          <w:numId w:val="21"/>
        </w:numPr>
        <w:ind w:left="0" w:firstLine="0"/>
        <w:contextualSpacing w:val="0"/>
        <w:jc w:val="both"/>
        <w:outlineLvl w:val="1"/>
        <w:rPr>
          <w:rFonts w:asciiTheme="majorHAnsi" w:hAnsiTheme="majorHAnsi" w:cstheme="majorHAnsi"/>
          <w:b/>
          <w:noProof/>
          <w:sz w:val="24"/>
          <w:szCs w:val="24"/>
          <w:lang w:val="ro-MD"/>
        </w:rPr>
      </w:pPr>
      <w:bookmarkStart w:id="30" w:name="_Toc91233438"/>
      <w:r w:rsidRPr="00BF249B">
        <w:rPr>
          <w:rFonts w:asciiTheme="majorHAnsi" w:hAnsiTheme="majorHAnsi" w:cstheme="majorHAnsi"/>
          <w:b/>
          <w:noProof/>
          <w:sz w:val="24"/>
          <w:szCs w:val="24"/>
          <w:lang w:val="ro-MD"/>
        </w:rPr>
        <w:t>Lipsa controalelor la introducerea datelor în SIA RVC-19 și a filtrelor de inteligență artificială nu asigură veridicitatea informații</w:t>
      </w:r>
      <w:r w:rsidR="00F15619" w:rsidRPr="00BF249B">
        <w:rPr>
          <w:rFonts w:asciiTheme="majorHAnsi" w:hAnsiTheme="majorHAnsi" w:cstheme="majorHAnsi"/>
          <w:b/>
          <w:noProof/>
          <w:sz w:val="24"/>
          <w:szCs w:val="24"/>
          <w:lang w:val="ro-MD"/>
        </w:rPr>
        <w:t>lor</w:t>
      </w:r>
      <w:r w:rsidRPr="00BF249B">
        <w:rPr>
          <w:rFonts w:asciiTheme="majorHAnsi" w:hAnsiTheme="majorHAnsi" w:cstheme="majorHAnsi"/>
          <w:b/>
          <w:noProof/>
          <w:sz w:val="24"/>
          <w:szCs w:val="24"/>
          <w:lang w:val="ro-MD"/>
        </w:rPr>
        <w:t xml:space="preserve"> introduse</w:t>
      </w:r>
      <w:r w:rsidR="00F15619" w:rsidRPr="00BF249B">
        <w:rPr>
          <w:rFonts w:asciiTheme="majorHAnsi" w:hAnsiTheme="majorHAnsi" w:cstheme="majorHAnsi"/>
          <w:b/>
          <w:noProof/>
          <w:sz w:val="24"/>
          <w:szCs w:val="24"/>
          <w:lang w:val="ro-MD"/>
        </w:rPr>
        <w:t>.</w:t>
      </w:r>
      <w:bookmarkEnd w:id="30"/>
    </w:p>
    <w:p w14:paraId="09310265" w14:textId="0588C744" w:rsidR="009D428B" w:rsidRPr="005836A0" w:rsidRDefault="009D428B" w:rsidP="00E82053">
      <w:pPr>
        <w:spacing w:line="276" w:lineRule="auto"/>
        <w:jc w:val="both"/>
        <w:rPr>
          <w:rFonts w:asciiTheme="majorHAnsi" w:hAnsiTheme="majorHAnsi" w:cstheme="majorHAnsi"/>
          <w:noProof/>
          <w:sz w:val="24"/>
          <w:szCs w:val="24"/>
          <w:lang w:val="ro-MD"/>
        </w:rPr>
      </w:pPr>
      <w:r w:rsidRPr="00BF249B">
        <w:rPr>
          <w:rFonts w:asciiTheme="majorHAnsi" w:hAnsiTheme="majorHAnsi" w:cstheme="majorHAnsi"/>
          <w:noProof/>
          <w:sz w:val="24"/>
          <w:szCs w:val="24"/>
          <w:lang w:val="ro-MD"/>
        </w:rPr>
        <w:t>Campania de vaccinare anti</w:t>
      </w:r>
      <w:r w:rsidR="00E82053"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COVID</w:t>
      </w:r>
      <w:r w:rsidR="00F15619"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19 în Republica Moldova a început la data de 02 martie 2021. În acest sens, s</w:t>
      </w:r>
      <w:r w:rsidR="00F249C0"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a impus sistematizarea datelor</w:t>
      </w:r>
      <w:r w:rsidRPr="005836A0">
        <w:rPr>
          <w:rFonts w:asciiTheme="majorHAnsi" w:hAnsiTheme="majorHAnsi" w:cstheme="majorHAnsi"/>
          <w:noProof/>
          <w:sz w:val="24"/>
          <w:szCs w:val="24"/>
          <w:lang w:val="ro-MD"/>
        </w:rPr>
        <w:t xml:space="preserve"> privind imunizarea populației Republicii Moldova cu vaccinurile anti</w:t>
      </w:r>
      <w:r w:rsidR="00E82053" w:rsidRPr="005836A0">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COVID</w:t>
      </w:r>
      <w:r w:rsidR="00F15619">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19, în special prin crearea în format electronic a unui registru. </w:t>
      </w:r>
      <w:r w:rsidRPr="005836A0">
        <w:rPr>
          <w:rFonts w:asciiTheme="majorHAnsi" w:eastAsia="Times New Roman" w:hAnsiTheme="majorHAnsi" w:cstheme="majorHAnsi"/>
          <w:noProof/>
          <w:sz w:val="24"/>
          <w:szCs w:val="24"/>
          <w:lang w:val="ro-MD" w:eastAsia="ro-RO"/>
        </w:rPr>
        <w:t xml:space="preserve">Cu suportul OMS, ANSP și STISC, a </w:t>
      </w:r>
      <w:r w:rsidR="00F15619">
        <w:rPr>
          <w:rFonts w:asciiTheme="majorHAnsi" w:eastAsia="Times New Roman" w:hAnsiTheme="majorHAnsi" w:cstheme="majorHAnsi"/>
          <w:noProof/>
          <w:sz w:val="24"/>
          <w:szCs w:val="24"/>
          <w:lang w:val="ro-MD" w:eastAsia="ro-RO"/>
        </w:rPr>
        <w:t xml:space="preserve">fost </w:t>
      </w:r>
      <w:r w:rsidRPr="005836A0">
        <w:rPr>
          <w:rFonts w:asciiTheme="majorHAnsi" w:eastAsia="Times New Roman" w:hAnsiTheme="majorHAnsi" w:cstheme="majorHAnsi"/>
          <w:noProof/>
          <w:sz w:val="24"/>
          <w:szCs w:val="24"/>
          <w:lang w:val="ro-MD" w:eastAsia="ro-RO"/>
        </w:rPr>
        <w:t xml:space="preserve">elaborat un sistem informațional automatizat, care conține informații despre pacienții imunizați și vaccinurile administrate, programarea pentru vaccinare și eliberarea certificatelor de vaccinare. Sistemul informațional automatizat </w:t>
      </w:r>
      <w:r w:rsidRPr="005836A0">
        <w:rPr>
          <w:rFonts w:asciiTheme="majorHAnsi" w:hAnsiTheme="majorHAnsi" w:cstheme="majorHAnsi"/>
          <w:noProof/>
          <w:sz w:val="24"/>
          <w:szCs w:val="24"/>
          <w:lang w:val="ro-MD"/>
        </w:rPr>
        <w:t>„Registrul de evidență a Vaccinării împotriva COVID</w:t>
      </w:r>
      <w:r w:rsidR="00F15619">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19” (SIA RVC</w:t>
      </w:r>
      <w:r w:rsidR="00F15619">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19)</w:t>
      </w:r>
      <w:r w:rsidRPr="005836A0">
        <w:rPr>
          <w:rFonts w:asciiTheme="majorHAnsi" w:hAnsiTheme="majorHAnsi" w:cstheme="majorHAnsi"/>
          <w:noProof/>
          <w:sz w:val="24"/>
          <w:szCs w:val="24"/>
          <w:vertAlign w:val="superscript"/>
          <w:lang w:val="ro-MD"/>
        </w:rPr>
        <w:footnoteReference w:id="33"/>
      </w:r>
      <w:r w:rsidRPr="005836A0">
        <w:rPr>
          <w:rFonts w:asciiTheme="majorHAnsi" w:hAnsiTheme="majorHAnsi" w:cstheme="majorHAnsi"/>
          <w:noProof/>
          <w:sz w:val="24"/>
          <w:szCs w:val="24"/>
          <w:lang w:val="ro-MD"/>
        </w:rPr>
        <w:t xml:space="preserve"> </w:t>
      </w:r>
      <w:r w:rsidRPr="005836A0">
        <w:rPr>
          <w:rFonts w:asciiTheme="majorHAnsi" w:eastAsia="Times New Roman" w:hAnsiTheme="majorHAnsi" w:cstheme="majorHAnsi"/>
          <w:noProof/>
          <w:sz w:val="24"/>
          <w:szCs w:val="24"/>
          <w:lang w:val="ro-MD" w:eastAsia="ro-RO"/>
        </w:rPr>
        <w:t>este</w:t>
      </w:r>
      <w:r w:rsidRPr="005836A0">
        <w:rPr>
          <w:rFonts w:asciiTheme="majorHAnsi" w:hAnsiTheme="majorHAnsi" w:cstheme="majorHAnsi"/>
          <w:noProof/>
          <w:sz w:val="24"/>
          <w:szCs w:val="24"/>
          <w:lang w:val="ro-MD"/>
        </w:rPr>
        <w:t xml:space="preserve"> resursa informațională </w:t>
      </w:r>
      <w:r w:rsidRPr="005836A0">
        <w:rPr>
          <w:rFonts w:asciiTheme="majorHAnsi" w:eastAsia="Times New Roman" w:hAnsiTheme="majorHAnsi" w:cstheme="majorHAnsi"/>
          <w:noProof/>
          <w:sz w:val="24"/>
          <w:szCs w:val="24"/>
          <w:lang w:val="ro-MD" w:eastAsia="ro-RO"/>
        </w:rPr>
        <w:t xml:space="preserve"> înregistrat</w:t>
      </w:r>
      <w:r w:rsidR="004E75E5" w:rsidRPr="005836A0">
        <w:rPr>
          <w:rFonts w:asciiTheme="majorHAnsi" w:eastAsia="Times New Roman" w:hAnsiTheme="majorHAnsi" w:cstheme="majorHAnsi"/>
          <w:noProof/>
          <w:sz w:val="24"/>
          <w:szCs w:val="24"/>
          <w:lang w:val="ro-MD" w:eastAsia="ro-RO"/>
        </w:rPr>
        <w:t>ă</w:t>
      </w:r>
      <w:r w:rsidRPr="005836A0">
        <w:rPr>
          <w:rFonts w:asciiTheme="majorHAnsi" w:eastAsia="Times New Roman" w:hAnsiTheme="majorHAnsi" w:cstheme="majorHAnsi"/>
          <w:noProof/>
          <w:sz w:val="24"/>
          <w:szCs w:val="24"/>
          <w:lang w:val="ro-MD" w:eastAsia="ro-RO"/>
        </w:rPr>
        <w:t xml:space="preserve"> drept proprietate a statului</w:t>
      </w:r>
      <w:r w:rsidR="00BA1092" w:rsidRPr="005836A0">
        <w:rPr>
          <w:rFonts w:asciiTheme="majorHAnsi" w:eastAsia="Times New Roman" w:hAnsiTheme="majorHAnsi" w:cstheme="majorHAnsi"/>
          <w:noProof/>
          <w:sz w:val="24"/>
          <w:szCs w:val="24"/>
          <w:lang w:val="ro-MD" w:eastAsia="ro-RO"/>
        </w:rPr>
        <w:t xml:space="preserve"> prin Hotăr</w:t>
      </w:r>
      <w:r w:rsidR="00F15619">
        <w:rPr>
          <w:rFonts w:asciiTheme="majorHAnsi" w:eastAsia="Times New Roman" w:hAnsiTheme="majorHAnsi" w:cstheme="majorHAnsi"/>
          <w:noProof/>
          <w:sz w:val="24"/>
          <w:szCs w:val="24"/>
          <w:lang w:val="ro-MD" w:eastAsia="ro-RO"/>
        </w:rPr>
        <w:t>â</w:t>
      </w:r>
      <w:r w:rsidR="00BA1092" w:rsidRPr="005836A0">
        <w:rPr>
          <w:rFonts w:asciiTheme="majorHAnsi" w:eastAsia="Times New Roman" w:hAnsiTheme="majorHAnsi" w:cstheme="majorHAnsi"/>
          <w:noProof/>
          <w:sz w:val="24"/>
          <w:szCs w:val="24"/>
          <w:lang w:val="ro-MD" w:eastAsia="ro-RO"/>
        </w:rPr>
        <w:t>re de Guvern</w:t>
      </w:r>
      <w:r w:rsidRPr="005836A0">
        <w:rPr>
          <w:rFonts w:asciiTheme="majorHAnsi" w:eastAsia="Times New Roman" w:hAnsiTheme="majorHAnsi" w:cstheme="majorHAnsi"/>
          <w:noProof/>
          <w:sz w:val="24"/>
          <w:szCs w:val="24"/>
          <w:lang w:val="ro-MD" w:eastAsia="ro-RO"/>
        </w:rPr>
        <w:t xml:space="preserve">, </w:t>
      </w:r>
      <w:r w:rsidR="00F15619">
        <w:rPr>
          <w:rFonts w:asciiTheme="majorHAnsi" w:eastAsia="Times New Roman" w:hAnsiTheme="majorHAnsi" w:cstheme="majorHAnsi"/>
          <w:noProof/>
          <w:sz w:val="24"/>
          <w:szCs w:val="24"/>
          <w:lang w:val="ro-MD" w:eastAsia="ro-RO"/>
        </w:rPr>
        <w:t xml:space="preserve">fiind </w:t>
      </w:r>
      <w:r w:rsidRPr="005836A0">
        <w:rPr>
          <w:rFonts w:asciiTheme="majorHAnsi" w:eastAsia="Times New Roman" w:hAnsiTheme="majorHAnsi" w:cstheme="majorHAnsi"/>
          <w:noProof/>
          <w:sz w:val="24"/>
          <w:szCs w:val="24"/>
          <w:lang w:val="ro-MD" w:eastAsia="ro-RO"/>
        </w:rPr>
        <w:t>în posesia MS</w:t>
      </w:r>
      <w:r w:rsidR="004E75E5" w:rsidRPr="005836A0">
        <w:rPr>
          <w:rFonts w:asciiTheme="majorHAnsi" w:eastAsia="Times New Roman" w:hAnsiTheme="majorHAnsi" w:cstheme="majorHAnsi"/>
          <w:noProof/>
          <w:sz w:val="24"/>
          <w:szCs w:val="24"/>
          <w:lang w:val="ro-MD" w:eastAsia="ro-RO"/>
        </w:rPr>
        <w:t xml:space="preserve"> </w:t>
      </w:r>
      <w:r w:rsidRPr="005836A0">
        <w:rPr>
          <w:rFonts w:asciiTheme="majorHAnsi" w:eastAsia="Times New Roman" w:hAnsiTheme="majorHAnsi" w:cstheme="majorHAnsi"/>
          <w:noProof/>
          <w:sz w:val="24"/>
          <w:szCs w:val="24"/>
          <w:lang w:val="ro-MD" w:eastAsia="ro-RO"/>
        </w:rPr>
        <w:t>și deținut de ANSP</w:t>
      </w:r>
      <w:r w:rsidR="00BA1092" w:rsidRPr="005836A0">
        <w:rPr>
          <w:rFonts w:asciiTheme="majorHAnsi" w:eastAsia="Times New Roman" w:hAnsiTheme="majorHAnsi" w:cstheme="majorHAnsi"/>
          <w:noProof/>
          <w:sz w:val="24"/>
          <w:szCs w:val="24"/>
          <w:lang w:val="ro-MD" w:eastAsia="ro-RO"/>
        </w:rPr>
        <w:t xml:space="preserve">. Totuși, auditului nu i-au fost prezentate documente privind luarea </w:t>
      </w:r>
      <w:r w:rsidR="00F15619">
        <w:rPr>
          <w:rFonts w:asciiTheme="majorHAnsi" w:eastAsia="Times New Roman" w:hAnsiTheme="majorHAnsi" w:cstheme="majorHAnsi"/>
          <w:noProof/>
          <w:sz w:val="24"/>
          <w:szCs w:val="24"/>
          <w:lang w:val="ro-MD" w:eastAsia="ro-RO"/>
        </w:rPr>
        <w:t>în</w:t>
      </w:r>
      <w:r w:rsidR="00BA1092" w:rsidRPr="005836A0">
        <w:rPr>
          <w:rFonts w:asciiTheme="majorHAnsi" w:eastAsia="Times New Roman" w:hAnsiTheme="majorHAnsi" w:cstheme="majorHAnsi"/>
          <w:noProof/>
          <w:sz w:val="24"/>
          <w:szCs w:val="24"/>
          <w:lang w:val="ro-MD" w:eastAsia="ro-RO"/>
        </w:rPr>
        <w:t xml:space="preserve"> evidență </w:t>
      </w:r>
      <w:r w:rsidR="00F15619">
        <w:rPr>
          <w:rFonts w:asciiTheme="majorHAnsi" w:eastAsia="Times New Roman" w:hAnsiTheme="majorHAnsi" w:cstheme="majorHAnsi"/>
          <w:noProof/>
          <w:sz w:val="24"/>
          <w:szCs w:val="24"/>
          <w:lang w:val="ro-MD" w:eastAsia="ro-RO"/>
        </w:rPr>
        <w:t>de</w:t>
      </w:r>
      <w:r w:rsidR="00BA1092" w:rsidRPr="005836A0">
        <w:rPr>
          <w:rFonts w:asciiTheme="majorHAnsi" w:eastAsia="Times New Roman" w:hAnsiTheme="majorHAnsi" w:cstheme="majorHAnsi"/>
          <w:noProof/>
          <w:sz w:val="24"/>
          <w:szCs w:val="24"/>
          <w:lang w:val="ro-MD" w:eastAsia="ro-RO"/>
        </w:rPr>
        <w:t xml:space="preserve"> ANSP.</w:t>
      </w:r>
    </w:p>
    <w:p w14:paraId="2BD5B4CA" w14:textId="62CCA5C3" w:rsidR="00E82053" w:rsidRPr="00BF249B" w:rsidRDefault="009D428B" w:rsidP="00E82053">
      <w:pPr>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lastRenderedPageBreak/>
        <w:t>La examinarea și testarea func</w:t>
      </w:r>
      <w:r w:rsidRPr="00BF249B">
        <w:rPr>
          <w:rFonts w:asciiTheme="majorHAnsi" w:hAnsiTheme="majorHAnsi" w:cstheme="majorHAnsi"/>
          <w:noProof/>
          <w:sz w:val="24"/>
          <w:szCs w:val="24"/>
          <w:lang w:val="ro-MD"/>
        </w:rPr>
        <w:t xml:space="preserve">ționalității SIA RVC-19, s-au constatat mai multe deficiențe care ar </w:t>
      </w:r>
      <w:r w:rsidR="00F90B10" w:rsidRPr="00BF249B">
        <w:rPr>
          <w:rFonts w:asciiTheme="majorHAnsi" w:hAnsiTheme="majorHAnsi" w:cstheme="majorHAnsi"/>
          <w:noProof/>
          <w:sz w:val="24"/>
          <w:szCs w:val="24"/>
          <w:lang w:val="ro-MD"/>
        </w:rPr>
        <w:t>favoriza</w:t>
      </w:r>
      <w:r w:rsidRPr="00BF249B">
        <w:rPr>
          <w:rFonts w:asciiTheme="majorHAnsi" w:hAnsiTheme="majorHAnsi" w:cstheme="majorHAnsi"/>
          <w:noProof/>
          <w:sz w:val="24"/>
          <w:szCs w:val="24"/>
          <w:lang w:val="ro-MD"/>
        </w:rPr>
        <w:t xml:space="preserve"> eliberarea certificatelor de vaccinare cu date neveridice, </w:t>
      </w:r>
      <w:r w:rsidR="001B7CEB" w:rsidRPr="00BF249B">
        <w:rPr>
          <w:rFonts w:asciiTheme="majorHAnsi" w:hAnsiTheme="majorHAnsi" w:cstheme="majorHAnsi"/>
          <w:noProof/>
          <w:sz w:val="24"/>
          <w:szCs w:val="24"/>
          <w:lang w:val="ro-MD"/>
        </w:rPr>
        <w:t xml:space="preserve">riscuri și suspiciuni </w:t>
      </w:r>
      <w:r w:rsidR="00376137" w:rsidRPr="00BF249B">
        <w:rPr>
          <w:rFonts w:asciiTheme="majorHAnsi" w:hAnsiTheme="majorHAnsi" w:cstheme="majorHAnsi"/>
          <w:noProof/>
          <w:sz w:val="24"/>
          <w:szCs w:val="24"/>
          <w:lang w:val="ro-MD"/>
        </w:rPr>
        <w:t>privind posibile cazuri de folosire a vaccinurilor cu termen depășit</w:t>
      </w:r>
      <w:r w:rsidRPr="00BF249B">
        <w:rPr>
          <w:rFonts w:asciiTheme="majorHAnsi" w:hAnsiTheme="majorHAnsi" w:cstheme="majorHAnsi"/>
          <w:noProof/>
          <w:sz w:val="24"/>
          <w:szCs w:val="24"/>
          <w:lang w:val="ro-MD"/>
        </w:rPr>
        <w:t>, introducerea dozelor de vaccin care nu au fost repartizate la instituție etc. Astfel,</w:t>
      </w:r>
    </w:p>
    <w:p w14:paraId="7845690B" w14:textId="04B6EC55" w:rsidR="00D91B51" w:rsidRPr="005836A0" w:rsidRDefault="00D91B51" w:rsidP="008925B7">
      <w:pPr>
        <w:pStyle w:val="ListParagraph"/>
        <w:numPr>
          <w:ilvl w:val="0"/>
          <w:numId w:val="24"/>
        </w:numPr>
        <w:spacing w:line="276" w:lineRule="auto"/>
        <w:jc w:val="both"/>
        <w:rPr>
          <w:rFonts w:asciiTheme="majorHAnsi" w:hAnsiTheme="majorHAnsi" w:cstheme="majorHAnsi"/>
          <w:noProof/>
          <w:sz w:val="24"/>
          <w:szCs w:val="24"/>
          <w:lang w:val="ro-MD"/>
        </w:rPr>
      </w:pPr>
      <w:r w:rsidRPr="00BF249B">
        <w:rPr>
          <w:rFonts w:asciiTheme="majorHAnsi" w:eastAsia="Times New Roman" w:hAnsiTheme="majorHAnsi" w:cstheme="majorHAnsi"/>
          <w:iCs/>
          <w:color w:val="212121"/>
          <w:sz w:val="24"/>
          <w:szCs w:val="24"/>
          <w:shd w:val="clear" w:color="auto" w:fill="FFFFFF"/>
          <w:lang w:val="ro-MD"/>
        </w:rPr>
        <w:t>SIA</w:t>
      </w:r>
      <w:r w:rsidR="00CC02DE" w:rsidRPr="00BF249B">
        <w:rPr>
          <w:rFonts w:asciiTheme="majorHAnsi" w:eastAsia="Times New Roman" w:hAnsiTheme="majorHAnsi" w:cstheme="majorHAnsi"/>
          <w:iCs/>
          <w:color w:val="212121"/>
          <w:sz w:val="24"/>
          <w:szCs w:val="24"/>
          <w:shd w:val="clear" w:color="auto" w:fill="FFFFFF"/>
          <w:lang w:val="ro-MD"/>
        </w:rPr>
        <w:t xml:space="preserve"> </w:t>
      </w:r>
      <w:r w:rsidRPr="00BF249B">
        <w:rPr>
          <w:rFonts w:asciiTheme="majorHAnsi" w:eastAsia="Times New Roman" w:hAnsiTheme="majorHAnsi" w:cstheme="majorHAnsi"/>
          <w:iCs/>
          <w:color w:val="212121"/>
          <w:sz w:val="24"/>
          <w:szCs w:val="24"/>
          <w:shd w:val="clear" w:color="auto" w:fill="FFFFFF"/>
          <w:lang w:val="ro-MD"/>
        </w:rPr>
        <w:t>RVC-19 a fost elaborat în lipsa Caietului de sarcini</w:t>
      </w:r>
      <w:r w:rsidR="008925B7" w:rsidRPr="00BF249B">
        <w:rPr>
          <w:rFonts w:asciiTheme="majorHAnsi" w:eastAsia="Times New Roman" w:hAnsiTheme="majorHAnsi" w:cstheme="majorHAnsi"/>
          <w:iCs/>
          <w:color w:val="212121"/>
          <w:sz w:val="24"/>
          <w:szCs w:val="24"/>
          <w:shd w:val="clear" w:color="auto" w:fill="FFFFFF"/>
          <w:lang w:val="ro-MD"/>
        </w:rPr>
        <w:t>, p</w:t>
      </w:r>
      <w:r w:rsidRPr="00BF249B">
        <w:rPr>
          <w:rFonts w:asciiTheme="majorHAnsi" w:eastAsia="Times New Roman" w:hAnsiTheme="majorHAnsi" w:cstheme="majorHAnsi"/>
          <w:iCs/>
          <w:color w:val="212121"/>
          <w:sz w:val="24"/>
          <w:szCs w:val="24"/>
          <w:shd w:val="clear" w:color="auto" w:fill="FFFFFF"/>
          <w:lang w:val="ro-MD"/>
        </w:rPr>
        <w:t xml:space="preserve">rin urmare nu a fost </w:t>
      </w:r>
      <w:r w:rsidR="00F15619" w:rsidRPr="00BF249B">
        <w:rPr>
          <w:rFonts w:asciiTheme="majorHAnsi" w:eastAsia="Times New Roman" w:hAnsiTheme="majorHAnsi" w:cstheme="majorHAnsi"/>
          <w:iCs/>
          <w:color w:val="212121"/>
          <w:sz w:val="24"/>
          <w:szCs w:val="24"/>
          <w:shd w:val="clear" w:color="auto" w:fill="FFFFFF"/>
          <w:lang w:val="ro-MD"/>
        </w:rPr>
        <w:t xml:space="preserve">stabilit </w:t>
      </w:r>
      <w:r w:rsidRPr="00BF249B">
        <w:rPr>
          <w:rFonts w:asciiTheme="majorHAnsi" w:eastAsia="Times New Roman" w:hAnsiTheme="majorHAnsi" w:cstheme="majorHAnsi"/>
          <w:iCs/>
          <w:color w:val="212121"/>
          <w:sz w:val="24"/>
          <w:szCs w:val="24"/>
          <w:shd w:val="clear" w:color="auto" w:fill="FFFFFF"/>
          <w:lang w:val="ro-MD"/>
        </w:rPr>
        <w:t xml:space="preserve">ansamblul cerințelor </w:t>
      </w:r>
      <w:r w:rsidR="008925B7" w:rsidRPr="00BF249B">
        <w:rPr>
          <w:rFonts w:asciiTheme="majorHAnsi" w:eastAsia="Times New Roman" w:hAnsiTheme="majorHAnsi" w:cstheme="majorHAnsi"/>
          <w:iCs/>
          <w:color w:val="212121"/>
          <w:sz w:val="24"/>
          <w:szCs w:val="24"/>
          <w:shd w:val="clear" w:color="auto" w:fill="FFFFFF"/>
          <w:lang w:val="ro-MD"/>
        </w:rPr>
        <w:t xml:space="preserve">în baza căruia a </w:t>
      </w:r>
      <w:r w:rsidR="00F15619" w:rsidRPr="00BF249B">
        <w:rPr>
          <w:rFonts w:asciiTheme="majorHAnsi" w:eastAsia="Times New Roman" w:hAnsiTheme="majorHAnsi" w:cstheme="majorHAnsi"/>
          <w:iCs/>
          <w:color w:val="212121"/>
          <w:sz w:val="24"/>
          <w:szCs w:val="24"/>
          <w:shd w:val="clear" w:color="auto" w:fill="FFFFFF"/>
          <w:lang w:val="ro-MD"/>
        </w:rPr>
        <w:t xml:space="preserve">fost </w:t>
      </w:r>
      <w:r w:rsidR="008925B7" w:rsidRPr="00BF249B">
        <w:rPr>
          <w:rFonts w:asciiTheme="majorHAnsi" w:eastAsia="Times New Roman" w:hAnsiTheme="majorHAnsi" w:cstheme="majorHAnsi"/>
          <w:iCs/>
          <w:color w:val="212121"/>
          <w:sz w:val="24"/>
          <w:szCs w:val="24"/>
          <w:shd w:val="clear" w:color="auto" w:fill="FFFFFF"/>
          <w:lang w:val="ro-MD"/>
        </w:rPr>
        <w:t>creat registrul respectiv. Totodată, auditul atestă că acesta suferă modificări permanente, fără ca aceste cerințe să fie documentate, iar reglementările aferente proceselor și procedurilor</w:t>
      </w:r>
      <w:r w:rsidR="008925B7" w:rsidRPr="005836A0">
        <w:rPr>
          <w:rFonts w:asciiTheme="majorHAnsi" w:eastAsia="Times New Roman" w:hAnsiTheme="majorHAnsi" w:cstheme="majorHAnsi"/>
          <w:iCs/>
          <w:color w:val="212121"/>
          <w:sz w:val="24"/>
          <w:szCs w:val="24"/>
          <w:shd w:val="clear" w:color="auto" w:fill="FFFFFF"/>
          <w:lang w:val="ro-MD"/>
        </w:rPr>
        <w:t xml:space="preserve"> de control și monitorizare a datelor SIA RVC-19</w:t>
      </w:r>
      <w:r w:rsidR="008925B7" w:rsidRPr="005836A0">
        <w:rPr>
          <w:rFonts w:asciiTheme="majorHAnsi" w:eastAsia="Times New Roman" w:hAnsiTheme="majorHAnsi" w:cstheme="majorHAnsi"/>
          <w:color w:val="212121"/>
          <w:sz w:val="24"/>
          <w:szCs w:val="24"/>
          <w:lang w:val="ro-MD"/>
        </w:rPr>
        <w:t> lipsesc</w:t>
      </w:r>
      <w:r w:rsidR="00CC02DE">
        <w:rPr>
          <w:rFonts w:asciiTheme="majorHAnsi" w:eastAsia="Times New Roman" w:hAnsiTheme="majorHAnsi" w:cstheme="majorHAnsi"/>
          <w:color w:val="212121"/>
          <w:sz w:val="24"/>
          <w:szCs w:val="24"/>
          <w:lang w:val="ro-MD"/>
        </w:rPr>
        <w:t>;</w:t>
      </w:r>
    </w:p>
    <w:p w14:paraId="792DBBB2" w14:textId="497F7CFD" w:rsidR="009D428B" w:rsidRPr="005836A0" w:rsidRDefault="009D428B" w:rsidP="009D428B">
      <w:pPr>
        <w:pStyle w:val="ListParagraph"/>
        <w:numPr>
          <w:ilvl w:val="0"/>
          <w:numId w:val="24"/>
        </w:numPr>
        <w:spacing w:line="276" w:lineRule="auto"/>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orice sistem de evidenţă care este pus în aplicare urmează a fi dat în exploatare de către posesorul acestuia, după aprobarea documentaţiei privind gestiunea şi exploatarea sistemului informaţional în cauză</w:t>
      </w:r>
      <w:r w:rsidRPr="005836A0">
        <w:rPr>
          <w:rStyle w:val="FootnoteReference"/>
          <w:rFonts w:asciiTheme="majorHAnsi" w:hAnsiTheme="majorHAnsi" w:cstheme="majorHAnsi"/>
          <w:noProof/>
          <w:sz w:val="24"/>
          <w:szCs w:val="24"/>
          <w:lang w:val="ro-MD"/>
        </w:rPr>
        <w:footnoteReference w:id="34"/>
      </w:r>
      <w:r w:rsidRPr="005836A0">
        <w:rPr>
          <w:rFonts w:asciiTheme="majorHAnsi" w:hAnsiTheme="majorHAnsi" w:cstheme="majorHAnsi"/>
          <w:noProof/>
          <w:sz w:val="24"/>
          <w:szCs w:val="24"/>
          <w:lang w:val="ro-MD"/>
        </w:rPr>
        <w:t>. S-a constata</w:t>
      </w:r>
      <w:r w:rsidR="00CC02DE">
        <w:rPr>
          <w:rFonts w:asciiTheme="majorHAnsi" w:hAnsiTheme="majorHAnsi" w:cstheme="majorHAnsi"/>
          <w:noProof/>
          <w:sz w:val="24"/>
          <w:szCs w:val="24"/>
          <w:lang w:val="ro-MD"/>
        </w:rPr>
        <w:t>t</w:t>
      </w:r>
      <w:r w:rsidRPr="005836A0">
        <w:rPr>
          <w:rFonts w:asciiTheme="majorHAnsi" w:hAnsiTheme="majorHAnsi" w:cstheme="majorHAnsi"/>
          <w:noProof/>
          <w:sz w:val="24"/>
          <w:szCs w:val="24"/>
          <w:lang w:val="ro-MD"/>
        </w:rPr>
        <w:t xml:space="preserve"> că</w:t>
      </w:r>
      <w:r w:rsidR="00CC02DE">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 deși SIA</w:t>
      </w:r>
      <w:r w:rsidRPr="00CC02DE">
        <w:rPr>
          <w:rFonts w:asciiTheme="majorHAnsi" w:hAnsiTheme="majorHAnsi" w:cstheme="majorHAnsi"/>
          <w:noProof/>
          <w:sz w:val="24"/>
          <w:szCs w:val="24"/>
          <w:lang w:val="ro-RO"/>
        </w:rPr>
        <w:t xml:space="preserve"> </w:t>
      </w:r>
      <w:r w:rsidRPr="005836A0">
        <w:rPr>
          <w:rFonts w:asciiTheme="majorHAnsi" w:hAnsiTheme="majorHAnsi" w:cstheme="majorHAnsi"/>
          <w:noProof/>
          <w:sz w:val="24"/>
          <w:szCs w:val="24"/>
          <w:lang w:val="ro-MD"/>
        </w:rPr>
        <w:t>RVC-19 este utilizat de la începutul campaniei de vaccinare (luna martie), până la momentul actual nu a</w:t>
      </w:r>
      <w:r w:rsidR="00CC02DE">
        <w:rPr>
          <w:rFonts w:asciiTheme="majorHAnsi" w:hAnsiTheme="majorHAnsi" w:cstheme="majorHAnsi"/>
          <w:noProof/>
          <w:sz w:val="24"/>
          <w:szCs w:val="24"/>
          <w:lang w:val="ro-MD"/>
        </w:rPr>
        <w:t>u</w:t>
      </w:r>
      <w:r w:rsidRPr="005836A0">
        <w:rPr>
          <w:rFonts w:asciiTheme="majorHAnsi" w:hAnsiTheme="majorHAnsi" w:cstheme="majorHAnsi"/>
          <w:noProof/>
          <w:sz w:val="24"/>
          <w:szCs w:val="24"/>
          <w:lang w:val="ro-MD"/>
        </w:rPr>
        <w:t xml:space="preserve"> fost aprobat</w:t>
      </w:r>
      <w:r w:rsidR="00CC02DE">
        <w:rPr>
          <w:rFonts w:asciiTheme="majorHAnsi" w:hAnsiTheme="majorHAnsi" w:cstheme="majorHAnsi"/>
          <w:noProof/>
          <w:sz w:val="24"/>
          <w:szCs w:val="24"/>
          <w:lang w:val="ro-MD"/>
        </w:rPr>
        <w:t>e</w:t>
      </w:r>
      <w:r w:rsidRPr="005836A0">
        <w:rPr>
          <w:rFonts w:asciiTheme="majorHAnsi" w:hAnsiTheme="majorHAnsi" w:cstheme="majorHAnsi"/>
          <w:noProof/>
          <w:sz w:val="24"/>
          <w:szCs w:val="24"/>
          <w:lang w:val="ro-MD"/>
        </w:rPr>
        <w:t xml:space="preserve"> Regulamentul de funcționare și Ghidul utilizatorului/Instrucțiuni după modul stabilit</w:t>
      </w:r>
      <w:r w:rsidRPr="005836A0">
        <w:rPr>
          <w:rFonts w:asciiTheme="majorHAnsi" w:hAnsiTheme="majorHAnsi" w:cstheme="majorHAnsi"/>
          <w:noProof/>
          <w:sz w:val="24"/>
          <w:szCs w:val="24"/>
          <w:vertAlign w:val="superscript"/>
          <w:lang w:val="ro-MD"/>
        </w:rPr>
        <w:footnoteReference w:id="35"/>
      </w:r>
      <w:r w:rsidRPr="005836A0">
        <w:rPr>
          <w:rFonts w:asciiTheme="majorHAnsi" w:hAnsiTheme="majorHAnsi" w:cstheme="majorHAnsi"/>
          <w:noProof/>
          <w:sz w:val="24"/>
          <w:szCs w:val="24"/>
          <w:lang w:val="ro-MD"/>
        </w:rPr>
        <w:t>. Totodată, ANSP</w:t>
      </w:r>
      <w:r w:rsidR="00CC02DE">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 care este deținătorul acestui registru, a elaborat un model a</w:t>
      </w:r>
      <w:r w:rsidR="00CC02DE">
        <w:rPr>
          <w:rFonts w:asciiTheme="majorHAnsi" w:hAnsiTheme="majorHAnsi" w:cstheme="majorHAnsi"/>
          <w:noProof/>
          <w:sz w:val="24"/>
          <w:szCs w:val="24"/>
          <w:lang w:val="ro-MD"/>
        </w:rPr>
        <w:t>l</w:t>
      </w:r>
      <w:r w:rsidRPr="005836A0">
        <w:rPr>
          <w:rFonts w:asciiTheme="majorHAnsi" w:hAnsiTheme="majorHAnsi" w:cstheme="majorHAnsi"/>
          <w:noProof/>
          <w:sz w:val="24"/>
          <w:szCs w:val="24"/>
          <w:lang w:val="ro-MD"/>
        </w:rPr>
        <w:t xml:space="preserve"> documentelor sus</w:t>
      </w:r>
      <w:r w:rsidR="00CC02DE">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menționate, auditul </w:t>
      </w:r>
      <w:r w:rsidR="00CC02DE">
        <w:rPr>
          <w:rFonts w:asciiTheme="majorHAnsi" w:hAnsiTheme="majorHAnsi" w:cstheme="majorHAnsi"/>
          <w:noProof/>
          <w:sz w:val="24"/>
          <w:szCs w:val="24"/>
          <w:lang w:val="ro-MD"/>
        </w:rPr>
        <w:t xml:space="preserve">însă </w:t>
      </w:r>
      <w:r w:rsidRPr="005836A0">
        <w:rPr>
          <w:rFonts w:asciiTheme="majorHAnsi" w:hAnsiTheme="majorHAnsi" w:cstheme="majorHAnsi"/>
          <w:noProof/>
          <w:sz w:val="24"/>
          <w:szCs w:val="24"/>
          <w:lang w:val="ro-MD"/>
        </w:rPr>
        <w:t>denotă că acestea nu sunt actuale, întrucât versiunea inițială a SIA RVC-19 a suportat mai multe ajustări, modificări și îmbunătățiri pe parcursul campaniei de vaccinare. Astfel, a fost introdusă interconexiunea cu certificatele de</w:t>
      </w:r>
      <w:r w:rsidRPr="005836A0">
        <w:rPr>
          <w:rFonts w:ascii="Helvetica" w:hAnsi="Helvetica" w:cs="Helvetica"/>
          <w:noProof/>
          <w:color w:val="6E6B7B"/>
          <w:spacing w:val="2"/>
          <w:shd w:val="clear" w:color="auto" w:fill="FFFFFF"/>
          <w:lang w:val="ro-MD"/>
        </w:rPr>
        <w:t xml:space="preserve"> </w:t>
      </w:r>
      <w:r w:rsidRPr="005836A0">
        <w:rPr>
          <w:rFonts w:asciiTheme="majorHAnsi" w:hAnsiTheme="majorHAnsi" w:cstheme="majorHAnsi"/>
          <w:noProof/>
          <w:sz w:val="24"/>
          <w:szCs w:val="24"/>
          <w:lang w:val="ro-MD"/>
        </w:rPr>
        <w:t xml:space="preserve">testare COVID-19, certificatele de recuperare după infecția cu COVID-19 și omologarea certificatelor internaționale cu cele naționale de vaccinare împotriva COVID-19. </w:t>
      </w:r>
    </w:p>
    <w:p w14:paraId="6A869ABD" w14:textId="3AEAE122" w:rsidR="009D428B" w:rsidRPr="005836A0" w:rsidRDefault="009D428B" w:rsidP="009D428B">
      <w:pPr>
        <w:pStyle w:val="ListParagraph"/>
        <w:spacing w:line="276" w:lineRule="auto"/>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Prin urmare, lipsa documentelor justificative asupra funcționalităților sistemului</w:t>
      </w:r>
      <w:r w:rsidR="00CC02DE">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 precum și lipsa îndrumărilor pentru utilizatorii acestuia nu asigură ca procesele de înregistrare, gestionare și acces să fie simple, eficiente, securizate, accesibile și transparente – principii stabilite de cadrul normativ</w:t>
      </w:r>
      <w:r w:rsidRPr="005836A0">
        <w:rPr>
          <w:rStyle w:val="FootnoteReference"/>
          <w:rFonts w:asciiTheme="majorHAnsi" w:hAnsiTheme="majorHAnsi" w:cstheme="majorHAnsi"/>
          <w:noProof/>
          <w:sz w:val="24"/>
          <w:szCs w:val="24"/>
          <w:lang w:val="ro-MD"/>
        </w:rPr>
        <w:footnoteReference w:id="36"/>
      </w:r>
      <w:r w:rsidRPr="005836A0">
        <w:rPr>
          <w:rFonts w:asciiTheme="majorHAnsi" w:hAnsiTheme="majorHAnsi" w:cstheme="majorHAnsi"/>
          <w:noProof/>
          <w:sz w:val="24"/>
          <w:szCs w:val="24"/>
          <w:lang w:val="ro-MD"/>
        </w:rPr>
        <w:t>;</w:t>
      </w:r>
    </w:p>
    <w:p w14:paraId="48EB4743" w14:textId="2779F965" w:rsidR="009D428B" w:rsidRPr="00BF249B" w:rsidRDefault="009D428B" w:rsidP="009D428B">
      <w:pPr>
        <w:pStyle w:val="ListParagraph"/>
        <w:numPr>
          <w:ilvl w:val="0"/>
          <w:numId w:val="24"/>
        </w:numPr>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 xml:space="preserve">la introducerea informațiilor în </w:t>
      </w:r>
      <w:r w:rsidR="00F536B6">
        <w:rPr>
          <w:rFonts w:asciiTheme="majorHAnsi" w:hAnsiTheme="majorHAnsi" w:cstheme="majorHAnsi"/>
          <w:noProof/>
          <w:sz w:val="24"/>
          <w:szCs w:val="24"/>
          <w:lang w:val="ro-MD"/>
        </w:rPr>
        <w:t>R</w:t>
      </w:r>
      <w:r w:rsidRPr="005836A0">
        <w:rPr>
          <w:rFonts w:asciiTheme="majorHAnsi" w:hAnsiTheme="majorHAnsi" w:cstheme="majorHAnsi"/>
          <w:noProof/>
          <w:sz w:val="24"/>
          <w:szCs w:val="24"/>
          <w:lang w:val="ro-MD"/>
        </w:rPr>
        <w:t>egistru despre persoanele vaccinate, nu sunt stabilite anumite restricții. Astfel, utilizatorii pot alege o dată ca</w:t>
      </w:r>
      <w:r w:rsidR="00CB5D12" w:rsidRPr="005836A0">
        <w:rPr>
          <w:rFonts w:asciiTheme="majorHAnsi" w:hAnsiTheme="majorHAnsi" w:cstheme="majorHAnsi"/>
          <w:noProof/>
          <w:sz w:val="24"/>
          <w:szCs w:val="24"/>
          <w:lang w:val="ro-MD"/>
        </w:rPr>
        <w:t>l</w:t>
      </w:r>
      <w:r w:rsidR="005B0D9C" w:rsidRPr="005836A0">
        <w:rPr>
          <w:rFonts w:asciiTheme="majorHAnsi" w:hAnsiTheme="majorHAnsi" w:cstheme="majorHAnsi"/>
          <w:noProof/>
          <w:sz w:val="24"/>
          <w:szCs w:val="24"/>
          <w:lang w:val="ro-MD"/>
        </w:rPr>
        <w:t>endaristică anterioară/posterioară</w:t>
      </w:r>
      <w:r w:rsidRPr="005836A0">
        <w:rPr>
          <w:rFonts w:asciiTheme="majorHAnsi" w:hAnsiTheme="majorHAnsi" w:cstheme="majorHAnsi"/>
          <w:noProof/>
          <w:sz w:val="24"/>
          <w:szCs w:val="24"/>
          <w:lang w:val="ro-MD"/>
        </w:rPr>
        <w:t xml:space="preserve"> decât perioada efectivă în care a avut loc vaccinarea. Aceasta a generat mai mult de 277 mii </w:t>
      </w:r>
      <w:r w:rsidR="00F536B6">
        <w:rPr>
          <w:rFonts w:asciiTheme="majorHAnsi" w:hAnsiTheme="majorHAnsi" w:cstheme="majorHAnsi"/>
          <w:noProof/>
          <w:sz w:val="24"/>
          <w:szCs w:val="24"/>
          <w:lang w:val="ro-MD"/>
        </w:rPr>
        <w:t xml:space="preserve">de </w:t>
      </w:r>
      <w:r w:rsidRPr="005836A0">
        <w:rPr>
          <w:rFonts w:asciiTheme="majorHAnsi" w:hAnsiTheme="majorHAnsi" w:cstheme="majorHAnsi"/>
          <w:noProof/>
          <w:sz w:val="24"/>
          <w:szCs w:val="24"/>
          <w:lang w:val="ro-MD"/>
        </w:rPr>
        <w:t>înregistrări ero</w:t>
      </w:r>
      <w:r w:rsidRPr="00BF249B">
        <w:rPr>
          <w:rFonts w:asciiTheme="majorHAnsi" w:hAnsiTheme="majorHAnsi" w:cstheme="majorHAnsi"/>
          <w:noProof/>
          <w:sz w:val="24"/>
          <w:szCs w:val="24"/>
          <w:lang w:val="ro-MD"/>
        </w:rPr>
        <w:t>nate</w:t>
      </w:r>
      <w:r w:rsidR="004B7C0A" w:rsidRPr="00BF249B">
        <w:rPr>
          <w:rFonts w:asciiTheme="majorHAnsi" w:hAnsiTheme="majorHAnsi" w:cstheme="majorHAnsi"/>
          <w:noProof/>
          <w:sz w:val="24"/>
          <w:szCs w:val="24"/>
          <w:lang w:val="ro-MD"/>
        </w:rPr>
        <w:t>. De menționat că,</w:t>
      </w:r>
      <w:r w:rsidR="006C7775" w:rsidRPr="00BF249B">
        <w:rPr>
          <w:rFonts w:asciiTheme="majorHAnsi" w:hAnsiTheme="majorHAnsi" w:cstheme="majorHAnsi"/>
          <w:noProof/>
          <w:sz w:val="24"/>
          <w:szCs w:val="24"/>
          <w:lang w:val="ro-MD"/>
        </w:rPr>
        <w:t xml:space="preserve"> </w:t>
      </w:r>
      <w:r w:rsidR="00895BA5" w:rsidRPr="00BF249B">
        <w:rPr>
          <w:rFonts w:asciiTheme="majorHAnsi" w:hAnsiTheme="majorHAnsi" w:cstheme="majorHAnsi"/>
          <w:noProof/>
          <w:sz w:val="24"/>
          <w:szCs w:val="24"/>
          <w:lang w:val="ro-MD"/>
        </w:rPr>
        <w:t xml:space="preserve">potrivit normelor, responsabili de înregistrarea datelor despre vaccinare </w:t>
      </w:r>
      <w:r w:rsidR="00F536B6" w:rsidRPr="00BF249B">
        <w:rPr>
          <w:rFonts w:asciiTheme="majorHAnsi" w:hAnsiTheme="majorHAnsi" w:cstheme="majorHAnsi"/>
          <w:noProof/>
          <w:sz w:val="24"/>
          <w:szCs w:val="24"/>
          <w:lang w:val="ro-MD"/>
        </w:rPr>
        <w:t>î</w:t>
      </w:r>
      <w:r w:rsidR="00895BA5" w:rsidRPr="00BF249B">
        <w:rPr>
          <w:rFonts w:asciiTheme="majorHAnsi" w:hAnsiTheme="majorHAnsi" w:cstheme="majorHAnsi"/>
          <w:noProof/>
          <w:sz w:val="24"/>
          <w:szCs w:val="24"/>
          <w:lang w:val="ro-MD"/>
        </w:rPr>
        <w:t>n Registrul na</w:t>
      </w:r>
      <w:r w:rsidR="00F536B6" w:rsidRPr="00BF249B">
        <w:rPr>
          <w:rFonts w:asciiTheme="majorHAnsi" w:hAnsiTheme="majorHAnsi" w:cstheme="majorHAnsi"/>
          <w:noProof/>
          <w:sz w:val="24"/>
          <w:szCs w:val="24"/>
          <w:lang w:val="ro-MD"/>
        </w:rPr>
        <w:t>ț</w:t>
      </w:r>
      <w:r w:rsidR="00895BA5" w:rsidRPr="00BF249B">
        <w:rPr>
          <w:rFonts w:asciiTheme="majorHAnsi" w:hAnsiTheme="majorHAnsi" w:cstheme="majorHAnsi"/>
          <w:noProof/>
          <w:sz w:val="24"/>
          <w:szCs w:val="24"/>
          <w:lang w:val="ro-MD"/>
        </w:rPr>
        <w:t>ional de vaccinare anti-COVID-19 sunt c</w:t>
      </w:r>
      <w:r w:rsidR="006C7775" w:rsidRPr="00BF249B">
        <w:rPr>
          <w:rFonts w:asciiTheme="majorHAnsi" w:hAnsiTheme="majorHAnsi" w:cstheme="majorHAnsi"/>
          <w:noProof/>
          <w:sz w:val="24"/>
          <w:szCs w:val="24"/>
          <w:lang w:val="ro-MD"/>
        </w:rPr>
        <w:t>ondu</w:t>
      </w:r>
      <w:r w:rsidR="00895BA5" w:rsidRPr="00BF249B">
        <w:rPr>
          <w:rFonts w:asciiTheme="majorHAnsi" w:hAnsiTheme="majorHAnsi" w:cstheme="majorHAnsi"/>
          <w:noProof/>
          <w:sz w:val="24"/>
          <w:szCs w:val="24"/>
          <w:lang w:val="ro-MD"/>
        </w:rPr>
        <w:t>că</w:t>
      </w:r>
      <w:r w:rsidR="006C7775" w:rsidRPr="00BF249B">
        <w:rPr>
          <w:rFonts w:asciiTheme="majorHAnsi" w:hAnsiTheme="majorHAnsi" w:cstheme="majorHAnsi"/>
          <w:noProof/>
          <w:sz w:val="24"/>
          <w:szCs w:val="24"/>
          <w:lang w:val="ro-MD"/>
        </w:rPr>
        <w:t>torii prestatorilor de servicii de asisten</w:t>
      </w:r>
      <w:r w:rsidR="00895BA5" w:rsidRPr="00BF249B">
        <w:rPr>
          <w:rFonts w:asciiTheme="majorHAnsi" w:hAnsiTheme="majorHAnsi" w:cstheme="majorHAnsi"/>
          <w:noProof/>
          <w:sz w:val="24"/>
          <w:szCs w:val="24"/>
          <w:lang w:val="ro-MD"/>
        </w:rPr>
        <w:t>ță</w:t>
      </w:r>
      <w:r w:rsidR="006C7775" w:rsidRPr="00BF249B">
        <w:rPr>
          <w:rFonts w:asciiTheme="majorHAnsi" w:hAnsiTheme="majorHAnsi" w:cstheme="majorHAnsi"/>
          <w:noProof/>
          <w:sz w:val="24"/>
          <w:szCs w:val="24"/>
          <w:lang w:val="ro-MD"/>
        </w:rPr>
        <w:t xml:space="preserve"> medical</w:t>
      </w:r>
      <w:r w:rsidR="00895BA5" w:rsidRPr="00BF249B">
        <w:rPr>
          <w:rFonts w:asciiTheme="majorHAnsi" w:hAnsiTheme="majorHAnsi" w:cstheme="majorHAnsi"/>
          <w:noProof/>
          <w:sz w:val="24"/>
          <w:szCs w:val="24"/>
          <w:lang w:val="ro-MD"/>
        </w:rPr>
        <w:t xml:space="preserve">ă </w:t>
      </w:r>
      <w:r w:rsidRPr="00BF249B">
        <w:rPr>
          <w:rFonts w:asciiTheme="majorHAnsi" w:hAnsiTheme="majorHAnsi" w:cstheme="majorHAnsi"/>
          <w:noProof/>
          <w:sz w:val="24"/>
          <w:szCs w:val="24"/>
          <w:lang w:val="ro-MD"/>
        </w:rPr>
        <w:t>(constatarea 4.1.4);</w:t>
      </w:r>
    </w:p>
    <w:p w14:paraId="05199FD3" w14:textId="047EFB3C" w:rsidR="009D428B" w:rsidRPr="00BF249B" w:rsidRDefault="00AB7789" w:rsidP="009D428B">
      <w:pPr>
        <w:pStyle w:val="ListParagraph"/>
        <w:numPr>
          <w:ilvl w:val="0"/>
          <w:numId w:val="24"/>
        </w:numPr>
        <w:jc w:val="both"/>
        <w:rPr>
          <w:rFonts w:asciiTheme="majorHAnsi" w:hAnsiTheme="majorHAnsi" w:cstheme="majorHAnsi"/>
          <w:noProof/>
          <w:sz w:val="24"/>
          <w:szCs w:val="24"/>
          <w:lang w:val="ro-MD"/>
        </w:rPr>
      </w:pPr>
      <w:r w:rsidRPr="00BF249B">
        <w:rPr>
          <w:rFonts w:asciiTheme="majorHAnsi" w:hAnsiTheme="majorHAnsi" w:cstheme="majorHAnsi"/>
          <w:noProof/>
          <w:sz w:val="24"/>
          <w:szCs w:val="24"/>
          <w:lang w:val="ro-MD"/>
        </w:rPr>
        <w:t>sistemul nu prevedea blocarea loturilor de vaccinuri din momentul expirării termenului de valabilitate. Această situație a condus la înregistrarea în sistemul informațional SIA</w:t>
      </w:r>
      <w:r w:rsidR="004D6295" w:rsidRPr="00BF249B">
        <w:rPr>
          <w:rFonts w:asciiTheme="majorHAnsi" w:hAnsiTheme="majorHAnsi" w:cstheme="majorHAnsi"/>
          <w:noProof/>
          <w:sz w:val="24"/>
          <w:szCs w:val="24"/>
          <w:lang w:val="ro-MD"/>
        </w:rPr>
        <w:t xml:space="preserve"> </w:t>
      </w:r>
      <w:r w:rsidRPr="00BF249B">
        <w:rPr>
          <w:rFonts w:asciiTheme="majorHAnsi" w:hAnsiTheme="majorHAnsi" w:cstheme="majorHAnsi"/>
          <w:noProof/>
          <w:sz w:val="24"/>
          <w:szCs w:val="24"/>
          <w:lang w:val="ro-MD"/>
        </w:rPr>
        <w:t>RVC-19 a dozelor de vaccinuri cu termen de valabilitate expirat</w:t>
      </w:r>
      <w:r w:rsidR="004D6295" w:rsidRPr="00BF249B">
        <w:rPr>
          <w:rFonts w:asciiTheme="majorHAnsi" w:hAnsiTheme="majorHAnsi" w:cstheme="majorHAnsi"/>
          <w:noProof/>
          <w:sz w:val="24"/>
          <w:szCs w:val="24"/>
          <w:lang w:val="ro-MD"/>
        </w:rPr>
        <w:t>, ceea</w:t>
      </w:r>
      <w:r w:rsidRPr="00BF249B">
        <w:rPr>
          <w:rFonts w:asciiTheme="majorHAnsi" w:hAnsiTheme="majorHAnsi" w:cstheme="majorHAnsi"/>
          <w:noProof/>
          <w:sz w:val="24"/>
          <w:szCs w:val="24"/>
          <w:lang w:val="ro-MD"/>
        </w:rPr>
        <w:t xml:space="preserve"> ce creează suspiciuni privind folosirea acestora</w:t>
      </w:r>
      <w:r w:rsidR="009D428B" w:rsidRPr="00BF249B">
        <w:rPr>
          <w:rFonts w:asciiTheme="majorHAnsi" w:hAnsiTheme="majorHAnsi" w:cstheme="majorHAnsi"/>
          <w:noProof/>
          <w:sz w:val="24"/>
          <w:szCs w:val="24"/>
          <w:lang w:val="ro-MD"/>
        </w:rPr>
        <w:t xml:space="preserve"> (constatarea 4.1.3);</w:t>
      </w:r>
    </w:p>
    <w:p w14:paraId="431503E5" w14:textId="1678D975" w:rsidR="009D428B" w:rsidRPr="00BF249B" w:rsidRDefault="009D428B" w:rsidP="00FB460B">
      <w:pPr>
        <w:pStyle w:val="ListParagraph"/>
        <w:numPr>
          <w:ilvl w:val="0"/>
          <w:numId w:val="24"/>
        </w:numPr>
        <w:contextualSpacing w:val="0"/>
        <w:jc w:val="both"/>
        <w:rPr>
          <w:rFonts w:asciiTheme="majorHAnsi" w:hAnsiTheme="majorHAnsi" w:cstheme="majorHAnsi"/>
          <w:noProof/>
          <w:sz w:val="24"/>
          <w:szCs w:val="24"/>
          <w:lang w:val="ro-MD"/>
        </w:rPr>
      </w:pPr>
      <w:r w:rsidRPr="00BF249B">
        <w:rPr>
          <w:rFonts w:asciiTheme="majorHAnsi" w:hAnsiTheme="majorHAnsi" w:cstheme="majorHAnsi"/>
          <w:noProof/>
          <w:sz w:val="24"/>
          <w:szCs w:val="24"/>
          <w:lang w:val="ro-MD"/>
        </w:rPr>
        <w:t xml:space="preserve">lipsa interconexiunilor sistemului cu stocurile de vaccin livrate, </w:t>
      </w:r>
      <w:r w:rsidR="00F536B6" w:rsidRPr="00BF249B">
        <w:rPr>
          <w:rFonts w:asciiTheme="majorHAnsi" w:hAnsiTheme="majorHAnsi" w:cstheme="majorHAnsi"/>
          <w:noProof/>
          <w:sz w:val="24"/>
          <w:szCs w:val="24"/>
          <w:lang w:val="ro-MD"/>
        </w:rPr>
        <w:t xml:space="preserve">oferă </w:t>
      </w:r>
      <w:r w:rsidRPr="00BF249B">
        <w:rPr>
          <w:rFonts w:asciiTheme="majorHAnsi" w:hAnsiTheme="majorHAnsi" w:cstheme="majorHAnsi"/>
          <w:noProof/>
          <w:sz w:val="24"/>
          <w:szCs w:val="24"/>
          <w:lang w:val="ro-MD"/>
        </w:rPr>
        <w:t xml:space="preserve">posibilitatea introducerii unor informații despre </w:t>
      </w:r>
      <w:r w:rsidR="00B9068D" w:rsidRPr="00BF249B">
        <w:rPr>
          <w:rFonts w:asciiTheme="majorHAnsi" w:hAnsiTheme="majorHAnsi" w:cstheme="majorHAnsi"/>
          <w:noProof/>
          <w:sz w:val="24"/>
          <w:szCs w:val="24"/>
          <w:lang w:val="ro-MD"/>
        </w:rPr>
        <w:t>vaccinul</w:t>
      </w:r>
      <w:r w:rsidRPr="00BF249B">
        <w:rPr>
          <w:rFonts w:asciiTheme="majorHAnsi" w:hAnsiTheme="majorHAnsi" w:cstheme="majorHAnsi"/>
          <w:noProof/>
          <w:sz w:val="24"/>
          <w:szCs w:val="24"/>
          <w:lang w:val="ro-MD"/>
        </w:rPr>
        <w:t xml:space="preserve"> administrat, de care nu au dispus instituțiile. </w:t>
      </w:r>
      <w:r w:rsidR="00F249C0" w:rsidRPr="00BF249B">
        <w:rPr>
          <w:rFonts w:asciiTheme="majorHAnsi" w:hAnsiTheme="majorHAnsi" w:cstheme="majorHAnsi"/>
          <w:noProof/>
          <w:sz w:val="24"/>
          <w:szCs w:val="24"/>
          <w:lang w:val="ro-MD"/>
        </w:rPr>
        <w:t>Prin urmare</w:t>
      </w:r>
      <w:r w:rsidRPr="00BF249B">
        <w:rPr>
          <w:rFonts w:asciiTheme="majorHAnsi" w:hAnsiTheme="majorHAnsi" w:cstheme="majorHAnsi"/>
          <w:noProof/>
          <w:sz w:val="24"/>
          <w:szCs w:val="24"/>
          <w:lang w:val="ro-MD"/>
        </w:rPr>
        <w:t>, evidența defectu</w:t>
      </w:r>
      <w:r w:rsidR="00F249C0" w:rsidRPr="00BF249B">
        <w:rPr>
          <w:rFonts w:asciiTheme="majorHAnsi" w:hAnsiTheme="majorHAnsi" w:cstheme="majorHAnsi"/>
          <w:noProof/>
          <w:sz w:val="24"/>
          <w:szCs w:val="24"/>
          <w:lang w:val="ro-MD"/>
        </w:rPr>
        <w:t>o</w:t>
      </w:r>
      <w:r w:rsidRPr="00BF249B">
        <w:rPr>
          <w:rFonts w:asciiTheme="majorHAnsi" w:hAnsiTheme="majorHAnsi" w:cstheme="majorHAnsi"/>
          <w:noProof/>
          <w:sz w:val="24"/>
          <w:szCs w:val="24"/>
          <w:lang w:val="ro-MD"/>
        </w:rPr>
        <w:t>asă a stocurilor de vaccin</w:t>
      </w:r>
      <w:r w:rsidR="00176B80" w:rsidRPr="00BF249B">
        <w:rPr>
          <w:rFonts w:asciiTheme="majorHAnsi" w:hAnsiTheme="majorHAnsi" w:cstheme="majorHAnsi"/>
          <w:noProof/>
          <w:sz w:val="24"/>
          <w:szCs w:val="24"/>
          <w:lang w:val="ro-MD"/>
        </w:rPr>
        <w:t>uri</w:t>
      </w:r>
      <w:r w:rsidR="00F536B6" w:rsidRPr="00BF249B">
        <w:rPr>
          <w:rFonts w:asciiTheme="majorHAnsi" w:hAnsiTheme="majorHAnsi" w:cstheme="majorHAnsi"/>
          <w:noProof/>
          <w:sz w:val="24"/>
          <w:szCs w:val="24"/>
          <w:lang w:val="ro-MD"/>
        </w:rPr>
        <w:t>,</w:t>
      </w:r>
      <w:r w:rsidRPr="00BF249B">
        <w:rPr>
          <w:rFonts w:asciiTheme="majorHAnsi" w:hAnsiTheme="majorHAnsi" w:cstheme="majorHAnsi"/>
          <w:noProof/>
          <w:sz w:val="24"/>
          <w:szCs w:val="24"/>
          <w:lang w:val="ro-MD"/>
        </w:rPr>
        <w:t xml:space="preserve"> precum și inexistența controalelor</w:t>
      </w:r>
      <w:r w:rsidR="00176B80" w:rsidRPr="00BF249B">
        <w:rPr>
          <w:rFonts w:asciiTheme="majorHAnsi" w:hAnsiTheme="majorHAnsi" w:cstheme="majorHAnsi"/>
          <w:noProof/>
          <w:sz w:val="24"/>
          <w:szCs w:val="24"/>
          <w:lang w:val="ro-MD"/>
        </w:rPr>
        <w:t xml:space="preserve"> </w:t>
      </w:r>
      <w:r w:rsidRPr="00BF249B">
        <w:rPr>
          <w:rFonts w:asciiTheme="majorHAnsi" w:hAnsiTheme="majorHAnsi" w:cstheme="majorHAnsi"/>
          <w:noProof/>
          <w:sz w:val="24"/>
          <w:szCs w:val="24"/>
          <w:lang w:val="ro-MD"/>
        </w:rPr>
        <w:t xml:space="preserve">în Registru </w:t>
      </w:r>
      <w:r w:rsidRPr="00BF249B">
        <w:rPr>
          <w:rFonts w:asciiTheme="majorHAnsi" w:hAnsiTheme="majorHAnsi" w:cstheme="majorHAnsi"/>
          <w:noProof/>
          <w:sz w:val="24"/>
          <w:szCs w:val="24"/>
          <w:lang w:val="ro-MD"/>
        </w:rPr>
        <w:lastRenderedPageBreak/>
        <w:t xml:space="preserve">permit entităților implicate </w:t>
      </w:r>
      <w:r w:rsidR="0086729F" w:rsidRPr="00BF249B">
        <w:rPr>
          <w:rFonts w:asciiTheme="majorHAnsi" w:hAnsiTheme="majorHAnsi" w:cstheme="majorHAnsi"/>
          <w:noProof/>
          <w:sz w:val="24"/>
          <w:szCs w:val="24"/>
          <w:lang w:val="ro-MD"/>
        </w:rPr>
        <w:t>la înregistrarea</w:t>
      </w:r>
      <w:r w:rsidRPr="00BF249B">
        <w:rPr>
          <w:rFonts w:asciiTheme="majorHAnsi" w:hAnsiTheme="majorHAnsi" w:cstheme="majorHAnsi"/>
          <w:noProof/>
          <w:sz w:val="24"/>
          <w:szCs w:val="24"/>
          <w:lang w:val="ro-MD"/>
        </w:rPr>
        <w:t xml:space="preserve"> vaccinului de a selecta orice lot </w:t>
      </w:r>
      <w:r w:rsidR="002F7E1D" w:rsidRPr="00BF249B">
        <w:rPr>
          <w:rFonts w:asciiTheme="majorHAnsi" w:hAnsiTheme="majorHAnsi" w:cstheme="majorHAnsi"/>
          <w:noProof/>
          <w:sz w:val="24"/>
          <w:szCs w:val="24"/>
          <w:lang w:val="ro-MD"/>
        </w:rPr>
        <w:t>introdus în sistem, uneori fiind admise erori</w:t>
      </w:r>
      <w:r w:rsidRPr="00BF249B">
        <w:rPr>
          <w:rFonts w:asciiTheme="majorHAnsi" w:hAnsiTheme="majorHAnsi" w:cstheme="majorHAnsi"/>
          <w:noProof/>
          <w:sz w:val="24"/>
          <w:szCs w:val="24"/>
          <w:lang w:val="ro-MD"/>
        </w:rPr>
        <w:t>.</w:t>
      </w:r>
    </w:p>
    <w:p w14:paraId="18434268" w14:textId="60BB43E7" w:rsidR="009D428B" w:rsidRPr="005836A0" w:rsidRDefault="00980153" w:rsidP="00FB460B">
      <w:pPr>
        <w:pStyle w:val="ListParagraph"/>
        <w:numPr>
          <w:ilvl w:val="2"/>
          <w:numId w:val="21"/>
        </w:numPr>
        <w:tabs>
          <w:tab w:val="left" w:pos="0"/>
        </w:tabs>
        <w:spacing w:before="240"/>
        <w:ind w:left="0" w:firstLine="0"/>
        <w:contextualSpacing w:val="0"/>
        <w:jc w:val="both"/>
        <w:outlineLvl w:val="1"/>
        <w:rPr>
          <w:rFonts w:asciiTheme="majorHAnsi" w:hAnsiTheme="majorHAnsi" w:cstheme="majorHAnsi"/>
          <w:noProof/>
          <w:color w:val="212121"/>
          <w:sz w:val="24"/>
          <w:szCs w:val="24"/>
          <w:shd w:val="clear" w:color="auto" w:fill="FFFFFF"/>
          <w:lang w:val="ro-MD"/>
        </w:rPr>
      </w:pPr>
      <w:bookmarkStart w:id="31" w:name="_Toc91233439"/>
      <w:r w:rsidRPr="005836A0">
        <w:rPr>
          <w:rFonts w:asciiTheme="majorHAnsi" w:hAnsiTheme="majorHAnsi" w:cstheme="majorHAnsi"/>
          <w:b/>
          <w:noProof/>
          <w:color w:val="212121"/>
          <w:sz w:val="24"/>
          <w:szCs w:val="24"/>
          <w:shd w:val="clear" w:color="auto" w:fill="FFFFFF"/>
          <w:lang w:val="ro-MD"/>
        </w:rPr>
        <w:t>Procedurile de acordare și/</w:t>
      </w:r>
      <w:r w:rsidR="005B0D9C" w:rsidRPr="005836A0">
        <w:rPr>
          <w:rFonts w:asciiTheme="majorHAnsi" w:hAnsiTheme="majorHAnsi" w:cstheme="majorHAnsi"/>
          <w:b/>
          <w:noProof/>
          <w:color w:val="212121"/>
          <w:sz w:val="24"/>
          <w:szCs w:val="24"/>
          <w:shd w:val="clear" w:color="auto" w:fill="FFFFFF"/>
          <w:lang w:val="ro-MD"/>
        </w:rPr>
        <w:t xml:space="preserve">sau </w:t>
      </w:r>
      <w:r w:rsidR="009D428B" w:rsidRPr="005836A0">
        <w:rPr>
          <w:rFonts w:asciiTheme="majorHAnsi" w:hAnsiTheme="majorHAnsi" w:cstheme="majorHAnsi"/>
          <w:b/>
          <w:noProof/>
          <w:color w:val="212121"/>
          <w:sz w:val="24"/>
          <w:szCs w:val="24"/>
          <w:shd w:val="clear" w:color="auto" w:fill="FFFFFF"/>
          <w:lang w:val="ro-MD"/>
        </w:rPr>
        <w:t>blocare a accesului la resursele informaționale utilizate în procesul de vaccinare nu sunt reglementate</w:t>
      </w:r>
      <w:r w:rsidR="001645E5" w:rsidRPr="005836A0">
        <w:rPr>
          <w:rFonts w:asciiTheme="majorHAnsi" w:hAnsiTheme="majorHAnsi" w:cstheme="majorHAnsi"/>
          <w:b/>
          <w:noProof/>
          <w:color w:val="212121"/>
          <w:sz w:val="24"/>
          <w:szCs w:val="24"/>
          <w:shd w:val="clear" w:color="auto" w:fill="FFFFFF"/>
          <w:lang w:val="ro-MD"/>
        </w:rPr>
        <w:t>.</w:t>
      </w:r>
      <w:bookmarkEnd w:id="31"/>
    </w:p>
    <w:p w14:paraId="67575DEE" w14:textId="78DA82B6" w:rsidR="009D428B" w:rsidRPr="005836A0" w:rsidRDefault="009D428B" w:rsidP="009D428B">
      <w:pPr>
        <w:spacing w:before="240"/>
        <w:jc w:val="both"/>
        <w:rPr>
          <w:rFonts w:asciiTheme="majorHAnsi" w:hAnsiTheme="majorHAnsi" w:cstheme="majorHAnsi"/>
          <w:color w:val="212121"/>
          <w:sz w:val="24"/>
          <w:szCs w:val="24"/>
          <w:shd w:val="clear" w:color="auto" w:fill="FFFFFF"/>
          <w:lang w:val="ro-MD"/>
        </w:rPr>
      </w:pPr>
      <w:r w:rsidRPr="005836A0">
        <w:rPr>
          <w:rFonts w:asciiTheme="majorHAnsi" w:hAnsiTheme="majorHAnsi" w:cstheme="majorHAnsi"/>
          <w:color w:val="212121"/>
          <w:sz w:val="24"/>
          <w:szCs w:val="24"/>
          <w:shd w:val="clear" w:color="auto" w:fill="FFFFFF"/>
          <w:lang w:val="ro-MD"/>
        </w:rPr>
        <w:t xml:space="preserve">Accesul la SIA RVC-19 pentru înregistrarea informațiilor aferente vaccinării </w:t>
      </w:r>
      <w:r w:rsidR="00F536B6">
        <w:rPr>
          <w:rFonts w:asciiTheme="majorHAnsi" w:hAnsiTheme="majorHAnsi" w:cstheme="majorHAnsi"/>
          <w:color w:val="212121"/>
          <w:sz w:val="24"/>
          <w:szCs w:val="24"/>
          <w:shd w:val="clear" w:color="auto" w:fill="FFFFFF"/>
          <w:lang w:val="ro-MD"/>
        </w:rPr>
        <w:t>îl</w:t>
      </w:r>
      <w:r w:rsidRPr="005836A0">
        <w:rPr>
          <w:rFonts w:asciiTheme="majorHAnsi" w:hAnsiTheme="majorHAnsi" w:cstheme="majorHAnsi"/>
          <w:color w:val="212121"/>
          <w:sz w:val="24"/>
          <w:szCs w:val="24"/>
          <w:shd w:val="clear" w:color="auto" w:fill="FFFFFF"/>
          <w:lang w:val="ro-MD"/>
        </w:rPr>
        <w:t xml:space="preserve"> dețin registratorii. Acesta trebuie să fie asigurat și autorizat prin intermediul utilizării semnăturii electronice avansate calificate</w:t>
      </w:r>
      <w:r w:rsidR="00F536B6">
        <w:rPr>
          <w:rFonts w:asciiTheme="majorHAnsi" w:hAnsiTheme="majorHAnsi" w:cstheme="majorHAnsi"/>
          <w:color w:val="212121"/>
          <w:sz w:val="24"/>
          <w:szCs w:val="24"/>
          <w:shd w:val="clear" w:color="auto" w:fill="FFFFFF"/>
          <w:lang w:val="ro-MD"/>
        </w:rPr>
        <w:t>,</w:t>
      </w:r>
      <w:r w:rsidRPr="005836A0">
        <w:rPr>
          <w:rFonts w:asciiTheme="majorHAnsi" w:hAnsiTheme="majorHAnsi" w:cstheme="majorHAnsi"/>
          <w:color w:val="212121"/>
          <w:sz w:val="24"/>
          <w:szCs w:val="24"/>
          <w:shd w:val="clear" w:color="auto" w:fill="FFFFFF"/>
          <w:lang w:val="ro-MD"/>
        </w:rPr>
        <w:t xml:space="preserve"> emise de către Centrul de certificare a cheilor publice a autorităților administrației publice</w:t>
      </w:r>
      <w:r w:rsidRPr="005836A0">
        <w:rPr>
          <w:rStyle w:val="FootnoteReference"/>
          <w:rFonts w:asciiTheme="majorHAnsi" w:hAnsiTheme="majorHAnsi" w:cstheme="majorHAnsi"/>
          <w:color w:val="212121"/>
          <w:sz w:val="24"/>
          <w:szCs w:val="24"/>
          <w:shd w:val="clear" w:color="auto" w:fill="FFFFFF"/>
          <w:lang w:val="ro-MD"/>
        </w:rPr>
        <w:footnoteReference w:id="37"/>
      </w:r>
      <w:r w:rsidRPr="005836A0">
        <w:rPr>
          <w:rFonts w:asciiTheme="majorHAnsi" w:hAnsiTheme="majorHAnsi" w:cstheme="majorHAnsi"/>
          <w:color w:val="212121"/>
          <w:sz w:val="24"/>
          <w:szCs w:val="24"/>
          <w:shd w:val="clear" w:color="auto" w:fill="FFFFFF"/>
          <w:lang w:val="ro-MD"/>
        </w:rPr>
        <w:t>. Totodată, conducătorii instituțiilor medicale desemnează prin ordin intern</w:t>
      </w:r>
      <w:r w:rsidRPr="005836A0">
        <w:rPr>
          <w:rStyle w:val="FootnoteReference"/>
          <w:rFonts w:asciiTheme="majorHAnsi" w:hAnsiTheme="majorHAnsi" w:cstheme="majorHAnsi"/>
          <w:color w:val="212121"/>
          <w:sz w:val="24"/>
          <w:szCs w:val="24"/>
          <w:shd w:val="clear" w:color="auto" w:fill="FFFFFF"/>
          <w:lang w:val="ro-MD"/>
        </w:rPr>
        <w:footnoteReference w:id="38"/>
      </w:r>
      <w:r w:rsidRPr="005836A0">
        <w:rPr>
          <w:rFonts w:asciiTheme="majorHAnsi" w:hAnsiTheme="majorHAnsi" w:cstheme="majorHAnsi"/>
          <w:color w:val="212121"/>
          <w:sz w:val="24"/>
          <w:szCs w:val="24"/>
          <w:shd w:val="clear" w:color="auto" w:fill="FFFFFF"/>
          <w:lang w:val="ro-MD"/>
        </w:rPr>
        <w:t xml:space="preserve">  persoanele responsabile de organizarea procesului de imunizare anti-COVID-19, responsabile de înregistrarea administrării vaccinurilor. Astfel, s-a constatat că </w:t>
      </w:r>
      <w:r w:rsidRPr="005836A0">
        <w:rPr>
          <w:rFonts w:asciiTheme="majorHAnsi" w:hAnsiTheme="majorHAnsi" w:cstheme="majorHAnsi"/>
          <w:color w:val="212121"/>
          <w:sz w:val="24"/>
          <w:szCs w:val="24"/>
          <w:lang w:val="ro-MD"/>
        </w:rPr>
        <w:t xml:space="preserve">fiecărui utilizator de la instituțiile medicale auditate i-a </w:t>
      </w:r>
      <w:r w:rsidR="004E3D67">
        <w:rPr>
          <w:rFonts w:asciiTheme="majorHAnsi" w:hAnsiTheme="majorHAnsi" w:cstheme="majorHAnsi"/>
          <w:color w:val="212121"/>
          <w:sz w:val="24"/>
          <w:szCs w:val="24"/>
          <w:lang w:val="ro-MD"/>
        </w:rPr>
        <w:t xml:space="preserve">fost </w:t>
      </w:r>
      <w:r w:rsidRPr="005836A0">
        <w:rPr>
          <w:rFonts w:asciiTheme="majorHAnsi" w:hAnsiTheme="majorHAnsi" w:cstheme="majorHAnsi"/>
          <w:color w:val="212121"/>
          <w:sz w:val="24"/>
          <w:szCs w:val="24"/>
          <w:lang w:val="ro-MD"/>
        </w:rPr>
        <w:t>atribuit un nume personal (cod de utilizator) necesar pentru autentificare în sistemul informațional, iar fiecărui cod al utilizatorului</w:t>
      </w:r>
      <w:r w:rsidR="004E3D67">
        <w:rPr>
          <w:rFonts w:asciiTheme="majorHAnsi" w:hAnsiTheme="majorHAnsi" w:cstheme="majorHAnsi"/>
          <w:color w:val="212121"/>
          <w:sz w:val="24"/>
          <w:szCs w:val="24"/>
          <w:lang w:val="ro-MD"/>
        </w:rPr>
        <w:t>,</w:t>
      </w:r>
      <w:r w:rsidRPr="005836A0">
        <w:rPr>
          <w:rFonts w:asciiTheme="majorHAnsi" w:hAnsiTheme="majorHAnsi" w:cstheme="majorHAnsi"/>
          <w:color w:val="212121"/>
          <w:sz w:val="24"/>
          <w:szCs w:val="24"/>
          <w:lang w:val="ro-MD"/>
        </w:rPr>
        <w:t xml:space="preserve"> pentru intrarea în sistemul informațional</w:t>
      </w:r>
      <w:r w:rsidR="004E3D67">
        <w:rPr>
          <w:rFonts w:asciiTheme="majorHAnsi" w:hAnsiTheme="majorHAnsi" w:cstheme="majorHAnsi"/>
          <w:color w:val="212121"/>
          <w:sz w:val="24"/>
          <w:szCs w:val="24"/>
          <w:lang w:val="ro-MD"/>
        </w:rPr>
        <w:t>,</w:t>
      </w:r>
      <w:r w:rsidRPr="005836A0">
        <w:rPr>
          <w:rFonts w:asciiTheme="majorHAnsi" w:hAnsiTheme="majorHAnsi" w:cstheme="majorHAnsi"/>
          <w:color w:val="212121"/>
          <w:sz w:val="24"/>
          <w:szCs w:val="24"/>
          <w:lang w:val="ro-MD"/>
        </w:rPr>
        <w:t xml:space="preserve"> îi corespunde o parolă. </w:t>
      </w:r>
    </w:p>
    <w:p w14:paraId="1DBB5E9C" w14:textId="5AAFCA4D" w:rsidR="009D428B" w:rsidRPr="005836A0" w:rsidRDefault="009D428B" w:rsidP="009D428B">
      <w:pPr>
        <w:spacing w:before="240"/>
        <w:jc w:val="both"/>
        <w:rPr>
          <w:rFonts w:asciiTheme="majorHAnsi" w:hAnsiTheme="majorHAnsi" w:cstheme="majorHAnsi"/>
          <w:color w:val="212121"/>
          <w:sz w:val="24"/>
          <w:szCs w:val="24"/>
          <w:shd w:val="clear" w:color="auto" w:fill="FFFFFF"/>
          <w:lang w:val="ro-MD"/>
        </w:rPr>
      </w:pPr>
      <w:r w:rsidRPr="005836A0">
        <w:rPr>
          <w:rFonts w:asciiTheme="majorHAnsi" w:hAnsiTheme="majorHAnsi" w:cstheme="majorHAnsi"/>
          <w:color w:val="212121"/>
          <w:sz w:val="24"/>
          <w:szCs w:val="24"/>
          <w:shd w:val="clear" w:color="auto" w:fill="FFFFFF"/>
          <w:lang w:val="ro-MD"/>
        </w:rPr>
        <w:t xml:space="preserve">În cadrul entităților auditate au fost </w:t>
      </w:r>
      <w:r w:rsidR="004E3D67">
        <w:rPr>
          <w:rFonts w:asciiTheme="majorHAnsi" w:hAnsiTheme="majorHAnsi" w:cstheme="majorHAnsi"/>
          <w:color w:val="212121"/>
          <w:sz w:val="24"/>
          <w:szCs w:val="24"/>
          <w:shd w:val="clear" w:color="auto" w:fill="FFFFFF"/>
          <w:lang w:val="ro-MD"/>
        </w:rPr>
        <w:t>emise</w:t>
      </w:r>
      <w:r w:rsidR="004E3D67" w:rsidRPr="005836A0">
        <w:rPr>
          <w:rFonts w:asciiTheme="majorHAnsi" w:hAnsiTheme="majorHAnsi" w:cstheme="majorHAnsi"/>
          <w:color w:val="212121"/>
          <w:sz w:val="24"/>
          <w:szCs w:val="24"/>
          <w:shd w:val="clear" w:color="auto" w:fill="FFFFFF"/>
          <w:lang w:val="ro-MD"/>
        </w:rPr>
        <w:t xml:space="preserve"> </w:t>
      </w:r>
      <w:r w:rsidRPr="005836A0">
        <w:rPr>
          <w:rFonts w:asciiTheme="majorHAnsi" w:hAnsiTheme="majorHAnsi" w:cstheme="majorHAnsi"/>
          <w:color w:val="212121"/>
          <w:sz w:val="24"/>
          <w:szCs w:val="24"/>
          <w:shd w:val="clear" w:color="auto" w:fill="FFFFFF"/>
          <w:lang w:val="ro-MD"/>
        </w:rPr>
        <w:t>ordine interne de desemnare a persoanelor implicate în procesul de imunizare</w:t>
      </w:r>
      <w:r w:rsidR="004E3D67">
        <w:rPr>
          <w:rFonts w:asciiTheme="majorHAnsi" w:hAnsiTheme="majorHAnsi" w:cstheme="majorHAnsi"/>
          <w:color w:val="212121"/>
          <w:sz w:val="24"/>
          <w:szCs w:val="24"/>
          <w:shd w:val="clear" w:color="auto" w:fill="FFFFFF"/>
          <w:lang w:val="ro-MD"/>
        </w:rPr>
        <w:t>, în total</w:t>
      </w:r>
      <w:r w:rsidRPr="005836A0">
        <w:rPr>
          <w:rFonts w:asciiTheme="majorHAnsi" w:hAnsiTheme="majorHAnsi" w:cstheme="majorHAnsi"/>
          <w:color w:val="212121"/>
          <w:sz w:val="24"/>
          <w:szCs w:val="24"/>
          <w:shd w:val="clear" w:color="auto" w:fill="FFFFFF"/>
          <w:lang w:val="ro-MD"/>
        </w:rPr>
        <w:t xml:space="preserve"> pentru </w:t>
      </w:r>
      <w:r w:rsidR="00AE724B">
        <w:rPr>
          <w:rFonts w:asciiTheme="majorHAnsi" w:hAnsiTheme="majorHAnsi" w:cstheme="majorHAnsi"/>
          <w:color w:val="212121"/>
          <w:sz w:val="24"/>
          <w:szCs w:val="24"/>
          <w:shd w:val="clear" w:color="auto" w:fill="FFFFFF"/>
          <w:lang w:val="ro-MD"/>
        </w:rPr>
        <w:t>155</w:t>
      </w:r>
      <w:r w:rsidRPr="005836A0">
        <w:rPr>
          <w:rFonts w:asciiTheme="majorHAnsi" w:hAnsiTheme="majorHAnsi" w:cstheme="majorHAnsi"/>
          <w:color w:val="212121"/>
          <w:sz w:val="24"/>
          <w:szCs w:val="24"/>
          <w:shd w:val="clear" w:color="auto" w:fill="FFFFFF"/>
          <w:lang w:val="ro-MD"/>
        </w:rPr>
        <w:t xml:space="preserve"> de registratori. Totodată, auditul denotă că au </w:t>
      </w:r>
      <w:r w:rsidR="004E3D67">
        <w:rPr>
          <w:rFonts w:asciiTheme="majorHAnsi" w:hAnsiTheme="majorHAnsi" w:cstheme="majorHAnsi"/>
          <w:color w:val="212121"/>
          <w:sz w:val="24"/>
          <w:szCs w:val="24"/>
          <w:shd w:val="clear" w:color="auto" w:fill="FFFFFF"/>
          <w:lang w:val="ro-MD"/>
        </w:rPr>
        <w:t xml:space="preserve">fost </w:t>
      </w:r>
      <w:r w:rsidRPr="005836A0">
        <w:rPr>
          <w:rFonts w:asciiTheme="majorHAnsi" w:hAnsiTheme="majorHAnsi" w:cstheme="majorHAnsi"/>
          <w:color w:val="212121"/>
          <w:sz w:val="24"/>
          <w:szCs w:val="24"/>
          <w:shd w:val="clear" w:color="auto" w:fill="FFFFFF"/>
          <w:lang w:val="ro-MD"/>
        </w:rPr>
        <w:t>efectuat</w:t>
      </w:r>
      <w:r w:rsidR="004E3D67">
        <w:rPr>
          <w:rFonts w:asciiTheme="majorHAnsi" w:hAnsiTheme="majorHAnsi" w:cstheme="majorHAnsi"/>
          <w:color w:val="212121"/>
          <w:sz w:val="24"/>
          <w:szCs w:val="24"/>
          <w:shd w:val="clear" w:color="auto" w:fill="FFFFFF"/>
          <w:lang w:val="ro-MD"/>
        </w:rPr>
        <w:t>e</w:t>
      </w:r>
      <w:r w:rsidRPr="005836A0">
        <w:rPr>
          <w:rFonts w:asciiTheme="majorHAnsi" w:hAnsiTheme="majorHAnsi" w:cstheme="majorHAnsi"/>
          <w:color w:val="212121"/>
          <w:sz w:val="24"/>
          <w:szCs w:val="24"/>
          <w:shd w:val="clear" w:color="auto" w:fill="FFFFFF"/>
          <w:lang w:val="ro-MD"/>
        </w:rPr>
        <w:t xml:space="preserve"> înregistrări </w:t>
      </w:r>
      <w:r w:rsidR="004E3D67">
        <w:rPr>
          <w:rFonts w:asciiTheme="majorHAnsi" w:hAnsiTheme="majorHAnsi" w:cstheme="majorHAnsi"/>
          <w:color w:val="212121"/>
          <w:sz w:val="24"/>
          <w:szCs w:val="24"/>
          <w:shd w:val="clear" w:color="auto" w:fill="FFFFFF"/>
          <w:lang w:val="ro-MD"/>
        </w:rPr>
        <w:t>în SIA</w:t>
      </w:r>
      <w:r w:rsidR="00EE631D">
        <w:rPr>
          <w:rFonts w:asciiTheme="majorHAnsi" w:hAnsiTheme="majorHAnsi" w:cstheme="majorHAnsi"/>
          <w:color w:val="212121"/>
          <w:sz w:val="24"/>
          <w:szCs w:val="24"/>
          <w:shd w:val="clear" w:color="auto" w:fill="FFFFFF"/>
          <w:lang w:val="ro-MD"/>
        </w:rPr>
        <w:t xml:space="preserve"> RVC-19</w:t>
      </w:r>
      <w:r w:rsidR="004E3D67">
        <w:rPr>
          <w:rFonts w:asciiTheme="majorHAnsi" w:hAnsiTheme="majorHAnsi" w:cstheme="majorHAnsi"/>
          <w:color w:val="212121"/>
          <w:sz w:val="24"/>
          <w:szCs w:val="24"/>
          <w:shd w:val="clear" w:color="auto" w:fill="FFFFFF"/>
          <w:lang w:val="ro-MD"/>
        </w:rPr>
        <w:t xml:space="preserve"> </w:t>
      </w:r>
      <w:r w:rsidRPr="005836A0">
        <w:rPr>
          <w:rFonts w:asciiTheme="majorHAnsi" w:hAnsiTheme="majorHAnsi" w:cstheme="majorHAnsi"/>
          <w:color w:val="212121"/>
          <w:sz w:val="24"/>
          <w:szCs w:val="24"/>
          <w:shd w:val="clear" w:color="auto" w:fill="FFFFFF"/>
          <w:lang w:val="ro-MD"/>
        </w:rPr>
        <w:t>în lipsa aprobării/autorizării de către ma</w:t>
      </w:r>
      <w:r w:rsidR="00A070B8" w:rsidRPr="005836A0">
        <w:rPr>
          <w:rFonts w:asciiTheme="majorHAnsi" w:hAnsiTheme="majorHAnsi" w:cstheme="majorHAnsi"/>
          <w:color w:val="212121"/>
          <w:sz w:val="24"/>
          <w:szCs w:val="24"/>
          <w:shd w:val="clear" w:color="auto" w:fill="FFFFFF"/>
          <w:lang w:val="ro-MD"/>
        </w:rPr>
        <w:t xml:space="preserve">nagerii instituțiilor medicale. </w:t>
      </w:r>
      <w:r w:rsidRPr="005836A0">
        <w:rPr>
          <w:rFonts w:asciiTheme="majorHAnsi" w:hAnsiTheme="majorHAnsi" w:cstheme="majorHAnsi"/>
          <w:color w:val="212121"/>
          <w:sz w:val="24"/>
          <w:szCs w:val="24"/>
          <w:shd w:val="clear" w:color="auto" w:fill="FFFFFF"/>
          <w:lang w:val="ro-MD"/>
        </w:rPr>
        <w:t xml:space="preserve">De asemenea, se constată că </w:t>
      </w:r>
      <w:r w:rsidR="00AE724B">
        <w:rPr>
          <w:rFonts w:asciiTheme="majorHAnsi" w:hAnsiTheme="majorHAnsi" w:cstheme="majorHAnsi"/>
          <w:color w:val="212121"/>
          <w:sz w:val="24"/>
          <w:szCs w:val="24"/>
          <w:shd w:val="clear" w:color="auto" w:fill="FFFFFF"/>
          <w:lang w:val="ro-MD"/>
        </w:rPr>
        <w:t>60</w:t>
      </w:r>
      <w:r w:rsidRPr="005836A0">
        <w:rPr>
          <w:rFonts w:asciiTheme="majorHAnsi" w:hAnsiTheme="majorHAnsi" w:cstheme="majorHAnsi"/>
          <w:color w:val="212121"/>
          <w:sz w:val="24"/>
          <w:szCs w:val="24"/>
          <w:shd w:val="clear" w:color="auto" w:fill="FFFFFF"/>
          <w:lang w:val="ro-MD"/>
        </w:rPr>
        <w:t xml:space="preserve"> de </w:t>
      </w:r>
      <w:r w:rsidR="00CE3423" w:rsidRPr="005836A0">
        <w:rPr>
          <w:rFonts w:asciiTheme="majorHAnsi" w:hAnsiTheme="majorHAnsi" w:cstheme="majorHAnsi"/>
          <w:color w:val="212121"/>
          <w:sz w:val="24"/>
          <w:szCs w:val="24"/>
          <w:shd w:val="clear" w:color="auto" w:fill="FFFFFF"/>
          <w:lang w:val="ro-MD"/>
        </w:rPr>
        <w:t>registratori</w:t>
      </w:r>
      <w:r w:rsidRPr="005836A0">
        <w:rPr>
          <w:rFonts w:asciiTheme="majorHAnsi" w:hAnsiTheme="majorHAnsi" w:cstheme="majorHAnsi"/>
          <w:color w:val="212121"/>
          <w:sz w:val="24"/>
          <w:szCs w:val="24"/>
          <w:shd w:val="clear" w:color="auto" w:fill="FFFFFF"/>
          <w:lang w:val="ro-MD"/>
        </w:rPr>
        <w:t xml:space="preserve"> nu au utilizat niciodată parola de acces.</w:t>
      </w:r>
    </w:p>
    <w:p w14:paraId="382956C5" w14:textId="36A7DE89" w:rsidR="009D428B" w:rsidRPr="005836A0" w:rsidRDefault="009D428B" w:rsidP="00F249C0">
      <w:pPr>
        <w:spacing w:before="240"/>
        <w:jc w:val="right"/>
        <w:rPr>
          <w:rFonts w:asciiTheme="majorHAnsi" w:hAnsiTheme="majorHAnsi" w:cstheme="majorHAnsi"/>
          <w:b/>
          <w:color w:val="212121"/>
          <w:sz w:val="24"/>
          <w:szCs w:val="24"/>
          <w:shd w:val="clear" w:color="auto" w:fill="FFFFFF"/>
          <w:lang w:val="ro-MD"/>
        </w:rPr>
      </w:pPr>
      <w:r w:rsidRPr="005836A0">
        <w:rPr>
          <w:rFonts w:asciiTheme="majorHAnsi" w:hAnsiTheme="majorHAnsi" w:cstheme="majorHAnsi"/>
          <w:color w:val="212121"/>
          <w:sz w:val="24"/>
          <w:szCs w:val="24"/>
          <w:shd w:val="clear" w:color="auto" w:fill="FFFFFF"/>
          <w:lang w:val="ro-MD"/>
        </w:rPr>
        <w:t xml:space="preserve"> </w:t>
      </w:r>
      <w:r w:rsidRPr="005836A0">
        <w:rPr>
          <w:rFonts w:asciiTheme="majorHAnsi" w:hAnsiTheme="majorHAnsi" w:cstheme="majorHAnsi"/>
          <w:i/>
          <w:color w:val="212121"/>
          <w:sz w:val="20"/>
          <w:szCs w:val="20"/>
          <w:shd w:val="clear" w:color="auto" w:fill="FFFFFF"/>
          <w:lang w:val="ro-MD"/>
        </w:rPr>
        <w:t xml:space="preserve">                                                                                                                                               </w:t>
      </w:r>
      <w:r w:rsidR="00F249C0" w:rsidRPr="005836A0">
        <w:rPr>
          <w:rFonts w:asciiTheme="majorHAnsi" w:hAnsiTheme="majorHAnsi" w:cstheme="majorHAnsi"/>
          <w:i/>
          <w:color w:val="212121"/>
          <w:sz w:val="20"/>
          <w:szCs w:val="20"/>
          <w:shd w:val="clear" w:color="auto" w:fill="FFFFFF"/>
          <w:lang w:val="ro-MD"/>
        </w:rPr>
        <w:t xml:space="preserve">                               </w:t>
      </w:r>
      <w:r w:rsidRPr="005836A0">
        <w:rPr>
          <w:rFonts w:asciiTheme="majorHAnsi" w:hAnsiTheme="majorHAnsi" w:cstheme="majorHAnsi"/>
          <w:b/>
          <w:color w:val="212121"/>
          <w:sz w:val="24"/>
          <w:szCs w:val="24"/>
          <w:shd w:val="clear" w:color="auto" w:fill="FFFFFF"/>
          <w:lang w:val="ro-MD"/>
        </w:rPr>
        <w:t>Tabel</w:t>
      </w:r>
      <w:r w:rsidR="004E3D67">
        <w:rPr>
          <w:rFonts w:asciiTheme="majorHAnsi" w:hAnsiTheme="majorHAnsi" w:cstheme="majorHAnsi"/>
          <w:b/>
          <w:color w:val="212121"/>
          <w:sz w:val="24"/>
          <w:szCs w:val="24"/>
          <w:shd w:val="clear" w:color="auto" w:fill="FFFFFF"/>
          <w:lang w:val="ro-MD"/>
        </w:rPr>
        <w:t>ul</w:t>
      </w:r>
      <w:r w:rsidRPr="005836A0">
        <w:rPr>
          <w:rFonts w:asciiTheme="majorHAnsi" w:hAnsiTheme="majorHAnsi" w:cstheme="majorHAnsi"/>
          <w:b/>
          <w:color w:val="212121"/>
          <w:sz w:val="24"/>
          <w:szCs w:val="24"/>
          <w:shd w:val="clear" w:color="auto" w:fill="FFFFFF"/>
          <w:lang w:val="ro-MD"/>
        </w:rPr>
        <w:t xml:space="preserve"> nr.</w:t>
      </w:r>
      <w:r w:rsidR="00F249C0" w:rsidRPr="005836A0">
        <w:rPr>
          <w:rFonts w:asciiTheme="majorHAnsi" w:hAnsiTheme="majorHAnsi" w:cstheme="majorHAnsi"/>
          <w:b/>
          <w:color w:val="212121"/>
          <w:sz w:val="24"/>
          <w:szCs w:val="24"/>
          <w:shd w:val="clear" w:color="auto" w:fill="FFFFFF"/>
          <w:lang w:val="ro-MD"/>
        </w:rPr>
        <w:t xml:space="preserve"> 1</w:t>
      </w:r>
      <w:r w:rsidR="008E2A4E">
        <w:rPr>
          <w:rFonts w:asciiTheme="majorHAnsi" w:hAnsiTheme="majorHAnsi" w:cstheme="majorHAnsi"/>
          <w:b/>
          <w:color w:val="212121"/>
          <w:sz w:val="24"/>
          <w:szCs w:val="24"/>
          <w:shd w:val="clear" w:color="auto" w:fill="FFFFFF"/>
          <w:lang w:val="ro-MD"/>
        </w:rPr>
        <w:t>3</w:t>
      </w:r>
    </w:p>
    <w:tbl>
      <w:tblPr>
        <w:tblW w:w="5000" w:type="pct"/>
        <w:tblLook w:val="04A0" w:firstRow="1" w:lastRow="0" w:firstColumn="1" w:lastColumn="0" w:noHBand="0" w:noVBand="1"/>
      </w:tblPr>
      <w:tblGrid>
        <w:gridCol w:w="567"/>
        <w:gridCol w:w="1560"/>
        <w:gridCol w:w="1984"/>
        <w:gridCol w:w="1986"/>
        <w:gridCol w:w="2126"/>
        <w:gridCol w:w="1465"/>
      </w:tblGrid>
      <w:tr w:rsidR="006D7D45" w:rsidRPr="000D654C" w14:paraId="15D7E950" w14:textId="77777777" w:rsidTr="006D7D45">
        <w:tc>
          <w:tcPr>
            <w:tcW w:w="5000" w:type="pct"/>
            <w:gridSpan w:val="6"/>
            <w:shd w:val="clear" w:color="auto" w:fill="auto"/>
            <w:noWrap/>
            <w:vAlign w:val="center"/>
            <w:hideMark/>
          </w:tcPr>
          <w:p w14:paraId="4F9EB022" w14:textId="283DE93A" w:rsidR="006D7D45" w:rsidRPr="005836A0" w:rsidRDefault="006D7D45" w:rsidP="004E3D67">
            <w:pPr>
              <w:spacing w:after="0" w:line="360" w:lineRule="auto"/>
              <w:jc w:val="center"/>
              <w:rPr>
                <w:rFonts w:ascii="Calibri Light" w:eastAsia="Times New Roman" w:hAnsi="Calibri Light" w:cs="Calibri Light"/>
                <w:b/>
                <w:bCs/>
                <w:iCs/>
                <w:noProof/>
                <w:color w:val="000000"/>
                <w:sz w:val="24"/>
                <w:szCs w:val="24"/>
                <w:lang w:val="ro-MD"/>
              </w:rPr>
            </w:pPr>
            <w:r w:rsidRPr="005836A0">
              <w:rPr>
                <w:rFonts w:ascii="Calibri Light" w:eastAsia="Times New Roman" w:hAnsi="Calibri Light" w:cs="Calibri Light"/>
                <w:b/>
                <w:bCs/>
                <w:iCs/>
                <w:noProof/>
                <w:color w:val="000000"/>
                <w:sz w:val="24"/>
                <w:szCs w:val="24"/>
                <w:lang w:val="ro-MD"/>
              </w:rPr>
              <w:t>Informați</w:t>
            </w:r>
            <w:r w:rsidR="004E3D67">
              <w:rPr>
                <w:rFonts w:ascii="Calibri Light" w:eastAsia="Times New Roman" w:hAnsi="Calibri Light" w:cs="Calibri Light"/>
                <w:b/>
                <w:bCs/>
                <w:iCs/>
                <w:noProof/>
                <w:color w:val="000000"/>
                <w:sz w:val="24"/>
                <w:szCs w:val="24"/>
                <w:lang w:val="ro-MD"/>
              </w:rPr>
              <w:t>i</w:t>
            </w:r>
            <w:r w:rsidRPr="005836A0">
              <w:rPr>
                <w:rFonts w:ascii="Calibri Light" w:eastAsia="Times New Roman" w:hAnsi="Calibri Light" w:cs="Calibri Light"/>
                <w:b/>
                <w:bCs/>
                <w:iCs/>
                <w:noProof/>
                <w:color w:val="000000"/>
                <w:sz w:val="24"/>
                <w:szCs w:val="24"/>
                <w:lang w:val="ro-MD"/>
              </w:rPr>
              <w:t xml:space="preserve"> privind registratorii pentru introducerea datelor în SIA RVC-19 </w:t>
            </w:r>
          </w:p>
        </w:tc>
      </w:tr>
      <w:tr w:rsidR="006D7D45" w:rsidRPr="000D654C" w14:paraId="4E35028E" w14:textId="77777777" w:rsidTr="006D7D45">
        <w:tc>
          <w:tcPr>
            <w:tcW w:w="293" w:type="pct"/>
            <w:tcBorders>
              <w:left w:val="single" w:sz="4" w:space="0" w:color="auto"/>
              <w:bottom w:val="single" w:sz="4" w:space="0" w:color="auto"/>
              <w:right w:val="single" w:sz="4" w:space="0" w:color="auto"/>
            </w:tcBorders>
            <w:shd w:val="clear" w:color="000000" w:fill="C00000"/>
            <w:noWrap/>
            <w:vAlign w:val="center"/>
            <w:hideMark/>
          </w:tcPr>
          <w:p w14:paraId="171E5731" w14:textId="77777777" w:rsidR="006D7D45" w:rsidRPr="005836A0" w:rsidRDefault="006D7D45" w:rsidP="006D7D45">
            <w:pPr>
              <w:spacing w:after="0" w:line="240" w:lineRule="auto"/>
              <w:jc w:val="center"/>
              <w:rPr>
                <w:rFonts w:ascii="Calibri Light" w:eastAsia="Times New Roman" w:hAnsi="Calibri Light" w:cs="Calibri Light"/>
                <w:b/>
                <w:bCs/>
                <w:noProof/>
                <w:color w:val="FFFFFF"/>
                <w:sz w:val="20"/>
                <w:szCs w:val="20"/>
                <w:lang w:val="ro-MD"/>
              </w:rPr>
            </w:pPr>
            <w:r w:rsidRPr="005836A0">
              <w:rPr>
                <w:rFonts w:ascii="Calibri Light" w:eastAsia="Times New Roman" w:hAnsi="Calibri Light" w:cs="Calibri Light"/>
                <w:b/>
                <w:bCs/>
                <w:noProof/>
                <w:color w:val="FFFFFF"/>
                <w:sz w:val="20"/>
                <w:szCs w:val="20"/>
                <w:lang w:val="ro-MD"/>
              </w:rPr>
              <w:t>Nr.</w:t>
            </w:r>
          </w:p>
        </w:tc>
        <w:tc>
          <w:tcPr>
            <w:tcW w:w="805" w:type="pct"/>
            <w:tcBorders>
              <w:left w:val="nil"/>
              <w:bottom w:val="single" w:sz="4" w:space="0" w:color="auto"/>
              <w:right w:val="single" w:sz="4" w:space="0" w:color="auto"/>
            </w:tcBorders>
            <w:shd w:val="clear" w:color="000000" w:fill="C00000"/>
            <w:vAlign w:val="center"/>
            <w:hideMark/>
          </w:tcPr>
          <w:p w14:paraId="02039DF7" w14:textId="39895C5D" w:rsidR="006D7D45" w:rsidRPr="005836A0" w:rsidRDefault="006D7D45" w:rsidP="006D7D45">
            <w:pPr>
              <w:spacing w:after="0" w:line="240" w:lineRule="auto"/>
              <w:jc w:val="center"/>
              <w:rPr>
                <w:rFonts w:ascii="Calibri Light" w:eastAsia="Times New Roman" w:hAnsi="Calibri Light" w:cs="Calibri Light"/>
                <w:b/>
                <w:bCs/>
                <w:noProof/>
                <w:color w:val="FFFFFF"/>
                <w:sz w:val="20"/>
                <w:szCs w:val="20"/>
                <w:lang w:val="ro-MD"/>
              </w:rPr>
            </w:pPr>
            <w:r w:rsidRPr="005836A0">
              <w:rPr>
                <w:rFonts w:ascii="Calibri Light" w:eastAsia="Times New Roman" w:hAnsi="Calibri Light" w:cs="Calibri Light"/>
                <w:b/>
                <w:bCs/>
                <w:noProof/>
                <w:color w:val="FFFFFF"/>
                <w:sz w:val="20"/>
                <w:szCs w:val="20"/>
                <w:lang w:val="ro-MD"/>
              </w:rPr>
              <w:t>Denumirea IMSP</w:t>
            </w:r>
          </w:p>
        </w:tc>
        <w:tc>
          <w:tcPr>
            <w:tcW w:w="1024" w:type="pct"/>
            <w:tcBorders>
              <w:left w:val="nil"/>
              <w:bottom w:val="single" w:sz="4" w:space="0" w:color="auto"/>
              <w:right w:val="single" w:sz="4" w:space="0" w:color="auto"/>
            </w:tcBorders>
            <w:shd w:val="clear" w:color="000000" w:fill="C00000"/>
            <w:vAlign w:val="center"/>
            <w:hideMark/>
          </w:tcPr>
          <w:p w14:paraId="5FCFB1D2" w14:textId="77777777" w:rsidR="006D7D45" w:rsidRPr="005836A0" w:rsidRDefault="006D7D45" w:rsidP="006D7D45">
            <w:pPr>
              <w:spacing w:after="0" w:line="240" w:lineRule="auto"/>
              <w:jc w:val="center"/>
              <w:rPr>
                <w:rFonts w:ascii="Calibri Light" w:eastAsia="Times New Roman" w:hAnsi="Calibri Light" w:cs="Calibri Light"/>
                <w:b/>
                <w:bCs/>
                <w:noProof/>
                <w:color w:val="FFFFFF"/>
                <w:sz w:val="20"/>
                <w:szCs w:val="20"/>
                <w:lang w:val="ro-MD"/>
              </w:rPr>
            </w:pPr>
            <w:r w:rsidRPr="005836A0">
              <w:rPr>
                <w:rFonts w:ascii="Calibri Light" w:eastAsia="Times New Roman" w:hAnsi="Calibri Light" w:cs="Calibri Light"/>
                <w:b/>
                <w:bCs/>
                <w:noProof/>
                <w:color w:val="FFFFFF"/>
                <w:sz w:val="20"/>
                <w:szCs w:val="20"/>
                <w:lang w:val="ro-MD"/>
              </w:rPr>
              <w:t xml:space="preserve">Numărul de registratori numiți prin ordine interne </w:t>
            </w:r>
          </w:p>
        </w:tc>
        <w:tc>
          <w:tcPr>
            <w:tcW w:w="1025" w:type="pct"/>
            <w:tcBorders>
              <w:left w:val="nil"/>
              <w:bottom w:val="single" w:sz="4" w:space="0" w:color="auto"/>
              <w:right w:val="single" w:sz="4" w:space="0" w:color="auto"/>
            </w:tcBorders>
            <w:shd w:val="clear" w:color="000000" w:fill="C00000"/>
            <w:vAlign w:val="center"/>
            <w:hideMark/>
          </w:tcPr>
          <w:p w14:paraId="3DE59BC2" w14:textId="77777777" w:rsidR="006D7D45" w:rsidRPr="005836A0" w:rsidRDefault="006D7D45" w:rsidP="006D7D45">
            <w:pPr>
              <w:spacing w:after="0" w:line="240" w:lineRule="auto"/>
              <w:jc w:val="center"/>
              <w:rPr>
                <w:rFonts w:ascii="Calibri Light" w:eastAsia="Times New Roman" w:hAnsi="Calibri Light" w:cs="Calibri Light"/>
                <w:b/>
                <w:bCs/>
                <w:noProof/>
                <w:color w:val="FFFFFF"/>
                <w:sz w:val="20"/>
                <w:szCs w:val="20"/>
                <w:lang w:val="ro-MD"/>
              </w:rPr>
            </w:pPr>
            <w:r w:rsidRPr="005836A0">
              <w:rPr>
                <w:rFonts w:ascii="Calibri Light" w:eastAsia="Times New Roman" w:hAnsi="Calibri Light" w:cs="Calibri Light"/>
                <w:b/>
                <w:bCs/>
                <w:noProof/>
                <w:color w:val="FFFFFF"/>
                <w:sz w:val="20"/>
                <w:szCs w:val="20"/>
                <w:lang w:val="ro-MD"/>
              </w:rPr>
              <w:t>Numărul de registratori care nu au fost numiți prin ordine interne</w:t>
            </w:r>
          </w:p>
        </w:tc>
        <w:tc>
          <w:tcPr>
            <w:tcW w:w="1097" w:type="pct"/>
            <w:tcBorders>
              <w:left w:val="nil"/>
              <w:bottom w:val="single" w:sz="4" w:space="0" w:color="auto"/>
              <w:right w:val="single" w:sz="4" w:space="0" w:color="auto"/>
            </w:tcBorders>
            <w:shd w:val="clear" w:color="000000" w:fill="C00000"/>
            <w:vAlign w:val="center"/>
            <w:hideMark/>
          </w:tcPr>
          <w:p w14:paraId="2C95437C" w14:textId="77777777" w:rsidR="006D7D45" w:rsidRPr="005836A0" w:rsidRDefault="006D7D45" w:rsidP="006D7D45">
            <w:pPr>
              <w:spacing w:after="0" w:line="240" w:lineRule="auto"/>
              <w:jc w:val="center"/>
              <w:rPr>
                <w:rFonts w:ascii="Calibri Light" w:eastAsia="Times New Roman" w:hAnsi="Calibri Light" w:cs="Calibri Light"/>
                <w:b/>
                <w:bCs/>
                <w:noProof/>
                <w:color w:val="FFFFFF"/>
                <w:sz w:val="20"/>
                <w:szCs w:val="20"/>
                <w:lang w:val="ro-MD"/>
              </w:rPr>
            </w:pPr>
            <w:r w:rsidRPr="005836A0">
              <w:rPr>
                <w:rFonts w:ascii="Calibri Light" w:eastAsia="Times New Roman" w:hAnsi="Calibri Light" w:cs="Calibri Light"/>
                <w:b/>
                <w:bCs/>
                <w:noProof/>
                <w:color w:val="FFFFFF"/>
                <w:sz w:val="20"/>
                <w:szCs w:val="20"/>
                <w:lang w:val="ro-MD"/>
              </w:rPr>
              <w:t>Numărul de registratori conform datelor de la ANSP</w:t>
            </w:r>
          </w:p>
        </w:tc>
        <w:tc>
          <w:tcPr>
            <w:tcW w:w="757" w:type="pct"/>
            <w:tcBorders>
              <w:left w:val="nil"/>
              <w:bottom w:val="single" w:sz="4" w:space="0" w:color="auto"/>
              <w:right w:val="single" w:sz="4" w:space="0" w:color="auto"/>
            </w:tcBorders>
            <w:shd w:val="clear" w:color="000000" w:fill="C00000"/>
            <w:vAlign w:val="center"/>
            <w:hideMark/>
          </w:tcPr>
          <w:p w14:paraId="754AB600" w14:textId="77777777" w:rsidR="006D7D45" w:rsidRPr="005836A0" w:rsidRDefault="006D7D45" w:rsidP="006D7D45">
            <w:pPr>
              <w:spacing w:after="0" w:line="240" w:lineRule="auto"/>
              <w:jc w:val="center"/>
              <w:rPr>
                <w:rFonts w:ascii="Calibri Light" w:eastAsia="Times New Roman" w:hAnsi="Calibri Light" w:cs="Calibri Light"/>
                <w:b/>
                <w:bCs/>
                <w:noProof/>
                <w:color w:val="FFFFFF"/>
                <w:sz w:val="20"/>
                <w:szCs w:val="20"/>
                <w:lang w:val="ro-MD"/>
              </w:rPr>
            </w:pPr>
            <w:r w:rsidRPr="005836A0">
              <w:rPr>
                <w:rFonts w:ascii="Calibri Light" w:eastAsia="Times New Roman" w:hAnsi="Calibri Light" w:cs="Calibri Light"/>
                <w:b/>
                <w:bCs/>
                <w:noProof/>
                <w:color w:val="FFFFFF"/>
                <w:sz w:val="20"/>
                <w:szCs w:val="20"/>
                <w:lang w:val="ro-MD"/>
              </w:rPr>
              <w:t>Numărul persoanelor care nu au folosit parola de acces</w:t>
            </w:r>
          </w:p>
        </w:tc>
      </w:tr>
      <w:tr w:rsidR="006D7D45" w:rsidRPr="000D654C" w14:paraId="5B2EF35B"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62AFD26F"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w:t>
            </w:r>
          </w:p>
        </w:tc>
        <w:tc>
          <w:tcPr>
            <w:tcW w:w="805" w:type="pct"/>
            <w:tcBorders>
              <w:top w:val="nil"/>
              <w:left w:val="nil"/>
              <w:bottom w:val="single" w:sz="4" w:space="0" w:color="auto"/>
              <w:right w:val="single" w:sz="4" w:space="0" w:color="auto"/>
            </w:tcBorders>
            <w:shd w:val="clear" w:color="auto" w:fill="auto"/>
            <w:noWrap/>
            <w:vAlign w:val="center"/>
            <w:hideMark/>
          </w:tcPr>
          <w:p w14:paraId="0E28C5CB" w14:textId="77777777" w:rsidR="006D7D45" w:rsidRPr="005836A0" w:rsidRDefault="006D7D4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AMT Centru</w:t>
            </w:r>
          </w:p>
        </w:tc>
        <w:tc>
          <w:tcPr>
            <w:tcW w:w="1024" w:type="pct"/>
            <w:tcBorders>
              <w:top w:val="nil"/>
              <w:left w:val="nil"/>
              <w:bottom w:val="single" w:sz="4" w:space="0" w:color="auto"/>
              <w:right w:val="single" w:sz="4" w:space="0" w:color="auto"/>
            </w:tcBorders>
            <w:shd w:val="clear" w:color="auto" w:fill="auto"/>
            <w:noWrap/>
            <w:vAlign w:val="center"/>
            <w:hideMark/>
          </w:tcPr>
          <w:p w14:paraId="4D38AB93"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20</w:t>
            </w:r>
          </w:p>
        </w:tc>
        <w:tc>
          <w:tcPr>
            <w:tcW w:w="1025" w:type="pct"/>
            <w:tcBorders>
              <w:top w:val="nil"/>
              <w:left w:val="nil"/>
              <w:bottom w:val="single" w:sz="4" w:space="0" w:color="auto"/>
              <w:right w:val="single" w:sz="4" w:space="0" w:color="auto"/>
            </w:tcBorders>
            <w:shd w:val="clear" w:color="auto" w:fill="auto"/>
            <w:noWrap/>
            <w:vAlign w:val="center"/>
            <w:hideMark/>
          </w:tcPr>
          <w:p w14:paraId="121B1466"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c>
          <w:tcPr>
            <w:tcW w:w="1097" w:type="pct"/>
            <w:tcBorders>
              <w:top w:val="nil"/>
              <w:left w:val="nil"/>
              <w:bottom w:val="single" w:sz="4" w:space="0" w:color="auto"/>
              <w:right w:val="single" w:sz="4" w:space="0" w:color="auto"/>
            </w:tcBorders>
            <w:shd w:val="clear" w:color="auto" w:fill="auto"/>
            <w:noWrap/>
            <w:vAlign w:val="center"/>
            <w:hideMark/>
          </w:tcPr>
          <w:p w14:paraId="33EA5968"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20</w:t>
            </w:r>
          </w:p>
        </w:tc>
        <w:tc>
          <w:tcPr>
            <w:tcW w:w="757" w:type="pct"/>
            <w:tcBorders>
              <w:top w:val="nil"/>
              <w:left w:val="nil"/>
              <w:bottom w:val="single" w:sz="4" w:space="0" w:color="auto"/>
              <w:right w:val="single" w:sz="4" w:space="0" w:color="auto"/>
            </w:tcBorders>
            <w:shd w:val="clear" w:color="auto" w:fill="auto"/>
            <w:noWrap/>
            <w:vAlign w:val="center"/>
            <w:hideMark/>
          </w:tcPr>
          <w:p w14:paraId="4074C824"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r>
      <w:tr w:rsidR="006D7D45" w:rsidRPr="000D654C" w14:paraId="194E6554"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333AC193"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w:t>
            </w:r>
          </w:p>
        </w:tc>
        <w:tc>
          <w:tcPr>
            <w:tcW w:w="805" w:type="pct"/>
            <w:tcBorders>
              <w:top w:val="nil"/>
              <w:left w:val="nil"/>
              <w:bottom w:val="single" w:sz="4" w:space="0" w:color="auto"/>
              <w:right w:val="single" w:sz="4" w:space="0" w:color="auto"/>
            </w:tcBorders>
            <w:shd w:val="clear" w:color="auto" w:fill="auto"/>
            <w:noWrap/>
            <w:vAlign w:val="center"/>
            <w:hideMark/>
          </w:tcPr>
          <w:p w14:paraId="7021043C" w14:textId="77777777" w:rsidR="006D7D45" w:rsidRPr="005836A0" w:rsidRDefault="006D7D4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AMT Ciocana</w:t>
            </w:r>
          </w:p>
        </w:tc>
        <w:tc>
          <w:tcPr>
            <w:tcW w:w="1024" w:type="pct"/>
            <w:tcBorders>
              <w:top w:val="nil"/>
              <w:left w:val="nil"/>
              <w:bottom w:val="single" w:sz="4" w:space="0" w:color="auto"/>
              <w:right w:val="single" w:sz="4" w:space="0" w:color="auto"/>
            </w:tcBorders>
            <w:shd w:val="clear" w:color="auto" w:fill="auto"/>
            <w:noWrap/>
            <w:vAlign w:val="center"/>
            <w:hideMark/>
          </w:tcPr>
          <w:p w14:paraId="3DAC57DA" w14:textId="65D07DA3" w:rsidR="006D7D45" w:rsidRPr="005836A0" w:rsidRDefault="00511606"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18</w:t>
            </w:r>
          </w:p>
        </w:tc>
        <w:tc>
          <w:tcPr>
            <w:tcW w:w="1025" w:type="pct"/>
            <w:tcBorders>
              <w:top w:val="nil"/>
              <w:left w:val="nil"/>
              <w:bottom w:val="single" w:sz="4" w:space="0" w:color="auto"/>
              <w:right w:val="single" w:sz="4" w:space="0" w:color="auto"/>
            </w:tcBorders>
            <w:shd w:val="clear" w:color="auto" w:fill="auto"/>
            <w:noWrap/>
            <w:vAlign w:val="center"/>
            <w:hideMark/>
          </w:tcPr>
          <w:p w14:paraId="17B308F6" w14:textId="4F4572C9" w:rsidR="006D7D45" w:rsidRPr="005836A0" w:rsidRDefault="006D7D45" w:rsidP="00511606">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w:t>
            </w:r>
            <w:r w:rsidR="00511606" w:rsidRPr="005836A0">
              <w:rPr>
                <w:rFonts w:ascii="Calibri Light" w:eastAsia="Times New Roman" w:hAnsi="Calibri Light" w:cs="Calibri Light"/>
                <w:noProof/>
                <w:color w:val="000000"/>
                <w:sz w:val="20"/>
                <w:szCs w:val="20"/>
                <w:lang w:val="ro-MD"/>
              </w:rPr>
              <w:t>5</w:t>
            </w:r>
          </w:p>
        </w:tc>
        <w:tc>
          <w:tcPr>
            <w:tcW w:w="1097" w:type="pct"/>
            <w:tcBorders>
              <w:top w:val="nil"/>
              <w:left w:val="nil"/>
              <w:bottom w:val="single" w:sz="4" w:space="0" w:color="auto"/>
              <w:right w:val="single" w:sz="4" w:space="0" w:color="auto"/>
            </w:tcBorders>
            <w:shd w:val="clear" w:color="auto" w:fill="auto"/>
            <w:noWrap/>
            <w:vAlign w:val="center"/>
            <w:hideMark/>
          </w:tcPr>
          <w:p w14:paraId="4A6B72C6"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23</w:t>
            </w:r>
          </w:p>
        </w:tc>
        <w:tc>
          <w:tcPr>
            <w:tcW w:w="757" w:type="pct"/>
            <w:tcBorders>
              <w:top w:val="nil"/>
              <w:left w:val="nil"/>
              <w:bottom w:val="single" w:sz="4" w:space="0" w:color="auto"/>
              <w:right w:val="single" w:sz="4" w:space="0" w:color="auto"/>
            </w:tcBorders>
            <w:shd w:val="clear" w:color="auto" w:fill="auto"/>
            <w:noWrap/>
            <w:vAlign w:val="center"/>
            <w:hideMark/>
          </w:tcPr>
          <w:p w14:paraId="171EF29E" w14:textId="7068A0E1" w:rsidR="006D7D45" w:rsidRPr="005836A0" w:rsidRDefault="00511606"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16</w:t>
            </w:r>
          </w:p>
        </w:tc>
      </w:tr>
      <w:tr w:rsidR="006D7D45" w:rsidRPr="000D654C" w14:paraId="7456925F"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6F91F764"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3.</w:t>
            </w:r>
          </w:p>
        </w:tc>
        <w:tc>
          <w:tcPr>
            <w:tcW w:w="805" w:type="pct"/>
            <w:tcBorders>
              <w:top w:val="nil"/>
              <w:left w:val="nil"/>
              <w:bottom w:val="single" w:sz="4" w:space="0" w:color="auto"/>
              <w:right w:val="single" w:sz="4" w:space="0" w:color="auto"/>
            </w:tcBorders>
            <w:shd w:val="clear" w:color="auto" w:fill="auto"/>
            <w:noWrap/>
            <w:vAlign w:val="center"/>
            <w:hideMark/>
          </w:tcPr>
          <w:p w14:paraId="4DCCBA27" w14:textId="77777777" w:rsidR="006D7D45" w:rsidRPr="005836A0" w:rsidRDefault="006D7D4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AMT Rîșcani</w:t>
            </w:r>
          </w:p>
        </w:tc>
        <w:tc>
          <w:tcPr>
            <w:tcW w:w="1024" w:type="pct"/>
            <w:tcBorders>
              <w:top w:val="nil"/>
              <w:left w:val="nil"/>
              <w:bottom w:val="single" w:sz="4" w:space="0" w:color="auto"/>
              <w:right w:val="single" w:sz="4" w:space="0" w:color="auto"/>
            </w:tcBorders>
            <w:shd w:val="clear" w:color="auto" w:fill="auto"/>
            <w:noWrap/>
            <w:vAlign w:val="center"/>
            <w:hideMark/>
          </w:tcPr>
          <w:p w14:paraId="420E49B4" w14:textId="6BF5A30E" w:rsidR="006D7D45" w:rsidRPr="005836A0" w:rsidRDefault="00A52852"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34</w:t>
            </w:r>
          </w:p>
        </w:tc>
        <w:tc>
          <w:tcPr>
            <w:tcW w:w="1025" w:type="pct"/>
            <w:tcBorders>
              <w:top w:val="nil"/>
              <w:left w:val="nil"/>
              <w:bottom w:val="single" w:sz="4" w:space="0" w:color="auto"/>
              <w:right w:val="single" w:sz="4" w:space="0" w:color="auto"/>
            </w:tcBorders>
            <w:shd w:val="clear" w:color="auto" w:fill="auto"/>
            <w:noWrap/>
            <w:vAlign w:val="center"/>
            <w:hideMark/>
          </w:tcPr>
          <w:p w14:paraId="392E4892" w14:textId="41DAFA2D" w:rsidR="006D7D45" w:rsidRPr="005836A0" w:rsidRDefault="00A52852"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w:t>
            </w:r>
          </w:p>
        </w:tc>
        <w:tc>
          <w:tcPr>
            <w:tcW w:w="1097" w:type="pct"/>
            <w:tcBorders>
              <w:top w:val="nil"/>
              <w:left w:val="nil"/>
              <w:bottom w:val="single" w:sz="4" w:space="0" w:color="auto"/>
              <w:right w:val="single" w:sz="4" w:space="0" w:color="auto"/>
            </w:tcBorders>
            <w:shd w:val="clear" w:color="auto" w:fill="auto"/>
            <w:noWrap/>
            <w:vAlign w:val="center"/>
            <w:hideMark/>
          </w:tcPr>
          <w:p w14:paraId="3FA2DC23" w14:textId="282B4C76" w:rsidR="006D7D45" w:rsidRPr="005836A0" w:rsidRDefault="00A52852"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23</w:t>
            </w:r>
          </w:p>
        </w:tc>
        <w:tc>
          <w:tcPr>
            <w:tcW w:w="757" w:type="pct"/>
            <w:tcBorders>
              <w:top w:val="nil"/>
              <w:left w:val="nil"/>
              <w:bottom w:val="single" w:sz="4" w:space="0" w:color="auto"/>
              <w:right w:val="single" w:sz="4" w:space="0" w:color="auto"/>
            </w:tcBorders>
            <w:shd w:val="clear" w:color="auto" w:fill="auto"/>
            <w:noWrap/>
            <w:vAlign w:val="center"/>
            <w:hideMark/>
          </w:tcPr>
          <w:p w14:paraId="65E3EF0C"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9</w:t>
            </w:r>
          </w:p>
        </w:tc>
      </w:tr>
      <w:tr w:rsidR="006D7D45" w:rsidRPr="000D654C" w14:paraId="6E4E57A3"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383A3FBF"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4.</w:t>
            </w:r>
          </w:p>
        </w:tc>
        <w:tc>
          <w:tcPr>
            <w:tcW w:w="805" w:type="pct"/>
            <w:tcBorders>
              <w:top w:val="nil"/>
              <w:left w:val="nil"/>
              <w:bottom w:val="single" w:sz="4" w:space="0" w:color="auto"/>
              <w:right w:val="single" w:sz="4" w:space="0" w:color="auto"/>
            </w:tcBorders>
            <w:shd w:val="clear" w:color="auto" w:fill="auto"/>
            <w:noWrap/>
            <w:vAlign w:val="center"/>
            <w:hideMark/>
          </w:tcPr>
          <w:p w14:paraId="2DAC5855" w14:textId="22A6E87B" w:rsidR="006D7D45" w:rsidRPr="005836A0" w:rsidRDefault="00191BB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CMF Bă</w:t>
            </w:r>
            <w:r w:rsidR="006D7D45" w:rsidRPr="005836A0">
              <w:rPr>
                <w:rFonts w:ascii="Calibri Light" w:eastAsia="Times New Roman" w:hAnsi="Calibri Light" w:cs="Calibri Light"/>
                <w:noProof/>
                <w:color w:val="000000"/>
                <w:sz w:val="20"/>
                <w:szCs w:val="20"/>
                <w:lang w:val="ro-MD"/>
              </w:rPr>
              <w:t>lți</w:t>
            </w:r>
          </w:p>
        </w:tc>
        <w:tc>
          <w:tcPr>
            <w:tcW w:w="1024" w:type="pct"/>
            <w:tcBorders>
              <w:top w:val="nil"/>
              <w:left w:val="nil"/>
              <w:bottom w:val="single" w:sz="4" w:space="0" w:color="auto"/>
              <w:right w:val="single" w:sz="4" w:space="0" w:color="auto"/>
            </w:tcBorders>
            <w:shd w:val="clear" w:color="auto" w:fill="auto"/>
            <w:noWrap/>
            <w:vAlign w:val="center"/>
            <w:hideMark/>
          </w:tcPr>
          <w:p w14:paraId="47C57578"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28</w:t>
            </w:r>
          </w:p>
        </w:tc>
        <w:tc>
          <w:tcPr>
            <w:tcW w:w="1025" w:type="pct"/>
            <w:tcBorders>
              <w:top w:val="nil"/>
              <w:left w:val="nil"/>
              <w:bottom w:val="single" w:sz="4" w:space="0" w:color="auto"/>
              <w:right w:val="single" w:sz="4" w:space="0" w:color="auto"/>
            </w:tcBorders>
            <w:shd w:val="clear" w:color="auto" w:fill="auto"/>
            <w:noWrap/>
            <w:vAlign w:val="center"/>
            <w:hideMark/>
          </w:tcPr>
          <w:p w14:paraId="7D384618"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c>
          <w:tcPr>
            <w:tcW w:w="1097" w:type="pct"/>
            <w:tcBorders>
              <w:top w:val="nil"/>
              <w:left w:val="nil"/>
              <w:bottom w:val="single" w:sz="4" w:space="0" w:color="auto"/>
              <w:right w:val="single" w:sz="4" w:space="0" w:color="auto"/>
            </w:tcBorders>
            <w:shd w:val="clear" w:color="auto" w:fill="auto"/>
            <w:noWrap/>
            <w:vAlign w:val="center"/>
            <w:hideMark/>
          </w:tcPr>
          <w:p w14:paraId="72E60E30"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12</w:t>
            </w:r>
          </w:p>
        </w:tc>
        <w:tc>
          <w:tcPr>
            <w:tcW w:w="757" w:type="pct"/>
            <w:tcBorders>
              <w:top w:val="nil"/>
              <w:left w:val="nil"/>
              <w:bottom w:val="single" w:sz="4" w:space="0" w:color="auto"/>
              <w:right w:val="single" w:sz="4" w:space="0" w:color="auto"/>
            </w:tcBorders>
            <w:shd w:val="clear" w:color="auto" w:fill="auto"/>
            <w:noWrap/>
            <w:vAlign w:val="center"/>
            <w:hideMark/>
          </w:tcPr>
          <w:p w14:paraId="7EBB30DC"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16</w:t>
            </w:r>
          </w:p>
        </w:tc>
      </w:tr>
      <w:tr w:rsidR="006D7D45" w:rsidRPr="000D654C" w14:paraId="0A830003"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4E8501D3"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5.</w:t>
            </w:r>
          </w:p>
        </w:tc>
        <w:tc>
          <w:tcPr>
            <w:tcW w:w="805" w:type="pct"/>
            <w:tcBorders>
              <w:top w:val="nil"/>
              <w:left w:val="nil"/>
              <w:bottom w:val="single" w:sz="4" w:space="0" w:color="auto"/>
              <w:right w:val="single" w:sz="4" w:space="0" w:color="auto"/>
            </w:tcBorders>
            <w:shd w:val="clear" w:color="auto" w:fill="auto"/>
            <w:noWrap/>
            <w:vAlign w:val="center"/>
            <w:hideMark/>
          </w:tcPr>
          <w:p w14:paraId="5FA3CDFF" w14:textId="425249D9" w:rsidR="006D7D45" w:rsidRPr="005836A0" w:rsidRDefault="006D7D4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 xml:space="preserve">CME </w:t>
            </w:r>
            <w:r w:rsidR="004E3D67">
              <w:rPr>
                <w:rFonts w:ascii="Calibri Light" w:eastAsia="Times New Roman" w:hAnsi="Calibri Light" w:cs="Calibri Light"/>
                <w:noProof/>
                <w:color w:val="000000"/>
                <w:sz w:val="20"/>
                <w:szCs w:val="20"/>
                <w:lang w:val="ro-MD"/>
              </w:rPr>
              <w:t>„</w:t>
            </w:r>
            <w:r w:rsidRPr="005836A0">
              <w:rPr>
                <w:rFonts w:ascii="Calibri Light" w:eastAsia="Times New Roman" w:hAnsi="Calibri Light" w:cs="Calibri Light"/>
                <w:noProof/>
                <w:color w:val="000000"/>
                <w:sz w:val="20"/>
                <w:szCs w:val="20"/>
                <w:lang w:val="ro-MD"/>
              </w:rPr>
              <w:t>Sancos</w:t>
            </w:r>
            <w:r w:rsidR="004E3D67">
              <w:rPr>
                <w:rFonts w:ascii="Calibri Light" w:eastAsia="Times New Roman" w:hAnsi="Calibri Light" w:cs="Calibri Light"/>
                <w:noProof/>
                <w:color w:val="000000"/>
                <w:sz w:val="20"/>
                <w:szCs w:val="20"/>
                <w:lang w:val="ro-MD"/>
              </w:rPr>
              <w:t>”</w:t>
            </w:r>
          </w:p>
        </w:tc>
        <w:tc>
          <w:tcPr>
            <w:tcW w:w="1024" w:type="pct"/>
            <w:tcBorders>
              <w:top w:val="nil"/>
              <w:left w:val="nil"/>
              <w:bottom w:val="single" w:sz="4" w:space="0" w:color="auto"/>
              <w:right w:val="single" w:sz="4" w:space="0" w:color="auto"/>
            </w:tcBorders>
            <w:shd w:val="clear" w:color="auto" w:fill="auto"/>
            <w:noWrap/>
            <w:vAlign w:val="center"/>
            <w:hideMark/>
          </w:tcPr>
          <w:p w14:paraId="2A22A161"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6</w:t>
            </w:r>
          </w:p>
        </w:tc>
        <w:tc>
          <w:tcPr>
            <w:tcW w:w="1025" w:type="pct"/>
            <w:tcBorders>
              <w:top w:val="nil"/>
              <w:left w:val="nil"/>
              <w:bottom w:val="single" w:sz="4" w:space="0" w:color="auto"/>
              <w:right w:val="single" w:sz="4" w:space="0" w:color="auto"/>
            </w:tcBorders>
            <w:shd w:val="clear" w:color="auto" w:fill="auto"/>
            <w:noWrap/>
            <w:vAlign w:val="center"/>
            <w:hideMark/>
          </w:tcPr>
          <w:p w14:paraId="0D95D5BE"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c>
          <w:tcPr>
            <w:tcW w:w="1097" w:type="pct"/>
            <w:tcBorders>
              <w:top w:val="nil"/>
              <w:left w:val="nil"/>
              <w:bottom w:val="single" w:sz="4" w:space="0" w:color="auto"/>
              <w:right w:val="single" w:sz="4" w:space="0" w:color="auto"/>
            </w:tcBorders>
            <w:shd w:val="clear" w:color="auto" w:fill="auto"/>
            <w:noWrap/>
            <w:vAlign w:val="center"/>
            <w:hideMark/>
          </w:tcPr>
          <w:p w14:paraId="483582C9"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w:t>
            </w:r>
          </w:p>
        </w:tc>
        <w:tc>
          <w:tcPr>
            <w:tcW w:w="757" w:type="pct"/>
            <w:tcBorders>
              <w:top w:val="nil"/>
              <w:left w:val="nil"/>
              <w:bottom w:val="single" w:sz="4" w:space="0" w:color="auto"/>
              <w:right w:val="single" w:sz="4" w:space="0" w:color="auto"/>
            </w:tcBorders>
            <w:shd w:val="clear" w:color="auto" w:fill="auto"/>
            <w:noWrap/>
            <w:vAlign w:val="center"/>
            <w:hideMark/>
          </w:tcPr>
          <w:p w14:paraId="47E72BAA"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5</w:t>
            </w:r>
          </w:p>
        </w:tc>
      </w:tr>
      <w:tr w:rsidR="006D7D45" w:rsidRPr="000D654C" w14:paraId="69041410"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5EA4321A"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6.</w:t>
            </w:r>
          </w:p>
        </w:tc>
        <w:tc>
          <w:tcPr>
            <w:tcW w:w="805" w:type="pct"/>
            <w:tcBorders>
              <w:top w:val="nil"/>
              <w:left w:val="nil"/>
              <w:bottom w:val="single" w:sz="4" w:space="0" w:color="auto"/>
              <w:right w:val="single" w:sz="4" w:space="0" w:color="auto"/>
            </w:tcBorders>
            <w:shd w:val="clear" w:color="auto" w:fill="auto"/>
            <w:noWrap/>
            <w:vAlign w:val="center"/>
            <w:hideMark/>
          </w:tcPr>
          <w:p w14:paraId="5C23066E" w14:textId="6A2929EA" w:rsidR="006D7D45" w:rsidRPr="005836A0" w:rsidRDefault="006D7D45" w:rsidP="004E3D67">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CS B</w:t>
            </w:r>
            <w:r w:rsidR="004E3D67">
              <w:rPr>
                <w:rFonts w:ascii="Calibri Light" w:eastAsia="Times New Roman" w:hAnsi="Calibri Light" w:cs="Calibri Light"/>
                <w:noProof/>
                <w:color w:val="000000"/>
                <w:sz w:val="20"/>
                <w:szCs w:val="20"/>
                <w:lang w:val="ro-MD"/>
              </w:rPr>
              <w:t>ă</w:t>
            </w:r>
            <w:r w:rsidRPr="005836A0">
              <w:rPr>
                <w:rFonts w:ascii="Calibri Light" w:eastAsia="Times New Roman" w:hAnsi="Calibri Light" w:cs="Calibri Light"/>
                <w:noProof/>
                <w:color w:val="000000"/>
                <w:sz w:val="20"/>
                <w:szCs w:val="20"/>
                <w:lang w:val="ro-MD"/>
              </w:rPr>
              <w:t>cioi</w:t>
            </w:r>
          </w:p>
        </w:tc>
        <w:tc>
          <w:tcPr>
            <w:tcW w:w="1024" w:type="pct"/>
            <w:tcBorders>
              <w:top w:val="nil"/>
              <w:left w:val="nil"/>
              <w:bottom w:val="single" w:sz="4" w:space="0" w:color="auto"/>
              <w:right w:val="single" w:sz="4" w:space="0" w:color="auto"/>
            </w:tcBorders>
            <w:shd w:val="clear" w:color="auto" w:fill="auto"/>
            <w:noWrap/>
            <w:vAlign w:val="center"/>
            <w:hideMark/>
          </w:tcPr>
          <w:p w14:paraId="46BA94E2"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5</w:t>
            </w:r>
          </w:p>
        </w:tc>
        <w:tc>
          <w:tcPr>
            <w:tcW w:w="1025" w:type="pct"/>
            <w:tcBorders>
              <w:top w:val="nil"/>
              <w:left w:val="nil"/>
              <w:bottom w:val="single" w:sz="4" w:space="0" w:color="auto"/>
              <w:right w:val="single" w:sz="4" w:space="0" w:color="auto"/>
            </w:tcBorders>
            <w:shd w:val="clear" w:color="auto" w:fill="auto"/>
            <w:noWrap/>
            <w:vAlign w:val="center"/>
            <w:hideMark/>
          </w:tcPr>
          <w:p w14:paraId="7EEE83A8"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c>
          <w:tcPr>
            <w:tcW w:w="1097" w:type="pct"/>
            <w:tcBorders>
              <w:top w:val="nil"/>
              <w:left w:val="nil"/>
              <w:bottom w:val="single" w:sz="4" w:space="0" w:color="auto"/>
              <w:right w:val="single" w:sz="4" w:space="0" w:color="auto"/>
            </w:tcBorders>
            <w:shd w:val="clear" w:color="auto" w:fill="auto"/>
            <w:noWrap/>
            <w:vAlign w:val="center"/>
            <w:hideMark/>
          </w:tcPr>
          <w:p w14:paraId="1F3DB0E8"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3</w:t>
            </w:r>
          </w:p>
        </w:tc>
        <w:tc>
          <w:tcPr>
            <w:tcW w:w="757" w:type="pct"/>
            <w:tcBorders>
              <w:top w:val="nil"/>
              <w:left w:val="nil"/>
              <w:bottom w:val="single" w:sz="4" w:space="0" w:color="auto"/>
              <w:right w:val="single" w:sz="4" w:space="0" w:color="auto"/>
            </w:tcBorders>
            <w:shd w:val="clear" w:color="auto" w:fill="auto"/>
            <w:noWrap/>
            <w:vAlign w:val="center"/>
            <w:hideMark/>
          </w:tcPr>
          <w:p w14:paraId="1CB864EA"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w:t>
            </w:r>
          </w:p>
        </w:tc>
      </w:tr>
      <w:tr w:rsidR="006D7D45" w:rsidRPr="000D654C" w14:paraId="0837991E"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5C828659"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7.</w:t>
            </w:r>
          </w:p>
        </w:tc>
        <w:tc>
          <w:tcPr>
            <w:tcW w:w="805" w:type="pct"/>
            <w:tcBorders>
              <w:top w:val="nil"/>
              <w:left w:val="nil"/>
              <w:bottom w:val="single" w:sz="4" w:space="0" w:color="auto"/>
              <w:right w:val="single" w:sz="4" w:space="0" w:color="auto"/>
            </w:tcBorders>
            <w:shd w:val="clear" w:color="auto" w:fill="auto"/>
            <w:noWrap/>
            <w:vAlign w:val="center"/>
            <w:hideMark/>
          </w:tcPr>
          <w:p w14:paraId="1668EAB0" w14:textId="77777777" w:rsidR="006D7D45" w:rsidRPr="005836A0" w:rsidRDefault="006D7D4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CS Criuleni</w:t>
            </w:r>
          </w:p>
        </w:tc>
        <w:tc>
          <w:tcPr>
            <w:tcW w:w="1024" w:type="pct"/>
            <w:tcBorders>
              <w:top w:val="nil"/>
              <w:left w:val="nil"/>
              <w:bottom w:val="single" w:sz="4" w:space="0" w:color="auto"/>
              <w:right w:val="single" w:sz="4" w:space="0" w:color="auto"/>
            </w:tcBorders>
            <w:shd w:val="clear" w:color="auto" w:fill="auto"/>
            <w:noWrap/>
            <w:vAlign w:val="center"/>
            <w:hideMark/>
          </w:tcPr>
          <w:p w14:paraId="52001A0F"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22</w:t>
            </w:r>
          </w:p>
        </w:tc>
        <w:tc>
          <w:tcPr>
            <w:tcW w:w="1025" w:type="pct"/>
            <w:tcBorders>
              <w:top w:val="nil"/>
              <w:left w:val="nil"/>
              <w:bottom w:val="single" w:sz="4" w:space="0" w:color="auto"/>
              <w:right w:val="single" w:sz="4" w:space="0" w:color="auto"/>
            </w:tcBorders>
            <w:shd w:val="clear" w:color="auto" w:fill="auto"/>
            <w:noWrap/>
            <w:vAlign w:val="center"/>
            <w:hideMark/>
          </w:tcPr>
          <w:p w14:paraId="68F48D29"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w:t>
            </w:r>
          </w:p>
        </w:tc>
        <w:tc>
          <w:tcPr>
            <w:tcW w:w="1097" w:type="pct"/>
            <w:tcBorders>
              <w:top w:val="nil"/>
              <w:left w:val="nil"/>
              <w:bottom w:val="single" w:sz="4" w:space="0" w:color="auto"/>
              <w:right w:val="single" w:sz="4" w:space="0" w:color="auto"/>
            </w:tcBorders>
            <w:shd w:val="clear" w:color="auto" w:fill="auto"/>
            <w:noWrap/>
            <w:vAlign w:val="center"/>
            <w:hideMark/>
          </w:tcPr>
          <w:p w14:paraId="08D84453"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w:t>
            </w:r>
          </w:p>
        </w:tc>
        <w:tc>
          <w:tcPr>
            <w:tcW w:w="757" w:type="pct"/>
            <w:tcBorders>
              <w:top w:val="nil"/>
              <w:left w:val="nil"/>
              <w:bottom w:val="single" w:sz="4" w:space="0" w:color="auto"/>
              <w:right w:val="single" w:sz="4" w:space="0" w:color="auto"/>
            </w:tcBorders>
            <w:shd w:val="clear" w:color="auto" w:fill="auto"/>
            <w:noWrap/>
            <w:vAlign w:val="center"/>
            <w:hideMark/>
          </w:tcPr>
          <w:p w14:paraId="6BC1E33D"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6</w:t>
            </w:r>
          </w:p>
        </w:tc>
      </w:tr>
      <w:tr w:rsidR="006D7D45" w:rsidRPr="000D654C" w14:paraId="72301B7E"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57F9D469"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8.</w:t>
            </w:r>
          </w:p>
        </w:tc>
        <w:tc>
          <w:tcPr>
            <w:tcW w:w="805" w:type="pct"/>
            <w:tcBorders>
              <w:top w:val="nil"/>
              <w:left w:val="nil"/>
              <w:bottom w:val="single" w:sz="4" w:space="0" w:color="auto"/>
              <w:right w:val="single" w:sz="4" w:space="0" w:color="auto"/>
            </w:tcBorders>
            <w:shd w:val="clear" w:color="auto" w:fill="auto"/>
            <w:noWrap/>
            <w:vAlign w:val="center"/>
            <w:hideMark/>
          </w:tcPr>
          <w:p w14:paraId="2656A90C" w14:textId="77777777" w:rsidR="006D7D45" w:rsidRPr="005836A0" w:rsidRDefault="006D7D4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CS Nisporeni</w:t>
            </w:r>
          </w:p>
        </w:tc>
        <w:tc>
          <w:tcPr>
            <w:tcW w:w="1024" w:type="pct"/>
            <w:tcBorders>
              <w:top w:val="nil"/>
              <w:left w:val="nil"/>
              <w:bottom w:val="single" w:sz="4" w:space="0" w:color="auto"/>
              <w:right w:val="single" w:sz="4" w:space="0" w:color="auto"/>
            </w:tcBorders>
            <w:shd w:val="clear" w:color="auto" w:fill="auto"/>
            <w:noWrap/>
            <w:vAlign w:val="center"/>
            <w:hideMark/>
          </w:tcPr>
          <w:p w14:paraId="659FF039"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w:t>
            </w:r>
          </w:p>
        </w:tc>
        <w:tc>
          <w:tcPr>
            <w:tcW w:w="1025" w:type="pct"/>
            <w:tcBorders>
              <w:top w:val="nil"/>
              <w:left w:val="nil"/>
              <w:bottom w:val="single" w:sz="4" w:space="0" w:color="auto"/>
              <w:right w:val="single" w:sz="4" w:space="0" w:color="auto"/>
            </w:tcBorders>
            <w:shd w:val="clear" w:color="auto" w:fill="auto"/>
            <w:noWrap/>
            <w:vAlign w:val="center"/>
            <w:hideMark/>
          </w:tcPr>
          <w:p w14:paraId="43CFA3C2"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c>
          <w:tcPr>
            <w:tcW w:w="1097" w:type="pct"/>
            <w:tcBorders>
              <w:top w:val="nil"/>
              <w:left w:val="nil"/>
              <w:bottom w:val="single" w:sz="4" w:space="0" w:color="auto"/>
              <w:right w:val="single" w:sz="4" w:space="0" w:color="auto"/>
            </w:tcBorders>
            <w:shd w:val="clear" w:color="auto" w:fill="auto"/>
            <w:noWrap/>
            <w:vAlign w:val="center"/>
            <w:hideMark/>
          </w:tcPr>
          <w:p w14:paraId="0FCA1648"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w:t>
            </w:r>
          </w:p>
        </w:tc>
        <w:tc>
          <w:tcPr>
            <w:tcW w:w="757" w:type="pct"/>
            <w:tcBorders>
              <w:top w:val="nil"/>
              <w:left w:val="nil"/>
              <w:bottom w:val="single" w:sz="4" w:space="0" w:color="auto"/>
              <w:right w:val="single" w:sz="4" w:space="0" w:color="auto"/>
            </w:tcBorders>
            <w:shd w:val="clear" w:color="auto" w:fill="auto"/>
            <w:noWrap/>
            <w:vAlign w:val="center"/>
            <w:hideMark/>
          </w:tcPr>
          <w:p w14:paraId="56C58299"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r>
      <w:tr w:rsidR="006D7D45" w:rsidRPr="000D654C" w14:paraId="62DD32C0"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3A9BB0E7"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9.</w:t>
            </w:r>
          </w:p>
        </w:tc>
        <w:tc>
          <w:tcPr>
            <w:tcW w:w="805" w:type="pct"/>
            <w:tcBorders>
              <w:top w:val="nil"/>
              <w:left w:val="nil"/>
              <w:bottom w:val="single" w:sz="4" w:space="0" w:color="auto"/>
              <w:right w:val="single" w:sz="4" w:space="0" w:color="auto"/>
            </w:tcBorders>
            <w:shd w:val="clear" w:color="auto" w:fill="auto"/>
            <w:noWrap/>
            <w:vAlign w:val="center"/>
            <w:hideMark/>
          </w:tcPr>
          <w:p w14:paraId="01DE58C7" w14:textId="77777777" w:rsidR="006D7D45" w:rsidRPr="005836A0" w:rsidRDefault="006D7D4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CS Cahul</w:t>
            </w:r>
          </w:p>
        </w:tc>
        <w:tc>
          <w:tcPr>
            <w:tcW w:w="1024" w:type="pct"/>
            <w:tcBorders>
              <w:top w:val="nil"/>
              <w:left w:val="nil"/>
              <w:bottom w:val="single" w:sz="4" w:space="0" w:color="auto"/>
              <w:right w:val="single" w:sz="4" w:space="0" w:color="auto"/>
            </w:tcBorders>
            <w:shd w:val="clear" w:color="auto" w:fill="auto"/>
            <w:noWrap/>
            <w:vAlign w:val="center"/>
            <w:hideMark/>
          </w:tcPr>
          <w:p w14:paraId="4A006903"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7</w:t>
            </w:r>
          </w:p>
        </w:tc>
        <w:tc>
          <w:tcPr>
            <w:tcW w:w="1025" w:type="pct"/>
            <w:tcBorders>
              <w:top w:val="nil"/>
              <w:left w:val="nil"/>
              <w:bottom w:val="single" w:sz="4" w:space="0" w:color="auto"/>
              <w:right w:val="single" w:sz="4" w:space="0" w:color="auto"/>
            </w:tcBorders>
            <w:shd w:val="clear" w:color="auto" w:fill="auto"/>
            <w:noWrap/>
            <w:vAlign w:val="center"/>
            <w:hideMark/>
          </w:tcPr>
          <w:p w14:paraId="0CC98411"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c>
          <w:tcPr>
            <w:tcW w:w="1097" w:type="pct"/>
            <w:tcBorders>
              <w:top w:val="nil"/>
              <w:left w:val="nil"/>
              <w:bottom w:val="single" w:sz="4" w:space="0" w:color="auto"/>
              <w:right w:val="single" w:sz="4" w:space="0" w:color="auto"/>
            </w:tcBorders>
            <w:shd w:val="clear" w:color="auto" w:fill="auto"/>
            <w:noWrap/>
            <w:vAlign w:val="center"/>
            <w:hideMark/>
          </w:tcPr>
          <w:p w14:paraId="29DC40D7"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3</w:t>
            </w:r>
          </w:p>
        </w:tc>
        <w:tc>
          <w:tcPr>
            <w:tcW w:w="757" w:type="pct"/>
            <w:tcBorders>
              <w:top w:val="nil"/>
              <w:left w:val="nil"/>
              <w:bottom w:val="single" w:sz="4" w:space="0" w:color="auto"/>
              <w:right w:val="single" w:sz="4" w:space="0" w:color="auto"/>
            </w:tcBorders>
            <w:shd w:val="clear" w:color="auto" w:fill="auto"/>
            <w:noWrap/>
            <w:vAlign w:val="center"/>
            <w:hideMark/>
          </w:tcPr>
          <w:p w14:paraId="01B04895"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4</w:t>
            </w:r>
          </w:p>
        </w:tc>
      </w:tr>
      <w:tr w:rsidR="006D7D45" w:rsidRPr="000D654C" w14:paraId="7B7D6509"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5AF0D98D"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10.</w:t>
            </w:r>
          </w:p>
        </w:tc>
        <w:tc>
          <w:tcPr>
            <w:tcW w:w="805" w:type="pct"/>
            <w:tcBorders>
              <w:top w:val="nil"/>
              <w:left w:val="nil"/>
              <w:bottom w:val="single" w:sz="4" w:space="0" w:color="auto"/>
              <w:right w:val="single" w:sz="4" w:space="0" w:color="auto"/>
            </w:tcBorders>
            <w:shd w:val="clear" w:color="auto" w:fill="auto"/>
            <w:noWrap/>
            <w:vAlign w:val="center"/>
            <w:hideMark/>
          </w:tcPr>
          <w:p w14:paraId="64D6D2FB" w14:textId="77777777" w:rsidR="006D7D45" w:rsidRPr="005836A0" w:rsidRDefault="006D7D4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CS Ocnița</w:t>
            </w:r>
          </w:p>
        </w:tc>
        <w:tc>
          <w:tcPr>
            <w:tcW w:w="1024" w:type="pct"/>
            <w:tcBorders>
              <w:top w:val="nil"/>
              <w:left w:val="nil"/>
              <w:bottom w:val="single" w:sz="4" w:space="0" w:color="auto"/>
              <w:right w:val="single" w:sz="4" w:space="0" w:color="auto"/>
            </w:tcBorders>
            <w:shd w:val="clear" w:color="auto" w:fill="auto"/>
            <w:noWrap/>
            <w:vAlign w:val="center"/>
            <w:hideMark/>
          </w:tcPr>
          <w:p w14:paraId="2068E271"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4</w:t>
            </w:r>
          </w:p>
        </w:tc>
        <w:tc>
          <w:tcPr>
            <w:tcW w:w="1025" w:type="pct"/>
            <w:tcBorders>
              <w:top w:val="nil"/>
              <w:left w:val="nil"/>
              <w:bottom w:val="single" w:sz="4" w:space="0" w:color="auto"/>
              <w:right w:val="single" w:sz="4" w:space="0" w:color="auto"/>
            </w:tcBorders>
            <w:shd w:val="clear" w:color="auto" w:fill="auto"/>
            <w:noWrap/>
            <w:vAlign w:val="center"/>
            <w:hideMark/>
          </w:tcPr>
          <w:p w14:paraId="72C3DB2B"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c>
          <w:tcPr>
            <w:tcW w:w="1097" w:type="pct"/>
            <w:tcBorders>
              <w:top w:val="nil"/>
              <w:left w:val="nil"/>
              <w:bottom w:val="single" w:sz="4" w:space="0" w:color="auto"/>
              <w:right w:val="single" w:sz="4" w:space="0" w:color="auto"/>
            </w:tcBorders>
            <w:shd w:val="clear" w:color="auto" w:fill="auto"/>
            <w:noWrap/>
            <w:vAlign w:val="center"/>
            <w:hideMark/>
          </w:tcPr>
          <w:p w14:paraId="5EBC03D2"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3</w:t>
            </w:r>
          </w:p>
        </w:tc>
        <w:tc>
          <w:tcPr>
            <w:tcW w:w="757" w:type="pct"/>
            <w:tcBorders>
              <w:top w:val="nil"/>
              <w:left w:val="nil"/>
              <w:bottom w:val="single" w:sz="4" w:space="0" w:color="auto"/>
              <w:right w:val="single" w:sz="4" w:space="0" w:color="auto"/>
            </w:tcBorders>
            <w:shd w:val="clear" w:color="auto" w:fill="auto"/>
            <w:noWrap/>
            <w:vAlign w:val="center"/>
            <w:hideMark/>
          </w:tcPr>
          <w:p w14:paraId="6DEB6B39"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w:t>
            </w:r>
          </w:p>
        </w:tc>
      </w:tr>
      <w:tr w:rsidR="006D7D45" w:rsidRPr="000D654C" w14:paraId="18DCAA08"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149A09E0"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11.</w:t>
            </w:r>
          </w:p>
        </w:tc>
        <w:tc>
          <w:tcPr>
            <w:tcW w:w="805" w:type="pct"/>
            <w:tcBorders>
              <w:top w:val="nil"/>
              <w:left w:val="nil"/>
              <w:bottom w:val="single" w:sz="4" w:space="0" w:color="auto"/>
              <w:right w:val="single" w:sz="4" w:space="0" w:color="auto"/>
            </w:tcBorders>
            <w:shd w:val="clear" w:color="auto" w:fill="auto"/>
            <w:noWrap/>
            <w:vAlign w:val="center"/>
            <w:hideMark/>
          </w:tcPr>
          <w:p w14:paraId="747996BC" w14:textId="77777777" w:rsidR="006D7D45" w:rsidRPr="005836A0" w:rsidRDefault="006D7D4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CS Dondușeni</w:t>
            </w:r>
          </w:p>
        </w:tc>
        <w:tc>
          <w:tcPr>
            <w:tcW w:w="1024" w:type="pct"/>
            <w:tcBorders>
              <w:top w:val="nil"/>
              <w:left w:val="nil"/>
              <w:bottom w:val="single" w:sz="4" w:space="0" w:color="auto"/>
              <w:right w:val="single" w:sz="4" w:space="0" w:color="auto"/>
            </w:tcBorders>
            <w:shd w:val="clear" w:color="auto" w:fill="auto"/>
            <w:noWrap/>
            <w:vAlign w:val="center"/>
            <w:hideMark/>
          </w:tcPr>
          <w:p w14:paraId="7798AB9F"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3</w:t>
            </w:r>
          </w:p>
        </w:tc>
        <w:tc>
          <w:tcPr>
            <w:tcW w:w="1025" w:type="pct"/>
            <w:tcBorders>
              <w:top w:val="nil"/>
              <w:left w:val="nil"/>
              <w:bottom w:val="single" w:sz="4" w:space="0" w:color="auto"/>
              <w:right w:val="single" w:sz="4" w:space="0" w:color="auto"/>
            </w:tcBorders>
            <w:shd w:val="clear" w:color="auto" w:fill="auto"/>
            <w:noWrap/>
            <w:vAlign w:val="center"/>
            <w:hideMark/>
          </w:tcPr>
          <w:p w14:paraId="36FCE062"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w:t>
            </w:r>
          </w:p>
        </w:tc>
        <w:tc>
          <w:tcPr>
            <w:tcW w:w="1097" w:type="pct"/>
            <w:tcBorders>
              <w:top w:val="nil"/>
              <w:left w:val="nil"/>
              <w:bottom w:val="single" w:sz="4" w:space="0" w:color="auto"/>
              <w:right w:val="single" w:sz="4" w:space="0" w:color="auto"/>
            </w:tcBorders>
            <w:shd w:val="clear" w:color="auto" w:fill="auto"/>
            <w:noWrap/>
            <w:vAlign w:val="center"/>
            <w:hideMark/>
          </w:tcPr>
          <w:p w14:paraId="1E38DF8D"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4</w:t>
            </w:r>
          </w:p>
        </w:tc>
        <w:tc>
          <w:tcPr>
            <w:tcW w:w="757" w:type="pct"/>
            <w:tcBorders>
              <w:top w:val="nil"/>
              <w:left w:val="nil"/>
              <w:bottom w:val="single" w:sz="4" w:space="0" w:color="auto"/>
              <w:right w:val="single" w:sz="4" w:space="0" w:color="auto"/>
            </w:tcBorders>
            <w:shd w:val="clear" w:color="auto" w:fill="auto"/>
            <w:noWrap/>
            <w:vAlign w:val="center"/>
            <w:hideMark/>
          </w:tcPr>
          <w:p w14:paraId="06E4F6CC"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r>
      <w:tr w:rsidR="006D7D45" w:rsidRPr="000D654C" w14:paraId="02C8FA1B"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6473B80A"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12.</w:t>
            </w:r>
          </w:p>
        </w:tc>
        <w:tc>
          <w:tcPr>
            <w:tcW w:w="805" w:type="pct"/>
            <w:tcBorders>
              <w:top w:val="nil"/>
              <w:left w:val="nil"/>
              <w:bottom w:val="single" w:sz="4" w:space="0" w:color="auto"/>
              <w:right w:val="single" w:sz="4" w:space="0" w:color="auto"/>
            </w:tcBorders>
            <w:shd w:val="clear" w:color="auto" w:fill="auto"/>
            <w:noWrap/>
            <w:vAlign w:val="center"/>
            <w:hideMark/>
          </w:tcPr>
          <w:p w14:paraId="46684E3F" w14:textId="4839D9AA" w:rsidR="006D7D45" w:rsidRPr="005836A0" w:rsidRDefault="006D7D45" w:rsidP="004E3D67">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CS Ștefan</w:t>
            </w:r>
            <w:r w:rsidR="004E3D67">
              <w:rPr>
                <w:rFonts w:ascii="Calibri Light" w:eastAsia="Times New Roman" w:hAnsi="Calibri Light" w:cs="Calibri Light"/>
                <w:noProof/>
                <w:color w:val="000000"/>
                <w:sz w:val="20"/>
                <w:szCs w:val="20"/>
                <w:lang w:val="ro-MD"/>
              </w:rPr>
              <w:t xml:space="preserve"> </w:t>
            </w:r>
            <w:r w:rsidRPr="005836A0">
              <w:rPr>
                <w:rFonts w:ascii="Calibri Light" w:eastAsia="Times New Roman" w:hAnsi="Calibri Light" w:cs="Calibri Light"/>
                <w:noProof/>
                <w:color w:val="000000"/>
                <w:sz w:val="20"/>
                <w:szCs w:val="20"/>
                <w:lang w:val="ro-MD"/>
              </w:rPr>
              <w:t>Vodă</w:t>
            </w:r>
          </w:p>
        </w:tc>
        <w:tc>
          <w:tcPr>
            <w:tcW w:w="1024" w:type="pct"/>
            <w:tcBorders>
              <w:top w:val="nil"/>
              <w:left w:val="nil"/>
              <w:bottom w:val="single" w:sz="4" w:space="0" w:color="auto"/>
              <w:right w:val="single" w:sz="4" w:space="0" w:color="auto"/>
            </w:tcBorders>
            <w:shd w:val="clear" w:color="auto" w:fill="auto"/>
            <w:noWrap/>
            <w:vAlign w:val="center"/>
            <w:hideMark/>
          </w:tcPr>
          <w:p w14:paraId="2A8E8EF8"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4</w:t>
            </w:r>
          </w:p>
        </w:tc>
        <w:tc>
          <w:tcPr>
            <w:tcW w:w="1025" w:type="pct"/>
            <w:tcBorders>
              <w:top w:val="nil"/>
              <w:left w:val="nil"/>
              <w:bottom w:val="single" w:sz="4" w:space="0" w:color="auto"/>
              <w:right w:val="single" w:sz="4" w:space="0" w:color="auto"/>
            </w:tcBorders>
            <w:shd w:val="clear" w:color="auto" w:fill="auto"/>
            <w:noWrap/>
            <w:vAlign w:val="center"/>
            <w:hideMark/>
          </w:tcPr>
          <w:p w14:paraId="3A0F8FE5"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c>
          <w:tcPr>
            <w:tcW w:w="1097" w:type="pct"/>
            <w:tcBorders>
              <w:top w:val="nil"/>
              <w:left w:val="nil"/>
              <w:bottom w:val="single" w:sz="4" w:space="0" w:color="auto"/>
              <w:right w:val="single" w:sz="4" w:space="0" w:color="auto"/>
            </w:tcBorders>
            <w:shd w:val="clear" w:color="auto" w:fill="auto"/>
            <w:noWrap/>
            <w:vAlign w:val="center"/>
            <w:hideMark/>
          </w:tcPr>
          <w:p w14:paraId="021008D4"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4</w:t>
            </w:r>
          </w:p>
        </w:tc>
        <w:tc>
          <w:tcPr>
            <w:tcW w:w="757" w:type="pct"/>
            <w:tcBorders>
              <w:top w:val="nil"/>
              <w:left w:val="nil"/>
              <w:bottom w:val="single" w:sz="4" w:space="0" w:color="auto"/>
              <w:right w:val="single" w:sz="4" w:space="0" w:color="auto"/>
            </w:tcBorders>
            <w:shd w:val="clear" w:color="auto" w:fill="auto"/>
            <w:noWrap/>
            <w:vAlign w:val="center"/>
            <w:hideMark/>
          </w:tcPr>
          <w:p w14:paraId="3C2F6F2E"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0</w:t>
            </w:r>
          </w:p>
        </w:tc>
      </w:tr>
      <w:tr w:rsidR="006D7D45" w:rsidRPr="000D654C" w14:paraId="77C2D4BF" w14:textId="77777777" w:rsidTr="006D7D45">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732F7F60" w14:textId="77777777" w:rsidR="006D7D45" w:rsidRPr="005836A0" w:rsidRDefault="006D7D45" w:rsidP="006D7D45">
            <w:pPr>
              <w:spacing w:after="0" w:line="240" w:lineRule="auto"/>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13.</w:t>
            </w:r>
          </w:p>
        </w:tc>
        <w:tc>
          <w:tcPr>
            <w:tcW w:w="805" w:type="pct"/>
            <w:tcBorders>
              <w:top w:val="nil"/>
              <w:left w:val="nil"/>
              <w:bottom w:val="single" w:sz="4" w:space="0" w:color="auto"/>
              <w:right w:val="single" w:sz="4" w:space="0" w:color="auto"/>
            </w:tcBorders>
            <w:shd w:val="clear" w:color="auto" w:fill="auto"/>
            <w:noWrap/>
            <w:vAlign w:val="center"/>
            <w:hideMark/>
          </w:tcPr>
          <w:p w14:paraId="00366E1B" w14:textId="77777777" w:rsidR="006D7D45" w:rsidRPr="005836A0" w:rsidRDefault="006D7D45" w:rsidP="006D7D45">
            <w:pPr>
              <w:spacing w:after="0" w:line="240" w:lineRule="auto"/>
              <w:jc w:val="both"/>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 xml:space="preserve">CS Talmaza </w:t>
            </w:r>
          </w:p>
        </w:tc>
        <w:tc>
          <w:tcPr>
            <w:tcW w:w="1024" w:type="pct"/>
            <w:tcBorders>
              <w:top w:val="nil"/>
              <w:left w:val="nil"/>
              <w:bottom w:val="single" w:sz="4" w:space="0" w:color="auto"/>
              <w:right w:val="single" w:sz="4" w:space="0" w:color="auto"/>
            </w:tcBorders>
            <w:shd w:val="clear" w:color="auto" w:fill="auto"/>
            <w:noWrap/>
            <w:vAlign w:val="center"/>
            <w:hideMark/>
          </w:tcPr>
          <w:p w14:paraId="432ABF53"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2</w:t>
            </w:r>
          </w:p>
        </w:tc>
        <w:tc>
          <w:tcPr>
            <w:tcW w:w="1025" w:type="pct"/>
            <w:tcBorders>
              <w:top w:val="nil"/>
              <w:left w:val="nil"/>
              <w:bottom w:val="single" w:sz="4" w:space="0" w:color="auto"/>
              <w:right w:val="single" w:sz="4" w:space="0" w:color="auto"/>
            </w:tcBorders>
            <w:shd w:val="clear" w:color="auto" w:fill="auto"/>
            <w:noWrap/>
            <w:vAlign w:val="center"/>
            <w:hideMark/>
          </w:tcPr>
          <w:p w14:paraId="59FAB1DD"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w:t>
            </w:r>
          </w:p>
        </w:tc>
        <w:tc>
          <w:tcPr>
            <w:tcW w:w="1097" w:type="pct"/>
            <w:tcBorders>
              <w:top w:val="nil"/>
              <w:left w:val="nil"/>
              <w:bottom w:val="single" w:sz="4" w:space="0" w:color="auto"/>
              <w:right w:val="single" w:sz="4" w:space="0" w:color="auto"/>
            </w:tcBorders>
            <w:shd w:val="clear" w:color="auto" w:fill="auto"/>
            <w:noWrap/>
            <w:vAlign w:val="center"/>
            <w:hideMark/>
          </w:tcPr>
          <w:p w14:paraId="018643EE"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w:t>
            </w:r>
          </w:p>
        </w:tc>
        <w:tc>
          <w:tcPr>
            <w:tcW w:w="757" w:type="pct"/>
            <w:tcBorders>
              <w:top w:val="nil"/>
              <w:left w:val="nil"/>
              <w:bottom w:val="single" w:sz="4" w:space="0" w:color="auto"/>
              <w:right w:val="single" w:sz="4" w:space="0" w:color="auto"/>
            </w:tcBorders>
            <w:shd w:val="clear" w:color="auto" w:fill="auto"/>
            <w:noWrap/>
            <w:vAlign w:val="center"/>
            <w:hideMark/>
          </w:tcPr>
          <w:p w14:paraId="16E8B05E" w14:textId="77777777" w:rsidR="006D7D45" w:rsidRPr="005836A0" w:rsidRDefault="006D7D45" w:rsidP="006D7D45">
            <w:pPr>
              <w:spacing w:after="0" w:line="240" w:lineRule="auto"/>
              <w:jc w:val="center"/>
              <w:rPr>
                <w:rFonts w:ascii="Calibri Light" w:eastAsia="Times New Roman" w:hAnsi="Calibri Light" w:cs="Calibri Light"/>
                <w:noProof/>
                <w:color w:val="000000"/>
                <w:sz w:val="20"/>
                <w:szCs w:val="20"/>
                <w:lang w:val="ro-MD"/>
              </w:rPr>
            </w:pPr>
            <w:r w:rsidRPr="005836A0">
              <w:rPr>
                <w:rFonts w:ascii="Calibri Light" w:eastAsia="Times New Roman" w:hAnsi="Calibri Light" w:cs="Calibri Light"/>
                <w:noProof/>
                <w:color w:val="000000"/>
                <w:sz w:val="20"/>
                <w:szCs w:val="20"/>
                <w:lang w:val="ro-MD"/>
              </w:rPr>
              <w:t>1</w:t>
            </w:r>
          </w:p>
        </w:tc>
      </w:tr>
      <w:tr w:rsidR="006D7D45" w:rsidRPr="000D654C" w14:paraId="7CC26A9B" w14:textId="77777777" w:rsidTr="006D7D45">
        <w:tc>
          <w:tcPr>
            <w:tcW w:w="10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89D7C" w14:textId="77777777" w:rsidR="006D7D45" w:rsidRPr="005836A0" w:rsidRDefault="006D7D45" w:rsidP="006D7D45">
            <w:pPr>
              <w:spacing w:after="0" w:line="240" w:lineRule="auto"/>
              <w:jc w:val="center"/>
              <w:rPr>
                <w:rFonts w:ascii="Calibri Light" w:eastAsia="Times New Roman" w:hAnsi="Calibri Light" w:cs="Calibri Light"/>
                <w:b/>
                <w:bCs/>
                <w:noProof/>
                <w:color w:val="000000"/>
                <w:sz w:val="20"/>
                <w:szCs w:val="20"/>
                <w:lang w:val="ro-MD"/>
              </w:rPr>
            </w:pPr>
            <w:r w:rsidRPr="005836A0">
              <w:rPr>
                <w:rFonts w:ascii="Calibri Light" w:eastAsia="Times New Roman" w:hAnsi="Calibri Light" w:cs="Calibri Light"/>
                <w:b/>
                <w:bCs/>
                <w:noProof/>
                <w:color w:val="000000"/>
                <w:sz w:val="20"/>
                <w:szCs w:val="20"/>
                <w:lang w:val="ro-MD"/>
              </w:rPr>
              <w:t>total</w:t>
            </w:r>
          </w:p>
        </w:tc>
        <w:tc>
          <w:tcPr>
            <w:tcW w:w="1024" w:type="pct"/>
            <w:tcBorders>
              <w:top w:val="nil"/>
              <w:left w:val="nil"/>
              <w:bottom w:val="single" w:sz="4" w:space="0" w:color="auto"/>
              <w:right w:val="single" w:sz="4" w:space="0" w:color="auto"/>
            </w:tcBorders>
            <w:shd w:val="clear" w:color="auto" w:fill="auto"/>
            <w:noWrap/>
            <w:vAlign w:val="center"/>
            <w:hideMark/>
          </w:tcPr>
          <w:p w14:paraId="306E641B" w14:textId="6FC0CBF9" w:rsidR="006D7D45" w:rsidRPr="005836A0" w:rsidRDefault="006D7D45" w:rsidP="00511606">
            <w:pPr>
              <w:spacing w:after="0" w:line="240" w:lineRule="auto"/>
              <w:jc w:val="center"/>
              <w:rPr>
                <w:rFonts w:ascii="Calibri Light" w:eastAsia="Times New Roman" w:hAnsi="Calibri Light" w:cs="Calibri Light"/>
                <w:b/>
                <w:bCs/>
                <w:noProof/>
                <w:color w:val="000000"/>
                <w:sz w:val="20"/>
                <w:szCs w:val="20"/>
                <w:lang w:val="ro-MD"/>
              </w:rPr>
            </w:pPr>
            <w:r w:rsidRPr="005836A0">
              <w:rPr>
                <w:rFonts w:ascii="Calibri Light" w:eastAsia="Times New Roman" w:hAnsi="Calibri Light" w:cs="Calibri Light"/>
                <w:b/>
                <w:bCs/>
                <w:noProof/>
                <w:color w:val="000000"/>
                <w:sz w:val="20"/>
                <w:szCs w:val="20"/>
                <w:lang w:val="ro-MD"/>
              </w:rPr>
              <w:t>1</w:t>
            </w:r>
            <w:r w:rsidR="00511606" w:rsidRPr="005836A0">
              <w:rPr>
                <w:rFonts w:ascii="Calibri Light" w:eastAsia="Times New Roman" w:hAnsi="Calibri Light" w:cs="Calibri Light"/>
                <w:b/>
                <w:bCs/>
                <w:noProof/>
                <w:color w:val="000000"/>
                <w:sz w:val="20"/>
                <w:szCs w:val="20"/>
                <w:lang w:val="ro-MD"/>
              </w:rPr>
              <w:t>55</w:t>
            </w:r>
          </w:p>
        </w:tc>
        <w:tc>
          <w:tcPr>
            <w:tcW w:w="1025" w:type="pct"/>
            <w:tcBorders>
              <w:top w:val="nil"/>
              <w:left w:val="nil"/>
              <w:bottom w:val="single" w:sz="4" w:space="0" w:color="auto"/>
              <w:right w:val="single" w:sz="4" w:space="0" w:color="auto"/>
            </w:tcBorders>
            <w:shd w:val="clear" w:color="auto" w:fill="auto"/>
            <w:noWrap/>
            <w:vAlign w:val="center"/>
            <w:hideMark/>
          </w:tcPr>
          <w:p w14:paraId="16033348" w14:textId="106AF604" w:rsidR="006D7D45" w:rsidRPr="005836A0" w:rsidRDefault="00A52852" w:rsidP="00511606">
            <w:pPr>
              <w:spacing w:after="0" w:line="240" w:lineRule="auto"/>
              <w:jc w:val="center"/>
              <w:rPr>
                <w:rFonts w:ascii="Calibri Light" w:eastAsia="Times New Roman" w:hAnsi="Calibri Light" w:cs="Calibri Light"/>
                <w:b/>
                <w:bCs/>
                <w:noProof/>
                <w:color w:val="000000"/>
                <w:sz w:val="20"/>
                <w:szCs w:val="20"/>
                <w:lang w:val="ro-MD"/>
              </w:rPr>
            </w:pPr>
            <w:r w:rsidRPr="005836A0">
              <w:rPr>
                <w:rFonts w:ascii="Calibri Light" w:eastAsia="Times New Roman" w:hAnsi="Calibri Light" w:cs="Calibri Light"/>
                <w:b/>
                <w:bCs/>
                <w:noProof/>
                <w:color w:val="000000"/>
                <w:sz w:val="20"/>
                <w:szCs w:val="20"/>
                <w:lang w:val="ro-MD"/>
              </w:rPr>
              <w:t>2</w:t>
            </w:r>
            <w:r w:rsidR="00511606" w:rsidRPr="005836A0">
              <w:rPr>
                <w:rFonts w:ascii="Calibri Light" w:eastAsia="Times New Roman" w:hAnsi="Calibri Light" w:cs="Calibri Light"/>
                <w:b/>
                <w:bCs/>
                <w:noProof/>
                <w:color w:val="000000"/>
                <w:sz w:val="20"/>
                <w:szCs w:val="20"/>
                <w:lang w:val="ro-MD"/>
              </w:rPr>
              <w:t>0</w:t>
            </w:r>
          </w:p>
        </w:tc>
        <w:tc>
          <w:tcPr>
            <w:tcW w:w="1097" w:type="pct"/>
            <w:tcBorders>
              <w:top w:val="nil"/>
              <w:left w:val="nil"/>
              <w:bottom w:val="single" w:sz="4" w:space="0" w:color="auto"/>
              <w:right w:val="single" w:sz="4" w:space="0" w:color="auto"/>
            </w:tcBorders>
            <w:shd w:val="clear" w:color="auto" w:fill="auto"/>
            <w:noWrap/>
            <w:vAlign w:val="center"/>
            <w:hideMark/>
          </w:tcPr>
          <w:p w14:paraId="13D311F9" w14:textId="77777777" w:rsidR="006D7D45" w:rsidRPr="005836A0" w:rsidRDefault="006D7D45" w:rsidP="006D7D45">
            <w:pPr>
              <w:spacing w:after="0" w:line="240" w:lineRule="auto"/>
              <w:jc w:val="center"/>
              <w:rPr>
                <w:rFonts w:ascii="Calibri Light" w:eastAsia="Times New Roman" w:hAnsi="Calibri Light" w:cs="Calibri Light"/>
                <w:b/>
                <w:bCs/>
                <w:noProof/>
                <w:color w:val="000000"/>
                <w:sz w:val="20"/>
                <w:szCs w:val="20"/>
                <w:lang w:val="ro-MD"/>
              </w:rPr>
            </w:pPr>
            <w:r w:rsidRPr="005836A0">
              <w:rPr>
                <w:rFonts w:ascii="Calibri Light" w:eastAsia="Times New Roman" w:hAnsi="Calibri Light" w:cs="Calibri Light"/>
                <w:b/>
                <w:bCs/>
                <w:noProof/>
                <w:color w:val="000000"/>
                <w:sz w:val="20"/>
                <w:szCs w:val="20"/>
                <w:lang w:val="ro-MD"/>
              </w:rPr>
              <w:t>101</w:t>
            </w:r>
          </w:p>
        </w:tc>
        <w:tc>
          <w:tcPr>
            <w:tcW w:w="757" w:type="pct"/>
            <w:tcBorders>
              <w:top w:val="nil"/>
              <w:left w:val="nil"/>
              <w:bottom w:val="single" w:sz="4" w:space="0" w:color="auto"/>
              <w:right w:val="single" w:sz="4" w:space="0" w:color="auto"/>
            </w:tcBorders>
            <w:shd w:val="clear" w:color="auto" w:fill="auto"/>
            <w:noWrap/>
            <w:vAlign w:val="center"/>
            <w:hideMark/>
          </w:tcPr>
          <w:p w14:paraId="23653581" w14:textId="69830694" w:rsidR="006D7D45" w:rsidRPr="005836A0" w:rsidRDefault="00511606" w:rsidP="006D7D45">
            <w:pPr>
              <w:spacing w:after="0" w:line="240" w:lineRule="auto"/>
              <w:jc w:val="center"/>
              <w:rPr>
                <w:rFonts w:ascii="Calibri Light" w:eastAsia="Times New Roman" w:hAnsi="Calibri Light" w:cs="Calibri Light"/>
                <w:b/>
                <w:bCs/>
                <w:noProof/>
                <w:color w:val="000000"/>
                <w:sz w:val="20"/>
                <w:szCs w:val="20"/>
                <w:lang w:val="ro-MD"/>
              </w:rPr>
            </w:pPr>
            <w:r w:rsidRPr="005836A0">
              <w:rPr>
                <w:rFonts w:ascii="Calibri Light" w:eastAsia="Times New Roman" w:hAnsi="Calibri Light" w:cs="Calibri Light"/>
                <w:b/>
                <w:bCs/>
                <w:noProof/>
                <w:color w:val="000000"/>
                <w:sz w:val="20"/>
                <w:szCs w:val="20"/>
                <w:lang w:val="ro-MD"/>
              </w:rPr>
              <w:t>60</w:t>
            </w:r>
          </w:p>
        </w:tc>
      </w:tr>
    </w:tbl>
    <w:p w14:paraId="42026640" w14:textId="7E7B901E" w:rsidR="009D428B" w:rsidRPr="005836A0" w:rsidRDefault="008B3413" w:rsidP="009D428B">
      <w:pPr>
        <w:spacing w:after="0"/>
        <w:jc w:val="both"/>
        <w:rPr>
          <w:rFonts w:asciiTheme="majorHAnsi" w:hAnsiTheme="majorHAnsi" w:cstheme="majorHAnsi"/>
          <w:i/>
          <w:color w:val="212121"/>
          <w:sz w:val="20"/>
          <w:szCs w:val="20"/>
          <w:shd w:val="clear" w:color="auto" w:fill="FFFFFF"/>
          <w:lang w:val="ro-MD"/>
        </w:rPr>
      </w:pPr>
      <w:r w:rsidRPr="005836A0">
        <w:rPr>
          <w:rFonts w:asciiTheme="majorHAnsi" w:hAnsiTheme="majorHAnsi" w:cstheme="majorHAnsi"/>
          <w:b/>
          <w:i/>
          <w:color w:val="212121"/>
          <w:sz w:val="20"/>
          <w:szCs w:val="20"/>
          <w:shd w:val="clear" w:color="auto" w:fill="FFFFFF"/>
          <w:lang w:val="ro-MD"/>
        </w:rPr>
        <w:t>Sursa</w:t>
      </w:r>
      <w:r w:rsidR="00250C88" w:rsidRPr="005836A0">
        <w:rPr>
          <w:rFonts w:asciiTheme="majorHAnsi" w:hAnsiTheme="majorHAnsi" w:cstheme="majorHAnsi"/>
          <w:b/>
          <w:i/>
          <w:color w:val="212121"/>
          <w:sz w:val="20"/>
          <w:szCs w:val="20"/>
          <w:shd w:val="clear" w:color="auto" w:fill="FFFFFF"/>
          <w:lang w:val="ro-MD"/>
        </w:rPr>
        <w:t>:</w:t>
      </w:r>
      <w:r w:rsidR="00250C88" w:rsidRPr="005836A0">
        <w:rPr>
          <w:rFonts w:asciiTheme="majorHAnsi" w:hAnsiTheme="majorHAnsi" w:cstheme="majorHAnsi"/>
          <w:i/>
          <w:color w:val="212121"/>
          <w:sz w:val="20"/>
          <w:szCs w:val="20"/>
          <w:shd w:val="clear" w:color="auto" w:fill="FFFFFF"/>
          <w:lang w:val="ro-MD"/>
        </w:rPr>
        <w:t xml:space="preserve"> D</w:t>
      </w:r>
      <w:r w:rsidR="009D428B" w:rsidRPr="005836A0">
        <w:rPr>
          <w:rFonts w:asciiTheme="majorHAnsi" w:hAnsiTheme="majorHAnsi" w:cstheme="majorHAnsi"/>
          <w:i/>
          <w:color w:val="212121"/>
          <w:sz w:val="20"/>
          <w:szCs w:val="20"/>
          <w:shd w:val="clear" w:color="auto" w:fill="FFFFFF"/>
          <w:lang w:val="ro-MD"/>
        </w:rPr>
        <w:t xml:space="preserve">ate </w:t>
      </w:r>
      <w:r w:rsidR="007925E8" w:rsidRPr="005836A0">
        <w:rPr>
          <w:rFonts w:asciiTheme="majorHAnsi" w:hAnsiTheme="majorHAnsi" w:cstheme="majorHAnsi"/>
          <w:i/>
          <w:color w:val="212121"/>
          <w:sz w:val="20"/>
          <w:szCs w:val="20"/>
          <w:shd w:val="clear" w:color="auto" w:fill="FFFFFF"/>
          <w:lang w:val="ro-MD"/>
        </w:rPr>
        <w:t>extrase din sistemul SIA RVC-19</w:t>
      </w:r>
    </w:p>
    <w:p w14:paraId="71198980" w14:textId="779B22ED" w:rsidR="009D428B" w:rsidRPr="005836A0" w:rsidRDefault="009D428B" w:rsidP="00854FBE">
      <w:pPr>
        <w:spacing w:before="240" w:line="276" w:lineRule="auto"/>
        <w:jc w:val="both"/>
        <w:rPr>
          <w:rFonts w:asciiTheme="majorHAnsi" w:hAnsiTheme="majorHAnsi" w:cstheme="majorHAnsi"/>
          <w:color w:val="212121"/>
          <w:sz w:val="24"/>
          <w:szCs w:val="24"/>
          <w:shd w:val="clear" w:color="auto" w:fill="FFFFFF"/>
          <w:lang w:val="ro-MD"/>
        </w:rPr>
      </w:pPr>
      <w:r w:rsidRPr="005836A0">
        <w:rPr>
          <w:rFonts w:asciiTheme="majorHAnsi" w:hAnsiTheme="majorHAnsi" w:cstheme="majorHAnsi"/>
          <w:color w:val="212121"/>
          <w:sz w:val="24"/>
          <w:szCs w:val="24"/>
          <w:shd w:val="clear" w:color="auto" w:fill="FFFFFF"/>
          <w:lang w:val="ro-MD"/>
        </w:rPr>
        <w:t xml:space="preserve">Prin urmare, autorizarea unor registratori care nu au fost delegați de managementul entității creează incertitudini privind modalitatea de </w:t>
      </w:r>
      <w:r w:rsidR="004E3D67">
        <w:rPr>
          <w:rFonts w:asciiTheme="majorHAnsi" w:hAnsiTheme="majorHAnsi" w:cstheme="majorHAnsi"/>
          <w:color w:val="212121"/>
          <w:sz w:val="24"/>
          <w:szCs w:val="24"/>
          <w:shd w:val="clear" w:color="auto" w:fill="FFFFFF"/>
          <w:lang w:val="ro-MD"/>
        </w:rPr>
        <w:t>autorizare</w:t>
      </w:r>
      <w:r w:rsidR="004E3D67" w:rsidRPr="005836A0">
        <w:rPr>
          <w:rFonts w:asciiTheme="majorHAnsi" w:hAnsiTheme="majorHAnsi" w:cstheme="majorHAnsi"/>
          <w:color w:val="212121"/>
          <w:sz w:val="24"/>
          <w:szCs w:val="24"/>
          <w:shd w:val="clear" w:color="auto" w:fill="FFFFFF"/>
          <w:lang w:val="ro-MD"/>
        </w:rPr>
        <w:t xml:space="preserve"> </w:t>
      </w:r>
      <w:r w:rsidRPr="005836A0">
        <w:rPr>
          <w:rFonts w:asciiTheme="majorHAnsi" w:hAnsiTheme="majorHAnsi" w:cstheme="majorHAnsi"/>
          <w:color w:val="212121"/>
          <w:sz w:val="24"/>
          <w:szCs w:val="24"/>
          <w:shd w:val="clear" w:color="auto" w:fill="FFFFFF"/>
          <w:lang w:val="ro-MD"/>
        </w:rPr>
        <w:t xml:space="preserve">a accesului la sistemul informațional. Totodată, </w:t>
      </w:r>
      <w:r w:rsidRPr="005836A0">
        <w:rPr>
          <w:rFonts w:asciiTheme="majorHAnsi" w:hAnsiTheme="majorHAnsi" w:cstheme="majorHAnsi"/>
          <w:color w:val="212121"/>
          <w:sz w:val="24"/>
          <w:szCs w:val="24"/>
          <w:lang w:val="ro-MD"/>
        </w:rPr>
        <w:t xml:space="preserve">lipsa </w:t>
      </w:r>
      <w:r w:rsidRPr="005836A0">
        <w:rPr>
          <w:rFonts w:asciiTheme="majorHAnsi" w:hAnsiTheme="majorHAnsi" w:cstheme="majorHAnsi"/>
          <w:color w:val="212121"/>
          <w:sz w:val="24"/>
          <w:szCs w:val="24"/>
          <w:lang w:val="ro-MD"/>
        </w:rPr>
        <w:lastRenderedPageBreak/>
        <w:t xml:space="preserve">unui cadru de reglementare exhaustiv privind autorizarea accesului la SIA RVC-19 menține în continuare riscul accesului neautorizat la informațiile conținute în registru. </w:t>
      </w:r>
    </w:p>
    <w:p w14:paraId="7BBCF50C" w14:textId="41736E36" w:rsidR="009D428B" w:rsidRPr="005836A0" w:rsidRDefault="009D428B" w:rsidP="00854FBE">
      <w:pPr>
        <w:spacing w:before="240" w:line="276" w:lineRule="auto"/>
        <w:jc w:val="both"/>
        <w:rPr>
          <w:rFonts w:asciiTheme="majorHAnsi" w:hAnsiTheme="majorHAnsi" w:cstheme="majorHAnsi"/>
          <w:i/>
          <w:noProof/>
          <w:color w:val="212121"/>
          <w:sz w:val="24"/>
          <w:szCs w:val="24"/>
          <w:lang w:val="ro-MD"/>
        </w:rPr>
      </w:pPr>
      <w:r w:rsidRPr="005836A0">
        <w:rPr>
          <w:rFonts w:asciiTheme="majorHAnsi" w:hAnsiTheme="majorHAnsi" w:cstheme="majorHAnsi"/>
          <w:noProof/>
          <w:color w:val="212121"/>
          <w:sz w:val="24"/>
          <w:szCs w:val="24"/>
          <w:shd w:val="clear" w:color="auto" w:fill="FFFFFF"/>
          <w:lang w:val="ro-MD"/>
        </w:rPr>
        <w:t>Subsecvent, auditul menționează că</w:t>
      </w:r>
      <w:r w:rsidR="004E3D67">
        <w:rPr>
          <w:rFonts w:asciiTheme="majorHAnsi" w:hAnsiTheme="majorHAnsi" w:cstheme="majorHAnsi"/>
          <w:noProof/>
          <w:color w:val="212121"/>
          <w:sz w:val="24"/>
          <w:szCs w:val="24"/>
          <w:shd w:val="clear" w:color="auto" w:fill="FFFFFF"/>
          <w:lang w:val="ro-MD"/>
        </w:rPr>
        <w:t>,</w:t>
      </w:r>
      <w:r w:rsidRPr="005836A0">
        <w:rPr>
          <w:rFonts w:asciiTheme="majorHAnsi" w:hAnsiTheme="majorHAnsi" w:cstheme="majorHAnsi"/>
          <w:noProof/>
          <w:color w:val="212121"/>
          <w:sz w:val="24"/>
          <w:szCs w:val="24"/>
          <w:shd w:val="clear" w:color="auto" w:fill="FFFFFF"/>
          <w:lang w:val="ro-MD"/>
        </w:rPr>
        <w:t xml:space="preserve"> potrivit cadrului normativ</w:t>
      </w:r>
      <w:r w:rsidRPr="005836A0">
        <w:rPr>
          <w:rStyle w:val="FootnoteReference"/>
          <w:rFonts w:asciiTheme="majorHAnsi" w:hAnsiTheme="majorHAnsi" w:cstheme="majorHAnsi"/>
          <w:noProof/>
          <w:color w:val="212121"/>
          <w:sz w:val="24"/>
          <w:szCs w:val="24"/>
          <w:shd w:val="clear" w:color="auto" w:fill="FFFFFF"/>
          <w:lang w:val="ro-MD"/>
        </w:rPr>
        <w:footnoteReference w:id="39"/>
      </w:r>
      <w:r w:rsidRPr="005836A0">
        <w:rPr>
          <w:rFonts w:asciiTheme="majorHAnsi" w:hAnsiTheme="majorHAnsi" w:cstheme="majorHAnsi"/>
          <w:noProof/>
          <w:color w:val="212121"/>
          <w:sz w:val="24"/>
          <w:szCs w:val="24"/>
          <w:shd w:val="clear" w:color="auto" w:fill="FFFFFF"/>
          <w:lang w:val="ro-MD"/>
        </w:rPr>
        <w:t xml:space="preserve">, drepturile de acces ale utilizatorilor la sistemele informaționale de date cu caracter personal sunt revizuite cu regularitate pentru asigurarea faptului că nu au fost acordate drepturi de acces neautorizate (maximum peste fiecare șase luni) și după oricare schimbare de statut al utilizatorului. Prin umare, </w:t>
      </w:r>
      <w:r w:rsidRPr="005836A0">
        <w:rPr>
          <w:rFonts w:asciiTheme="majorHAnsi" w:hAnsiTheme="majorHAnsi" w:cstheme="majorHAnsi"/>
          <w:noProof/>
          <w:color w:val="212121"/>
          <w:sz w:val="24"/>
          <w:szCs w:val="24"/>
          <w:lang w:val="ro-MD"/>
        </w:rPr>
        <w:t xml:space="preserve">lista acestora necesită a fi </w:t>
      </w:r>
      <w:r w:rsidRPr="005836A0">
        <w:rPr>
          <w:rFonts w:asciiTheme="majorHAnsi" w:hAnsiTheme="majorHAnsi" w:cstheme="majorHAnsi"/>
          <w:i/>
          <w:noProof/>
          <w:color w:val="212121"/>
          <w:sz w:val="24"/>
          <w:szCs w:val="24"/>
          <w:lang w:val="ro-MD"/>
        </w:rPr>
        <w:t>actualizată, pentru a nu admit</w:t>
      </w:r>
      <w:r w:rsidR="00856D11" w:rsidRPr="005836A0">
        <w:rPr>
          <w:rFonts w:asciiTheme="majorHAnsi" w:hAnsiTheme="majorHAnsi" w:cstheme="majorHAnsi"/>
          <w:i/>
          <w:noProof/>
          <w:color w:val="212121"/>
          <w:sz w:val="24"/>
          <w:szCs w:val="24"/>
          <w:lang w:val="ro-MD"/>
        </w:rPr>
        <w:t>e accesul neautorizat la datele</w:t>
      </w:r>
      <w:r w:rsidRPr="005836A0">
        <w:rPr>
          <w:rFonts w:asciiTheme="majorHAnsi" w:hAnsiTheme="majorHAnsi" w:cstheme="majorHAnsi"/>
          <w:i/>
          <w:noProof/>
          <w:color w:val="212121"/>
          <w:sz w:val="24"/>
          <w:szCs w:val="24"/>
          <w:lang w:val="ro-MD"/>
        </w:rPr>
        <w:t xml:space="preserve"> gestionate de ANSP.  </w:t>
      </w:r>
    </w:p>
    <w:p w14:paraId="05B0EA93" w14:textId="1597DD67" w:rsidR="006504BD" w:rsidRPr="005836A0" w:rsidRDefault="00854FBE" w:rsidP="00BA59A7">
      <w:pPr>
        <w:pStyle w:val="ListParagraph"/>
        <w:numPr>
          <w:ilvl w:val="1"/>
          <w:numId w:val="21"/>
        </w:numPr>
        <w:ind w:left="0" w:firstLine="0"/>
        <w:contextualSpacing w:val="0"/>
        <w:jc w:val="both"/>
        <w:outlineLvl w:val="0"/>
        <w:rPr>
          <w:rFonts w:asciiTheme="majorHAnsi" w:eastAsiaTheme="minorEastAsia" w:hAnsiTheme="majorHAnsi" w:cstheme="majorHAnsi"/>
          <w:b/>
          <w:bCs/>
          <w:color w:val="740000"/>
          <w:kern w:val="24"/>
          <w:sz w:val="24"/>
          <w:szCs w:val="24"/>
          <w:lang w:val="ro-MD"/>
        </w:rPr>
      </w:pPr>
      <w:bookmarkStart w:id="32" w:name="_Toc91233440"/>
      <w:r w:rsidRPr="005836A0">
        <w:rPr>
          <w:rFonts w:asciiTheme="majorHAnsi" w:hAnsiTheme="majorHAnsi" w:cstheme="majorHAnsi"/>
          <w:b/>
          <w:i/>
          <w:noProof/>
          <w:color w:val="740000"/>
          <w:sz w:val="24"/>
          <w:szCs w:val="24"/>
          <w:lang w:val="ro-MD"/>
        </w:rPr>
        <w:t>Procesul</w:t>
      </w:r>
      <w:r w:rsidR="00AA179F" w:rsidRPr="005836A0">
        <w:rPr>
          <w:rFonts w:asciiTheme="majorHAnsi" w:hAnsiTheme="majorHAnsi" w:cstheme="majorHAnsi"/>
          <w:b/>
          <w:i/>
          <w:noProof/>
          <w:color w:val="740000"/>
          <w:sz w:val="24"/>
          <w:szCs w:val="24"/>
          <w:lang w:val="ro-MD"/>
        </w:rPr>
        <w:t xml:space="preserve"> de planificare a necesităților </w:t>
      </w:r>
      <w:r w:rsidR="004E3D67">
        <w:rPr>
          <w:rFonts w:asciiTheme="majorHAnsi" w:hAnsiTheme="majorHAnsi" w:cstheme="majorHAnsi"/>
          <w:b/>
          <w:i/>
          <w:noProof/>
          <w:color w:val="740000"/>
          <w:sz w:val="24"/>
          <w:szCs w:val="24"/>
          <w:lang w:val="ro-MD"/>
        </w:rPr>
        <w:t xml:space="preserve">de </w:t>
      </w:r>
      <w:r w:rsidR="00AA179F" w:rsidRPr="005836A0">
        <w:rPr>
          <w:rFonts w:asciiTheme="majorHAnsi" w:hAnsiTheme="majorHAnsi" w:cstheme="majorHAnsi"/>
          <w:b/>
          <w:i/>
          <w:noProof/>
          <w:color w:val="740000"/>
          <w:sz w:val="24"/>
          <w:szCs w:val="24"/>
          <w:lang w:val="ro-MD"/>
        </w:rPr>
        <w:t>doze de vaccin</w:t>
      </w:r>
      <w:r w:rsidRPr="005836A0">
        <w:rPr>
          <w:rFonts w:asciiTheme="majorHAnsi" w:hAnsiTheme="majorHAnsi" w:cstheme="majorHAnsi"/>
          <w:b/>
          <w:i/>
          <w:noProof/>
          <w:color w:val="740000"/>
          <w:sz w:val="24"/>
          <w:szCs w:val="24"/>
          <w:lang w:val="ro-MD"/>
        </w:rPr>
        <w:t xml:space="preserve"> nu a fost unul eficient.</w:t>
      </w:r>
      <w:bookmarkEnd w:id="32"/>
      <w:r w:rsidR="00FE1F7D" w:rsidRPr="005836A0">
        <w:rPr>
          <w:rFonts w:asciiTheme="majorHAnsi" w:hAnsiTheme="majorHAnsi" w:cstheme="majorHAnsi"/>
          <w:b/>
          <w:i/>
          <w:noProof/>
          <w:color w:val="740000"/>
          <w:sz w:val="24"/>
          <w:szCs w:val="24"/>
          <w:lang w:val="ro-MD"/>
        </w:rPr>
        <w:t xml:space="preserve"> </w:t>
      </w:r>
      <w:r w:rsidRPr="005836A0">
        <w:rPr>
          <w:rFonts w:asciiTheme="majorHAnsi" w:hAnsiTheme="majorHAnsi" w:cstheme="majorHAnsi"/>
          <w:b/>
          <w:i/>
          <w:noProof/>
          <w:color w:val="740000"/>
          <w:sz w:val="24"/>
          <w:szCs w:val="24"/>
          <w:lang w:val="ro-MD"/>
        </w:rPr>
        <w:t xml:space="preserve"> </w:t>
      </w:r>
    </w:p>
    <w:p w14:paraId="6D34F96A" w14:textId="7F2EA499" w:rsidR="007418EE" w:rsidRPr="005836A0" w:rsidRDefault="006504BD" w:rsidP="006504BD">
      <w:pPr>
        <w:pStyle w:val="ListParagraph"/>
        <w:ind w:left="0"/>
        <w:contextualSpacing w:val="0"/>
        <w:jc w:val="both"/>
        <w:rPr>
          <w:rFonts w:asciiTheme="majorHAnsi" w:eastAsiaTheme="minorEastAsia" w:hAnsiTheme="majorHAnsi" w:cstheme="majorHAnsi"/>
          <w:b/>
          <w:bCs/>
          <w:color w:val="000000" w:themeColor="text1"/>
          <w:kern w:val="24"/>
          <w:sz w:val="24"/>
          <w:szCs w:val="24"/>
          <w:lang w:val="ro-MD"/>
        </w:rPr>
      </w:pPr>
      <w:r w:rsidRPr="005836A0">
        <w:rPr>
          <w:rFonts w:asciiTheme="majorHAnsi" w:hAnsiTheme="majorHAnsi" w:cstheme="majorHAnsi"/>
          <w:b/>
          <w:noProof/>
          <w:color w:val="000000" w:themeColor="text1"/>
          <w:sz w:val="24"/>
          <w:szCs w:val="24"/>
          <w:lang w:val="ro-MD"/>
        </w:rPr>
        <w:t xml:space="preserve">Cu referire la procesul de achiziționare și </w:t>
      </w:r>
      <w:r w:rsidR="00AA179F" w:rsidRPr="005836A0">
        <w:rPr>
          <w:rFonts w:asciiTheme="majorHAnsi" w:hAnsiTheme="majorHAnsi" w:cstheme="majorHAnsi"/>
          <w:b/>
          <w:noProof/>
          <w:color w:val="000000" w:themeColor="text1"/>
          <w:sz w:val="24"/>
          <w:szCs w:val="24"/>
          <w:lang w:val="ro-MD"/>
        </w:rPr>
        <w:t>recepționare</w:t>
      </w:r>
      <w:r w:rsidRPr="005836A0">
        <w:rPr>
          <w:rFonts w:asciiTheme="majorHAnsi" w:hAnsiTheme="majorHAnsi" w:cstheme="majorHAnsi"/>
          <w:b/>
          <w:noProof/>
          <w:color w:val="000000" w:themeColor="text1"/>
          <w:sz w:val="24"/>
          <w:szCs w:val="24"/>
          <w:lang w:val="ro-MD"/>
        </w:rPr>
        <w:t xml:space="preserve"> </w:t>
      </w:r>
      <w:r w:rsidR="00AA179F" w:rsidRPr="005836A0">
        <w:rPr>
          <w:rFonts w:asciiTheme="majorHAnsi" w:hAnsiTheme="majorHAnsi" w:cstheme="majorHAnsi"/>
          <w:b/>
          <w:noProof/>
          <w:color w:val="000000" w:themeColor="text1"/>
          <w:sz w:val="24"/>
          <w:szCs w:val="24"/>
          <w:lang w:val="ro-MD"/>
        </w:rPr>
        <w:t xml:space="preserve">a </w:t>
      </w:r>
      <w:r w:rsidR="00FE1F7D" w:rsidRPr="005836A0">
        <w:rPr>
          <w:rFonts w:asciiTheme="majorHAnsi" w:hAnsiTheme="majorHAnsi" w:cstheme="majorHAnsi"/>
          <w:b/>
          <w:noProof/>
          <w:color w:val="000000" w:themeColor="text1"/>
          <w:sz w:val="24"/>
          <w:szCs w:val="24"/>
          <w:lang w:val="ro-MD"/>
        </w:rPr>
        <w:t>dozelor</w:t>
      </w:r>
      <w:r w:rsidRPr="005836A0">
        <w:rPr>
          <w:rFonts w:asciiTheme="majorHAnsi" w:hAnsiTheme="majorHAnsi" w:cstheme="majorHAnsi"/>
          <w:b/>
          <w:noProof/>
          <w:color w:val="000000" w:themeColor="text1"/>
          <w:sz w:val="24"/>
          <w:szCs w:val="24"/>
          <w:lang w:val="ro-MD"/>
        </w:rPr>
        <w:t xml:space="preserve"> de vaccinuri,</w:t>
      </w:r>
      <w:r w:rsidR="00FE1F7D" w:rsidRPr="005836A0">
        <w:rPr>
          <w:rFonts w:asciiTheme="majorHAnsi" w:hAnsiTheme="majorHAnsi" w:cstheme="majorHAnsi"/>
          <w:b/>
          <w:noProof/>
          <w:color w:val="000000" w:themeColor="text1"/>
          <w:sz w:val="24"/>
          <w:szCs w:val="24"/>
          <w:lang w:val="ro-MD"/>
        </w:rPr>
        <w:t xml:space="preserve"> </w:t>
      </w:r>
      <w:r w:rsidRPr="005836A0">
        <w:rPr>
          <w:rFonts w:asciiTheme="majorHAnsi" w:hAnsiTheme="majorHAnsi" w:cstheme="majorHAnsi"/>
          <w:b/>
          <w:noProof/>
          <w:color w:val="000000" w:themeColor="text1"/>
          <w:sz w:val="24"/>
          <w:szCs w:val="24"/>
          <w:lang w:val="ro-MD"/>
        </w:rPr>
        <w:t xml:space="preserve">se denotă că acesta </w:t>
      </w:r>
      <w:r w:rsidR="00FE1F7D" w:rsidRPr="005836A0">
        <w:rPr>
          <w:rFonts w:asciiTheme="majorHAnsi" w:hAnsiTheme="majorHAnsi" w:cstheme="majorHAnsi"/>
          <w:b/>
          <w:noProof/>
          <w:color w:val="000000" w:themeColor="text1"/>
          <w:sz w:val="24"/>
          <w:szCs w:val="24"/>
          <w:lang w:val="ro-MD"/>
        </w:rPr>
        <w:t>a fost efectuat</w:t>
      </w:r>
      <w:r w:rsidRPr="005836A0">
        <w:rPr>
          <w:rFonts w:asciiTheme="majorHAnsi" w:hAnsiTheme="majorHAnsi" w:cstheme="majorHAnsi"/>
          <w:b/>
          <w:noProof/>
          <w:color w:val="000000" w:themeColor="text1"/>
          <w:sz w:val="24"/>
          <w:szCs w:val="24"/>
          <w:lang w:val="ro-MD"/>
        </w:rPr>
        <w:t xml:space="preserve"> </w:t>
      </w:r>
      <w:r w:rsidR="00FE1F7D" w:rsidRPr="005836A0">
        <w:rPr>
          <w:rFonts w:asciiTheme="majorHAnsi" w:hAnsiTheme="majorHAnsi" w:cstheme="majorHAnsi"/>
          <w:b/>
          <w:noProof/>
          <w:color w:val="000000" w:themeColor="text1"/>
          <w:sz w:val="24"/>
          <w:szCs w:val="24"/>
          <w:lang w:val="ro-MD"/>
        </w:rPr>
        <w:t xml:space="preserve">în scopul asigurării populației cu </w:t>
      </w:r>
      <w:r w:rsidR="00B9068D" w:rsidRPr="005836A0">
        <w:rPr>
          <w:rFonts w:asciiTheme="majorHAnsi" w:hAnsiTheme="majorHAnsi" w:cstheme="majorHAnsi"/>
          <w:b/>
          <w:noProof/>
          <w:color w:val="000000" w:themeColor="text1"/>
          <w:sz w:val="24"/>
          <w:szCs w:val="24"/>
          <w:lang w:val="ro-MD"/>
        </w:rPr>
        <w:t>vaccinuri</w:t>
      </w:r>
      <w:r w:rsidR="00FE1F7D" w:rsidRPr="005836A0">
        <w:rPr>
          <w:rFonts w:asciiTheme="majorHAnsi" w:hAnsiTheme="majorHAnsi" w:cstheme="majorHAnsi"/>
          <w:b/>
          <w:noProof/>
          <w:color w:val="000000" w:themeColor="text1"/>
          <w:sz w:val="24"/>
          <w:szCs w:val="24"/>
          <w:lang w:val="ro-MD"/>
        </w:rPr>
        <w:t xml:space="preserve"> calitative</w:t>
      </w:r>
      <w:r w:rsidRPr="005836A0">
        <w:rPr>
          <w:rFonts w:asciiTheme="majorHAnsi" w:hAnsiTheme="majorHAnsi" w:cstheme="majorHAnsi"/>
          <w:b/>
          <w:noProof/>
          <w:color w:val="000000" w:themeColor="text1"/>
          <w:sz w:val="24"/>
          <w:szCs w:val="24"/>
          <w:lang w:val="ro-MD"/>
        </w:rPr>
        <w:t>. În același timp,</w:t>
      </w:r>
      <w:r w:rsidR="00FE1F7D" w:rsidRPr="005836A0">
        <w:rPr>
          <w:rFonts w:asciiTheme="majorHAnsi" w:hAnsiTheme="majorHAnsi" w:cstheme="majorHAnsi"/>
          <w:b/>
          <w:noProof/>
          <w:color w:val="000000" w:themeColor="text1"/>
          <w:sz w:val="24"/>
          <w:szCs w:val="24"/>
          <w:lang w:val="ro-MD"/>
        </w:rPr>
        <w:t xml:space="preserve"> </w:t>
      </w:r>
      <w:r w:rsidRPr="005836A0">
        <w:rPr>
          <w:rFonts w:asciiTheme="majorHAnsi" w:hAnsiTheme="majorHAnsi" w:cstheme="majorHAnsi"/>
          <w:b/>
          <w:noProof/>
          <w:color w:val="000000" w:themeColor="text1"/>
          <w:sz w:val="24"/>
          <w:szCs w:val="24"/>
          <w:lang w:val="ro-MD"/>
        </w:rPr>
        <w:t xml:space="preserve">a fost stabilită </w:t>
      </w:r>
      <w:r w:rsidR="00FE1F7D" w:rsidRPr="005836A0">
        <w:rPr>
          <w:rFonts w:asciiTheme="majorHAnsi" w:hAnsiTheme="majorHAnsi" w:cstheme="majorHAnsi"/>
          <w:b/>
          <w:noProof/>
          <w:color w:val="000000" w:themeColor="text1"/>
          <w:sz w:val="24"/>
          <w:szCs w:val="24"/>
          <w:lang w:val="ro-MD"/>
        </w:rPr>
        <w:t>utilizarea acestora în mod neeconom.</w:t>
      </w:r>
    </w:p>
    <w:p w14:paraId="2B5B8F6A" w14:textId="5D5DD3DD" w:rsidR="001645E5" w:rsidRPr="005836A0" w:rsidRDefault="00037B54" w:rsidP="001645E5">
      <w:pPr>
        <w:pStyle w:val="ListParagraph"/>
        <w:numPr>
          <w:ilvl w:val="2"/>
          <w:numId w:val="21"/>
        </w:numPr>
        <w:spacing w:line="276" w:lineRule="auto"/>
        <w:ind w:left="0" w:firstLine="0"/>
        <w:contextualSpacing w:val="0"/>
        <w:jc w:val="both"/>
        <w:outlineLvl w:val="1"/>
        <w:rPr>
          <w:rFonts w:asciiTheme="majorHAnsi" w:hAnsiTheme="majorHAnsi" w:cstheme="majorHAnsi"/>
          <w:sz w:val="24"/>
          <w:szCs w:val="24"/>
          <w:lang w:val="ro-MD"/>
        </w:rPr>
      </w:pPr>
      <w:bookmarkStart w:id="33" w:name="_Toc91233441"/>
      <w:bookmarkStart w:id="34" w:name="_Toc30099566"/>
      <w:r w:rsidRPr="005836A0">
        <w:rPr>
          <w:rFonts w:asciiTheme="majorHAnsi" w:hAnsiTheme="majorHAnsi" w:cstheme="majorHAnsi"/>
          <w:b/>
          <w:sz w:val="24"/>
          <w:szCs w:val="24"/>
          <w:lang w:val="ro-MD"/>
        </w:rPr>
        <w:t xml:space="preserve">Planificarea </w:t>
      </w:r>
      <w:r w:rsidR="001645E5" w:rsidRPr="005836A0">
        <w:rPr>
          <w:rFonts w:asciiTheme="majorHAnsi" w:hAnsiTheme="majorHAnsi" w:cstheme="majorHAnsi"/>
          <w:b/>
          <w:noProof/>
          <w:sz w:val="24"/>
          <w:szCs w:val="24"/>
          <w:lang w:val="ro-MD"/>
        </w:rPr>
        <w:t xml:space="preserve">și actualizarea </w:t>
      </w:r>
      <w:r w:rsidR="00B179F5" w:rsidRPr="005836A0">
        <w:rPr>
          <w:rFonts w:asciiTheme="majorHAnsi" w:hAnsiTheme="majorHAnsi" w:cstheme="majorHAnsi"/>
          <w:b/>
          <w:noProof/>
          <w:sz w:val="24"/>
          <w:szCs w:val="24"/>
          <w:lang w:val="ro-MD"/>
        </w:rPr>
        <w:t>neces</w:t>
      </w:r>
      <w:r w:rsidR="004E3D67">
        <w:rPr>
          <w:rFonts w:asciiTheme="majorHAnsi" w:hAnsiTheme="majorHAnsi" w:cstheme="majorHAnsi"/>
          <w:b/>
          <w:noProof/>
          <w:sz w:val="24"/>
          <w:szCs w:val="24"/>
          <w:lang w:val="ro-MD"/>
        </w:rPr>
        <w:t>arului</w:t>
      </w:r>
      <w:r w:rsidR="00B179F5" w:rsidRPr="005836A0">
        <w:rPr>
          <w:rFonts w:asciiTheme="majorHAnsi" w:hAnsiTheme="majorHAnsi" w:cstheme="majorHAnsi"/>
          <w:b/>
          <w:noProof/>
          <w:sz w:val="24"/>
          <w:szCs w:val="24"/>
          <w:lang w:val="ro-MD"/>
        </w:rPr>
        <w:t xml:space="preserve"> </w:t>
      </w:r>
      <w:r w:rsidR="004E3D67">
        <w:rPr>
          <w:rFonts w:asciiTheme="majorHAnsi" w:hAnsiTheme="majorHAnsi" w:cstheme="majorHAnsi"/>
          <w:b/>
          <w:noProof/>
          <w:sz w:val="24"/>
          <w:szCs w:val="24"/>
          <w:lang w:val="ro-MD"/>
        </w:rPr>
        <w:t>de</w:t>
      </w:r>
      <w:r w:rsidR="001645E5" w:rsidRPr="005836A0">
        <w:rPr>
          <w:rFonts w:asciiTheme="majorHAnsi" w:hAnsiTheme="majorHAnsi" w:cstheme="majorHAnsi"/>
          <w:b/>
          <w:noProof/>
          <w:sz w:val="24"/>
          <w:szCs w:val="24"/>
          <w:lang w:val="ro-MD"/>
        </w:rPr>
        <w:t xml:space="preserve"> </w:t>
      </w:r>
      <w:r w:rsidR="00B179F5" w:rsidRPr="005836A0">
        <w:rPr>
          <w:rFonts w:asciiTheme="majorHAnsi" w:hAnsiTheme="majorHAnsi" w:cstheme="majorHAnsi"/>
          <w:b/>
          <w:noProof/>
          <w:sz w:val="24"/>
          <w:szCs w:val="24"/>
          <w:lang w:val="ro-MD"/>
        </w:rPr>
        <w:t>doze de vaccin nu a</w:t>
      </w:r>
      <w:r w:rsidR="004E3D67">
        <w:rPr>
          <w:rFonts w:asciiTheme="majorHAnsi" w:hAnsiTheme="majorHAnsi" w:cstheme="majorHAnsi"/>
          <w:b/>
          <w:noProof/>
          <w:sz w:val="24"/>
          <w:szCs w:val="24"/>
          <w:lang w:val="ro-MD"/>
        </w:rPr>
        <w:t>u</w:t>
      </w:r>
      <w:r w:rsidR="00B179F5" w:rsidRPr="005836A0">
        <w:rPr>
          <w:rFonts w:asciiTheme="majorHAnsi" w:hAnsiTheme="majorHAnsi" w:cstheme="majorHAnsi"/>
          <w:b/>
          <w:noProof/>
          <w:sz w:val="24"/>
          <w:szCs w:val="24"/>
          <w:lang w:val="ro-MD"/>
        </w:rPr>
        <w:t xml:space="preserve"> fost bazat</w:t>
      </w:r>
      <w:r w:rsidR="004E3D67">
        <w:rPr>
          <w:rFonts w:asciiTheme="majorHAnsi" w:hAnsiTheme="majorHAnsi" w:cstheme="majorHAnsi"/>
          <w:b/>
          <w:noProof/>
          <w:sz w:val="24"/>
          <w:szCs w:val="24"/>
          <w:lang w:val="ro-MD"/>
        </w:rPr>
        <w:t>e</w:t>
      </w:r>
      <w:r w:rsidR="001645E5" w:rsidRPr="005836A0">
        <w:rPr>
          <w:rFonts w:asciiTheme="majorHAnsi" w:hAnsiTheme="majorHAnsi" w:cstheme="majorHAnsi"/>
          <w:b/>
          <w:noProof/>
          <w:sz w:val="24"/>
          <w:szCs w:val="24"/>
          <w:lang w:val="ro-MD"/>
        </w:rPr>
        <w:t xml:space="preserve"> pe date </w:t>
      </w:r>
      <w:r w:rsidR="0046607C" w:rsidRPr="005836A0">
        <w:rPr>
          <w:rFonts w:asciiTheme="majorHAnsi" w:hAnsiTheme="majorHAnsi" w:cstheme="majorHAnsi"/>
          <w:b/>
          <w:noProof/>
          <w:sz w:val="24"/>
          <w:szCs w:val="24"/>
          <w:lang w:val="ro-MD"/>
        </w:rPr>
        <w:t>reale</w:t>
      </w:r>
      <w:r w:rsidR="001645E5" w:rsidRPr="005836A0">
        <w:rPr>
          <w:rFonts w:asciiTheme="majorHAnsi" w:hAnsiTheme="majorHAnsi" w:cstheme="majorHAnsi"/>
          <w:b/>
          <w:noProof/>
          <w:sz w:val="24"/>
          <w:szCs w:val="24"/>
          <w:lang w:val="ro-MD"/>
        </w:rPr>
        <w:t>.</w:t>
      </w:r>
      <w:bookmarkEnd w:id="33"/>
      <w:r w:rsidR="001645E5" w:rsidRPr="005836A0">
        <w:rPr>
          <w:rFonts w:asciiTheme="majorHAnsi" w:hAnsiTheme="majorHAnsi" w:cstheme="majorHAnsi"/>
          <w:b/>
          <w:noProof/>
          <w:sz w:val="24"/>
          <w:szCs w:val="24"/>
          <w:lang w:val="ro-MD"/>
        </w:rPr>
        <w:t xml:space="preserve"> </w:t>
      </w:r>
      <w:bookmarkEnd w:id="34"/>
    </w:p>
    <w:p w14:paraId="4172BC6E" w14:textId="05B02231" w:rsidR="00037B54" w:rsidRPr="005836A0" w:rsidRDefault="00037B54" w:rsidP="001645E5">
      <w:pPr>
        <w:pStyle w:val="ListParagraph"/>
        <w:spacing w:line="276" w:lineRule="auto"/>
        <w:ind w:left="0"/>
        <w:contextualSpacing w:val="0"/>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t xml:space="preserve">În Republica Moldova, procesul de imunizări este recunoscut ca o prioritate a </w:t>
      </w:r>
      <w:r w:rsidRPr="005836A0">
        <w:rPr>
          <w:rFonts w:asciiTheme="majorHAnsi" w:hAnsiTheme="majorHAnsi" w:cstheme="majorHAnsi"/>
          <w:noProof/>
          <w:sz w:val="24"/>
          <w:szCs w:val="24"/>
          <w:lang w:val="ro-MD"/>
        </w:rPr>
        <w:t>sănătăţii publice</w:t>
      </w:r>
      <w:r w:rsidRPr="005836A0">
        <w:rPr>
          <w:rStyle w:val="FootnoteReference"/>
          <w:rFonts w:asciiTheme="majorHAnsi" w:hAnsiTheme="majorHAnsi" w:cstheme="majorHAnsi"/>
          <w:sz w:val="24"/>
          <w:szCs w:val="24"/>
          <w:lang w:val="ro-MD"/>
        </w:rPr>
        <w:footnoteReference w:id="40"/>
      </w:r>
      <w:r w:rsidR="00D12E31"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Astfel, odată cu evoluția situației pandemice în plan național și internațional</w:t>
      </w:r>
      <w:r w:rsidR="004E3D67">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a fost aprobat PNI anti-COVID-19</w:t>
      </w:r>
      <w:r w:rsidRPr="005836A0">
        <w:rPr>
          <w:rStyle w:val="FootnoteReference"/>
          <w:rFonts w:asciiTheme="majorHAnsi" w:hAnsiTheme="majorHAnsi" w:cstheme="majorHAnsi"/>
          <w:sz w:val="24"/>
          <w:szCs w:val="24"/>
          <w:lang w:val="ro-MD"/>
        </w:rPr>
        <w:footnoteReference w:id="41"/>
      </w:r>
      <w:r w:rsidRPr="005836A0">
        <w:rPr>
          <w:rFonts w:asciiTheme="majorHAnsi" w:hAnsiTheme="majorHAnsi" w:cstheme="majorHAnsi"/>
          <w:sz w:val="24"/>
          <w:szCs w:val="24"/>
          <w:lang w:val="ro-MD"/>
        </w:rPr>
        <w:t xml:space="preserve">. Pentru atingerea țintei de 70% din populație vaccinată, autoritățile au </w:t>
      </w:r>
      <w:r w:rsidRPr="005836A0">
        <w:rPr>
          <w:rFonts w:asciiTheme="majorHAnsi" w:hAnsiTheme="majorHAnsi" w:cstheme="majorHAnsi"/>
          <w:bCs/>
          <w:sz w:val="24"/>
          <w:szCs w:val="24"/>
          <w:lang w:val="ro-MD"/>
        </w:rPr>
        <w:t>planificat necesitățile de vaccin, bazate pe datele statistice disponibile</w:t>
      </w:r>
      <w:r w:rsidRPr="005836A0">
        <w:rPr>
          <w:rFonts w:asciiTheme="majorHAnsi" w:hAnsiTheme="majorHAnsi" w:cstheme="majorHAnsi"/>
          <w:bCs/>
          <w:vertAlign w:val="superscript"/>
          <w:lang w:val="ro-MD"/>
        </w:rPr>
        <w:footnoteReference w:id="42"/>
      </w:r>
      <w:r w:rsidRPr="005836A0">
        <w:rPr>
          <w:rFonts w:asciiTheme="majorHAnsi" w:hAnsiTheme="majorHAnsi" w:cstheme="majorHAnsi"/>
          <w:bCs/>
          <w:sz w:val="24"/>
          <w:szCs w:val="24"/>
          <w:lang w:val="ro-MD"/>
        </w:rPr>
        <w:t xml:space="preserve">, și anume, după numărul total al populației Republicii Moldova, </w:t>
      </w:r>
      <w:r w:rsidR="004E3D67">
        <w:rPr>
          <w:rFonts w:asciiTheme="majorHAnsi" w:hAnsiTheme="majorHAnsi" w:cstheme="majorHAnsi"/>
          <w:bCs/>
          <w:sz w:val="24"/>
          <w:szCs w:val="24"/>
          <w:lang w:val="ro-MD"/>
        </w:rPr>
        <w:t xml:space="preserve">de </w:t>
      </w:r>
      <w:r w:rsidRPr="005836A0">
        <w:rPr>
          <w:rFonts w:asciiTheme="majorHAnsi" w:hAnsiTheme="majorHAnsi" w:cstheme="majorHAnsi"/>
          <w:bCs/>
          <w:sz w:val="24"/>
          <w:szCs w:val="24"/>
          <w:lang w:val="ro-MD"/>
        </w:rPr>
        <w:t>3</w:t>
      </w:r>
      <w:r w:rsidR="004E3D67">
        <w:rPr>
          <w:rFonts w:asciiTheme="majorHAnsi" w:hAnsiTheme="majorHAnsi" w:cstheme="majorHAnsi"/>
          <w:bCs/>
          <w:sz w:val="24"/>
          <w:szCs w:val="24"/>
          <w:lang w:val="ro-MD"/>
        </w:rPr>
        <w:t xml:space="preserve"> </w:t>
      </w:r>
      <w:r w:rsidRPr="005836A0">
        <w:rPr>
          <w:rFonts w:asciiTheme="majorHAnsi" w:hAnsiTheme="majorHAnsi" w:cstheme="majorHAnsi"/>
          <w:bCs/>
          <w:sz w:val="24"/>
          <w:szCs w:val="24"/>
          <w:lang w:val="ro-MD"/>
        </w:rPr>
        <w:t>465</w:t>
      </w:r>
      <w:r w:rsidR="004E3D67">
        <w:rPr>
          <w:rFonts w:asciiTheme="majorHAnsi" w:hAnsiTheme="majorHAnsi" w:cstheme="majorHAnsi"/>
          <w:bCs/>
          <w:sz w:val="24"/>
          <w:szCs w:val="24"/>
          <w:lang w:val="ro-MD"/>
        </w:rPr>
        <w:t xml:space="preserve"> </w:t>
      </w:r>
      <w:r w:rsidRPr="005836A0">
        <w:rPr>
          <w:rFonts w:asciiTheme="majorHAnsi" w:hAnsiTheme="majorHAnsi" w:cstheme="majorHAnsi"/>
          <w:bCs/>
          <w:sz w:val="24"/>
          <w:szCs w:val="24"/>
          <w:lang w:val="ro-MD"/>
        </w:rPr>
        <w:t xml:space="preserve">288 </w:t>
      </w:r>
      <w:r w:rsidR="004E3D67">
        <w:rPr>
          <w:rFonts w:asciiTheme="majorHAnsi" w:hAnsiTheme="majorHAnsi" w:cstheme="majorHAnsi"/>
          <w:bCs/>
          <w:sz w:val="24"/>
          <w:szCs w:val="24"/>
          <w:lang w:val="ro-MD"/>
        </w:rPr>
        <w:t xml:space="preserve">de </w:t>
      </w:r>
      <w:r w:rsidRPr="005836A0">
        <w:rPr>
          <w:rFonts w:asciiTheme="majorHAnsi" w:hAnsiTheme="majorHAnsi" w:cstheme="majorHAnsi"/>
          <w:bCs/>
          <w:sz w:val="24"/>
          <w:szCs w:val="24"/>
          <w:lang w:val="ro-MD"/>
        </w:rPr>
        <w:t>persoane și</w:t>
      </w:r>
      <w:r w:rsidRPr="005836A0">
        <w:rPr>
          <w:rFonts w:asciiTheme="majorHAnsi" w:hAnsiTheme="majorHAnsi" w:cstheme="majorHAnsi"/>
          <w:sz w:val="24"/>
          <w:szCs w:val="24"/>
          <w:lang w:val="ro-MD"/>
        </w:rPr>
        <w:t xml:space="preserve"> populația</w:t>
      </w:r>
      <w:r w:rsidR="004E3D67">
        <w:rPr>
          <w:rFonts w:asciiTheme="majorHAnsi" w:hAnsiTheme="majorHAnsi" w:cstheme="majorHAnsi"/>
          <w:sz w:val="24"/>
          <w:szCs w:val="24"/>
          <w:lang w:val="ro-MD"/>
        </w:rPr>
        <w:t>-</w:t>
      </w:r>
      <w:r w:rsidRPr="005836A0">
        <w:rPr>
          <w:rFonts w:asciiTheme="majorHAnsi" w:hAnsiTheme="majorHAnsi" w:cstheme="majorHAnsi"/>
          <w:sz w:val="24"/>
          <w:szCs w:val="24"/>
          <w:lang w:val="ro-MD"/>
        </w:rPr>
        <w:t>țintă aprobate în PNI</w:t>
      </w:r>
      <w:r w:rsidRPr="005836A0">
        <w:rPr>
          <w:rStyle w:val="FootnoteReference"/>
          <w:rFonts w:asciiTheme="majorHAnsi" w:hAnsiTheme="majorHAnsi" w:cstheme="majorHAnsi"/>
          <w:sz w:val="24"/>
          <w:szCs w:val="24"/>
          <w:lang w:val="ro-MD"/>
        </w:rPr>
        <w:footnoteReference w:id="43"/>
      </w:r>
      <w:r w:rsidRPr="005836A0">
        <w:rPr>
          <w:rFonts w:asciiTheme="majorHAnsi" w:hAnsiTheme="majorHAnsi" w:cstheme="majorHAnsi"/>
          <w:sz w:val="24"/>
          <w:szCs w:val="24"/>
          <w:lang w:val="ro-MD"/>
        </w:rPr>
        <w:t xml:space="preserve">. </w:t>
      </w:r>
    </w:p>
    <w:p w14:paraId="69B3AB50" w14:textId="6D17A6AB" w:rsidR="00037B54" w:rsidRPr="005836A0" w:rsidRDefault="003B753D" w:rsidP="00037B54">
      <w:pPr>
        <w:spacing w:line="276" w:lineRule="auto"/>
        <w:jc w:val="both"/>
        <w:rPr>
          <w:rFonts w:asciiTheme="majorHAnsi" w:hAnsiTheme="majorHAnsi" w:cstheme="majorHAnsi"/>
          <w:sz w:val="24"/>
          <w:szCs w:val="24"/>
          <w:lang w:val="ro-MD"/>
        </w:rPr>
      </w:pPr>
      <w:r>
        <w:rPr>
          <w:rFonts w:asciiTheme="majorHAnsi" w:hAnsiTheme="majorHAnsi" w:cstheme="majorHAnsi"/>
          <w:sz w:val="24"/>
          <w:szCs w:val="24"/>
          <w:lang w:val="ro-MD"/>
        </w:rPr>
        <w:t>Ca u</w:t>
      </w:r>
      <w:r w:rsidR="00037B54" w:rsidRPr="005836A0">
        <w:rPr>
          <w:rFonts w:asciiTheme="majorHAnsi" w:hAnsiTheme="majorHAnsi" w:cstheme="majorHAnsi"/>
          <w:sz w:val="24"/>
          <w:szCs w:val="24"/>
          <w:lang w:val="ro-MD"/>
        </w:rPr>
        <w:t xml:space="preserve">rmare a evaluării necesităților privind numărul de persoane care urmează a fi vaccinate împotriva COVD-19, efectuată de către specialiștii din cadrul Agenției Naționale pentru Sănătate </w:t>
      </w:r>
      <w:r>
        <w:rPr>
          <w:rFonts w:asciiTheme="majorHAnsi" w:hAnsiTheme="majorHAnsi" w:cstheme="majorHAnsi"/>
          <w:sz w:val="24"/>
          <w:szCs w:val="24"/>
          <w:lang w:val="ro-MD"/>
        </w:rPr>
        <w:t>P</w:t>
      </w:r>
      <w:r w:rsidR="00037B54" w:rsidRPr="005836A0">
        <w:rPr>
          <w:rFonts w:asciiTheme="majorHAnsi" w:hAnsiTheme="majorHAnsi" w:cstheme="majorHAnsi"/>
          <w:sz w:val="24"/>
          <w:szCs w:val="24"/>
          <w:lang w:val="ro-MD"/>
        </w:rPr>
        <w:t>ublică (ANSP), conform țintei de acoperire prin vaccinare a 70% din populație la nivel național, s-a constatat necesitatea procurării a 1</w:t>
      </w:r>
      <w:r w:rsidR="00EB4E4C">
        <w:rPr>
          <w:rFonts w:asciiTheme="majorHAnsi" w:hAnsiTheme="majorHAnsi" w:cstheme="majorHAnsi"/>
          <w:sz w:val="24"/>
          <w:szCs w:val="24"/>
          <w:lang w:val="ro-MD"/>
        </w:rPr>
        <w:t xml:space="preserve"> </w:t>
      </w:r>
      <w:r w:rsidR="00037B54" w:rsidRPr="005836A0">
        <w:rPr>
          <w:rFonts w:asciiTheme="majorHAnsi" w:hAnsiTheme="majorHAnsi" w:cstheme="majorHAnsi"/>
          <w:sz w:val="24"/>
          <w:szCs w:val="24"/>
          <w:lang w:val="ro-MD"/>
        </w:rPr>
        <w:t>386</w:t>
      </w:r>
      <w:r w:rsidR="00EB4E4C">
        <w:rPr>
          <w:rFonts w:asciiTheme="majorHAnsi" w:hAnsiTheme="majorHAnsi" w:cstheme="majorHAnsi"/>
          <w:sz w:val="24"/>
          <w:szCs w:val="24"/>
          <w:lang w:val="ro-MD"/>
        </w:rPr>
        <w:t xml:space="preserve"> </w:t>
      </w:r>
      <w:r w:rsidR="00037B54" w:rsidRPr="005836A0">
        <w:rPr>
          <w:rFonts w:asciiTheme="majorHAnsi" w:hAnsiTheme="majorHAnsi" w:cstheme="majorHAnsi"/>
          <w:sz w:val="24"/>
          <w:szCs w:val="24"/>
          <w:lang w:val="ro-MD"/>
        </w:rPr>
        <w:t xml:space="preserve">115 doze de vaccin anti-COVID-19 prin acorduri bilaterale cu producătorii de vaccinuri sau </w:t>
      </w:r>
      <w:r w:rsidR="00EB4E4C">
        <w:rPr>
          <w:rFonts w:asciiTheme="majorHAnsi" w:hAnsiTheme="majorHAnsi" w:cstheme="majorHAnsi"/>
          <w:sz w:val="24"/>
          <w:szCs w:val="24"/>
          <w:lang w:val="ro-MD"/>
        </w:rPr>
        <w:t xml:space="preserve">prin </w:t>
      </w:r>
      <w:r w:rsidR="00037B54" w:rsidRPr="005836A0">
        <w:rPr>
          <w:rFonts w:asciiTheme="majorHAnsi" w:hAnsiTheme="majorHAnsi" w:cstheme="majorHAnsi"/>
          <w:sz w:val="24"/>
          <w:szCs w:val="24"/>
          <w:lang w:val="ro-MD"/>
        </w:rPr>
        <w:t xml:space="preserve">proceduri de achiziții. </w:t>
      </w:r>
    </w:p>
    <w:p w14:paraId="07D42566" w14:textId="51122776" w:rsidR="00BA1092" w:rsidRPr="005836A0" w:rsidRDefault="00BA1092" w:rsidP="00BA1092">
      <w:pPr>
        <w:spacing w:after="0" w:line="276" w:lineRule="auto"/>
        <w:jc w:val="right"/>
        <w:rPr>
          <w:rFonts w:asciiTheme="majorHAnsi" w:hAnsiTheme="majorHAnsi" w:cstheme="majorHAnsi"/>
          <w:b/>
          <w:sz w:val="24"/>
          <w:szCs w:val="24"/>
          <w:lang w:val="ro-MD"/>
        </w:rPr>
      </w:pPr>
      <w:r w:rsidRPr="005836A0">
        <w:rPr>
          <w:rFonts w:asciiTheme="majorHAnsi" w:hAnsiTheme="majorHAnsi" w:cstheme="majorHAnsi"/>
          <w:b/>
          <w:sz w:val="24"/>
          <w:szCs w:val="24"/>
          <w:lang w:val="ro-MD"/>
        </w:rPr>
        <w:t>Tabel</w:t>
      </w:r>
      <w:r w:rsidR="00EB4E4C">
        <w:rPr>
          <w:rFonts w:asciiTheme="majorHAnsi" w:hAnsiTheme="majorHAnsi" w:cstheme="majorHAnsi"/>
          <w:b/>
          <w:sz w:val="24"/>
          <w:szCs w:val="24"/>
          <w:lang w:val="ro-MD"/>
        </w:rPr>
        <w:t>ul</w:t>
      </w:r>
      <w:r w:rsidR="00567D6D">
        <w:rPr>
          <w:rFonts w:asciiTheme="majorHAnsi" w:hAnsiTheme="majorHAnsi" w:cstheme="majorHAnsi"/>
          <w:b/>
          <w:sz w:val="24"/>
          <w:szCs w:val="24"/>
          <w:lang w:val="ro-MD"/>
        </w:rPr>
        <w:t xml:space="preserve"> nr. 14</w:t>
      </w:r>
    </w:p>
    <w:p w14:paraId="70B7B81B" w14:textId="0A38BBE2" w:rsidR="00BA1092" w:rsidRPr="005836A0" w:rsidRDefault="00BA1092" w:rsidP="00BA1092">
      <w:pPr>
        <w:spacing w:after="0" w:line="276" w:lineRule="auto"/>
        <w:jc w:val="center"/>
        <w:rPr>
          <w:rFonts w:asciiTheme="majorHAnsi" w:hAnsiTheme="majorHAnsi" w:cstheme="majorHAnsi"/>
          <w:b/>
          <w:sz w:val="24"/>
          <w:szCs w:val="24"/>
          <w:lang w:val="ro-MD"/>
        </w:rPr>
      </w:pPr>
      <w:r w:rsidRPr="005836A0">
        <w:rPr>
          <w:rFonts w:asciiTheme="majorHAnsi" w:hAnsiTheme="majorHAnsi" w:cstheme="majorHAnsi"/>
          <w:b/>
          <w:sz w:val="24"/>
          <w:szCs w:val="24"/>
          <w:lang w:val="ro-MD"/>
        </w:rPr>
        <w:t>Informații privind planificarea necesităților de vaccin anti-COVID-19</w:t>
      </w:r>
    </w:p>
    <w:tbl>
      <w:tblPr>
        <w:tblW w:w="5018" w:type="pct"/>
        <w:jc w:val="center"/>
        <w:tblLook w:val="04A0" w:firstRow="1" w:lastRow="0" w:firstColumn="1" w:lastColumn="0" w:noHBand="0" w:noVBand="1"/>
      </w:tblPr>
      <w:tblGrid>
        <w:gridCol w:w="3551"/>
        <w:gridCol w:w="1424"/>
        <w:gridCol w:w="2275"/>
        <w:gridCol w:w="2463"/>
      </w:tblGrid>
      <w:tr w:rsidR="00037B54" w:rsidRPr="000D654C" w14:paraId="148C7CE9" w14:textId="77777777" w:rsidTr="00D87FF6">
        <w:trPr>
          <w:trHeight w:val="20"/>
          <w:jc w:val="center"/>
        </w:trPr>
        <w:tc>
          <w:tcPr>
            <w:tcW w:w="1828" w:type="pct"/>
            <w:tcBorders>
              <w:top w:val="single" w:sz="4" w:space="0" w:color="auto"/>
              <w:left w:val="single" w:sz="4" w:space="0" w:color="auto"/>
              <w:bottom w:val="single" w:sz="4" w:space="0" w:color="auto"/>
              <w:right w:val="single" w:sz="4" w:space="0" w:color="000000"/>
            </w:tcBorders>
            <w:shd w:val="clear" w:color="auto" w:fill="C00000"/>
            <w:vAlign w:val="center"/>
            <w:hideMark/>
          </w:tcPr>
          <w:p w14:paraId="2CC016B9" w14:textId="77777777" w:rsidR="00037B54" w:rsidRPr="005836A0" w:rsidRDefault="00037B54" w:rsidP="003B66F7">
            <w:pPr>
              <w:spacing w:after="0" w:line="276" w:lineRule="auto"/>
              <w:jc w:val="both"/>
              <w:rPr>
                <w:rFonts w:asciiTheme="majorHAnsi" w:hAnsiTheme="majorHAnsi" w:cstheme="majorHAnsi"/>
                <w:b/>
                <w:color w:val="FFFFFF" w:themeColor="background1"/>
                <w:lang w:val="ro-MD"/>
              </w:rPr>
            </w:pPr>
            <w:r w:rsidRPr="005836A0">
              <w:rPr>
                <w:rFonts w:asciiTheme="majorHAnsi" w:hAnsiTheme="majorHAnsi" w:cstheme="majorHAnsi"/>
                <w:b/>
                <w:color w:val="FFFFFF" w:themeColor="background1"/>
                <w:lang w:val="ro-MD"/>
              </w:rPr>
              <w:t>Indicatori</w:t>
            </w:r>
          </w:p>
        </w:tc>
        <w:tc>
          <w:tcPr>
            <w:tcW w:w="733" w:type="pct"/>
            <w:tcBorders>
              <w:top w:val="single" w:sz="4" w:space="0" w:color="auto"/>
              <w:left w:val="nil"/>
              <w:bottom w:val="single" w:sz="4" w:space="0" w:color="auto"/>
              <w:right w:val="single" w:sz="4" w:space="0" w:color="auto"/>
            </w:tcBorders>
            <w:shd w:val="clear" w:color="auto" w:fill="C00000"/>
            <w:vAlign w:val="center"/>
            <w:hideMark/>
          </w:tcPr>
          <w:p w14:paraId="603477F2" w14:textId="6FEE2A81" w:rsidR="00037B54" w:rsidRPr="005836A0" w:rsidRDefault="00037B54" w:rsidP="003B66F7">
            <w:pPr>
              <w:spacing w:after="0" w:line="276" w:lineRule="auto"/>
              <w:jc w:val="both"/>
              <w:rPr>
                <w:rFonts w:asciiTheme="majorHAnsi" w:hAnsiTheme="majorHAnsi" w:cstheme="majorHAnsi"/>
                <w:b/>
                <w:color w:val="FFFFFF" w:themeColor="background1"/>
                <w:lang w:val="ro-MD"/>
              </w:rPr>
            </w:pPr>
            <w:r w:rsidRPr="005836A0">
              <w:rPr>
                <w:rFonts w:asciiTheme="majorHAnsi" w:hAnsiTheme="majorHAnsi" w:cstheme="majorHAnsi"/>
                <w:b/>
                <w:color w:val="FFFFFF" w:themeColor="background1"/>
                <w:lang w:val="ro-MD"/>
              </w:rPr>
              <w:t>%</w:t>
            </w:r>
            <w:r w:rsidR="001849E3" w:rsidRPr="005836A0">
              <w:rPr>
                <w:rFonts w:asciiTheme="majorHAnsi" w:hAnsiTheme="majorHAnsi" w:cstheme="majorHAnsi"/>
                <w:b/>
                <w:color w:val="FFFFFF" w:themeColor="background1"/>
                <w:lang w:val="ro-MD"/>
              </w:rPr>
              <w:t xml:space="preserve"> acoperii cu vaccin</w:t>
            </w:r>
          </w:p>
        </w:tc>
        <w:tc>
          <w:tcPr>
            <w:tcW w:w="1171" w:type="pct"/>
            <w:tcBorders>
              <w:top w:val="single" w:sz="4" w:space="0" w:color="auto"/>
              <w:left w:val="nil"/>
              <w:bottom w:val="single" w:sz="4" w:space="0" w:color="auto"/>
              <w:right w:val="single" w:sz="4" w:space="0" w:color="auto"/>
            </w:tcBorders>
            <w:shd w:val="clear" w:color="auto" w:fill="C00000"/>
            <w:vAlign w:val="center"/>
            <w:hideMark/>
          </w:tcPr>
          <w:p w14:paraId="57EA565B" w14:textId="77777777" w:rsidR="00037B54" w:rsidRPr="005836A0" w:rsidRDefault="00037B54" w:rsidP="003B66F7">
            <w:pPr>
              <w:spacing w:after="0" w:line="276" w:lineRule="auto"/>
              <w:jc w:val="both"/>
              <w:rPr>
                <w:rFonts w:asciiTheme="majorHAnsi" w:hAnsiTheme="majorHAnsi" w:cstheme="majorHAnsi"/>
                <w:b/>
                <w:bCs/>
                <w:color w:val="FFFFFF" w:themeColor="background1"/>
                <w:lang w:val="ro-MD"/>
              </w:rPr>
            </w:pPr>
            <w:r w:rsidRPr="005836A0">
              <w:rPr>
                <w:rFonts w:asciiTheme="majorHAnsi" w:hAnsiTheme="majorHAnsi" w:cstheme="majorHAnsi"/>
                <w:b/>
                <w:bCs/>
                <w:color w:val="FFFFFF" w:themeColor="background1"/>
                <w:lang w:val="ro-MD"/>
              </w:rPr>
              <w:t>Numărul de doze planificate</w:t>
            </w:r>
          </w:p>
        </w:tc>
        <w:tc>
          <w:tcPr>
            <w:tcW w:w="1268" w:type="pct"/>
            <w:tcBorders>
              <w:top w:val="single" w:sz="4" w:space="0" w:color="auto"/>
              <w:left w:val="nil"/>
              <w:bottom w:val="single" w:sz="4" w:space="0" w:color="auto"/>
              <w:right w:val="single" w:sz="4" w:space="0" w:color="auto"/>
            </w:tcBorders>
            <w:shd w:val="clear" w:color="auto" w:fill="C00000"/>
            <w:vAlign w:val="center"/>
            <w:hideMark/>
          </w:tcPr>
          <w:p w14:paraId="53FFB9EC" w14:textId="1C9BEF9D" w:rsidR="00037B54" w:rsidRPr="005836A0" w:rsidRDefault="00037B54" w:rsidP="003B66F7">
            <w:pPr>
              <w:spacing w:after="0" w:line="276" w:lineRule="auto"/>
              <w:jc w:val="both"/>
              <w:rPr>
                <w:rFonts w:asciiTheme="majorHAnsi" w:hAnsiTheme="majorHAnsi" w:cstheme="majorHAnsi"/>
                <w:b/>
                <w:bCs/>
                <w:color w:val="FFFFFF" w:themeColor="background1"/>
                <w:lang w:val="ro-MD"/>
              </w:rPr>
            </w:pPr>
            <w:r w:rsidRPr="005836A0">
              <w:rPr>
                <w:rFonts w:asciiTheme="majorHAnsi" w:hAnsiTheme="majorHAnsi" w:cstheme="majorHAnsi"/>
                <w:b/>
                <w:bCs/>
                <w:color w:val="FFFFFF" w:themeColor="background1"/>
                <w:lang w:val="ro-MD"/>
              </w:rPr>
              <w:t>Suma total planificată</w:t>
            </w:r>
            <w:r w:rsidR="001849E3" w:rsidRPr="005836A0">
              <w:rPr>
                <w:rFonts w:asciiTheme="majorHAnsi" w:hAnsiTheme="majorHAnsi" w:cstheme="majorHAnsi"/>
                <w:b/>
                <w:bCs/>
                <w:color w:val="FFFFFF" w:themeColor="background1"/>
                <w:lang w:val="ro-MD"/>
              </w:rPr>
              <w:t>, lei</w:t>
            </w:r>
          </w:p>
        </w:tc>
      </w:tr>
      <w:tr w:rsidR="00037B54" w:rsidRPr="000D654C" w14:paraId="3760B076" w14:textId="77777777" w:rsidTr="00D87FF6">
        <w:trPr>
          <w:trHeight w:val="20"/>
          <w:jc w:val="center"/>
        </w:trPr>
        <w:tc>
          <w:tcPr>
            <w:tcW w:w="1828"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6CA0B8E1" w14:textId="77777777" w:rsidR="00037B54" w:rsidRPr="005836A0" w:rsidRDefault="00037B54" w:rsidP="003B66F7">
            <w:pPr>
              <w:spacing w:after="0" w:line="276" w:lineRule="auto"/>
              <w:jc w:val="both"/>
              <w:rPr>
                <w:rFonts w:asciiTheme="majorHAnsi" w:hAnsiTheme="majorHAnsi" w:cstheme="majorHAnsi"/>
                <w:lang w:val="ro-MD"/>
              </w:rPr>
            </w:pPr>
            <w:r w:rsidRPr="005836A0">
              <w:rPr>
                <w:rFonts w:asciiTheme="majorHAnsi" w:hAnsiTheme="majorHAnsi" w:cstheme="majorHAnsi"/>
                <w:lang w:val="ro-MD"/>
              </w:rPr>
              <w:t>COVAX (Gratuit)</w:t>
            </w:r>
          </w:p>
        </w:tc>
        <w:tc>
          <w:tcPr>
            <w:tcW w:w="733" w:type="pct"/>
            <w:tcBorders>
              <w:top w:val="nil"/>
              <w:left w:val="nil"/>
              <w:bottom w:val="single" w:sz="4" w:space="0" w:color="auto"/>
              <w:right w:val="single" w:sz="4" w:space="0" w:color="auto"/>
            </w:tcBorders>
            <w:shd w:val="clear" w:color="auto" w:fill="auto"/>
            <w:vAlign w:val="center"/>
            <w:hideMark/>
          </w:tcPr>
          <w:p w14:paraId="6CE17F74" w14:textId="77777777" w:rsidR="00037B54" w:rsidRPr="005836A0" w:rsidRDefault="00037B54" w:rsidP="003B66F7">
            <w:pPr>
              <w:spacing w:after="0" w:line="276" w:lineRule="auto"/>
              <w:jc w:val="both"/>
              <w:rPr>
                <w:rFonts w:asciiTheme="majorHAnsi" w:hAnsiTheme="majorHAnsi" w:cstheme="majorHAnsi"/>
                <w:lang w:val="ro-MD"/>
              </w:rPr>
            </w:pPr>
            <w:r w:rsidRPr="005836A0">
              <w:rPr>
                <w:rFonts w:asciiTheme="majorHAnsi" w:hAnsiTheme="majorHAnsi" w:cstheme="majorHAnsi"/>
                <w:lang w:val="ro-MD"/>
              </w:rPr>
              <w:t>20</w:t>
            </w:r>
          </w:p>
        </w:tc>
        <w:tc>
          <w:tcPr>
            <w:tcW w:w="1171" w:type="pct"/>
            <w:tcBorders>
              <w:top w:val="nil"/>
              <w:left w:val="nil"/>
              <w:bottom w:val="single" w:sz="4" w:space="0" w:color="auto"/>
              <w:right w:val="single" w:sz="4" w:space="0" w:color="auto"/>
            </w:tcBorders>
            <w:shd w:val="clear" w:color="auto" w:fill="auto"/>
            <w:noWrap/>
            <w:vAlign w:val="center"/>
            <w:hideMark/>
          </w:tcPr>
          <w:p w14:paraId="21E37EC0" w14:textId="2657CD7F" w:rsidR="00037B54" w:rsidRPr="005836A0" w:rsidRDefault="00037B54" w:rsidP="00EB4E4C">
            <w:pPr>
              <w:spacing w:after="0" w:line="276" w:lineRule="auto"/>
              <w:jc w:val="right"/>
              <w:rPr>
                <w:rFonts w:asciiTheme="majorHAnsi" w:hAnsiTheme="majorHAnsi" w:cstheme="majorHAnsi"/>
                <w:lang w:val="ro-MD"/>
              </w:rPr>
            </w:pPr>
            <w:r w:rsidRPr="005836A0">
              <w:rPr>
                <w:rFonts w:asciiTheme="majorHAnsi" w:hAnsiTheme="majorHAnsi" w:cstheme="majorHAnsi"/>
                <w:lang w:val="ro-MD"/>
              </w:rPr>
              <w:t>1</w:t>
            </w:r>
            <w:r w:rsidR="00EB4E4C">
              <w:rPr>
                <w:rFonts w:asciiTheme="majorHAnsi" w:hAnsiTheme="majorHAnsi" w:cstheme="majorHAnsi"/>
                <w:lang w:val="ro-MD"/>
              </w:rPr>
              <w:t xml:space="preserve"> </w:t>
            </w:r>
            <w:r w:rsidRPr="005836A0">
              <w:rPr>
                <w:rFonts w:asciiTheme="majorHAnsi" w:hAnsiTheme="majorHAnsi" w:cstheme="majorHAnsi"/>
                <w:lang w:val="ro-MD"/>
              </w:rPr>
              <w:t>386</w:t>
            </w:r>
            <w:r w:rsidR="00EB4E4C">
              <w:rPr>
                <w:rFonts w:asciiTheme="majorHAnsi" w:hAnsiTheme="majorHAnsi" w:cstheme="majorHAnsi"/>
                <w:lang w:val="ro-MD"/>
              </w:rPr>
              <w:t xml:space="preserve"> </w:t>
            </w:r>
            <w:r w:rsidRPr="005836A0">
              <w:rPr>
                <w:rFonts w:asciiTheme="majorHAnsi" w:hAnsiTheme="majorHAnsi" w:cstheme="majorHAnsi"/>
                <w:lang w:val="ro-MD"/>
              </w:rPr>
              <w:t>115</w:t>
            </w:r>
          </w:p>
        </w:tc>
        <w:tc>
          <w:tcPr>
            <w:tcW w:w="1268" w:type="pct"/>
            <w:tcBorders>
              <w:top w:val="nil"/>
              <w:left w:val="nil"/>
              <w:bottom w:val="single" w:sz="4" w:space="0" w:color="auto"/>
              <w:right w:val="single" w:sz="4" w:space="0" w:color="auto"/>
            </w:tcBorders>
            <w:shd w:val="clear" w:color="auto" w:fill="auto"/>
            <w:noWrap/>
            <w:vAlign w:val="center"/>
            <w:hideMark/>
          </w:tcPr>
          <w:p w14:paraId="2F825E19" w14:textId="77777777" w:rsidR="00037B54" w:rsidRPr="005836A0" w:rsidRDefault="00037B54" w:rsidP="001F55CC">
            <w:pPr>
              <w:spacing w:after="0" w:line="276" w:lineRule="auto"/>
              <w:jc w:val="right"/>
              <w:rPr>
                <w:rFonts w:asciiTheme="majorHAnsi" w:hAnsiTheme="majorHAnsi" w:cstheme="majorHAnsi"/>
                <w:lang w:val="ro-MD"/>
              </w:rPr>
            </w:pPr>
            <w:r w:rsidRPr="005836A0">
              <w:rPr>
                <w:rFonts w:asciiTheme="majorHAnsi" w:hAnsiTheme="majorHAnsi" w:cstheme="majorHAnsi"/>
                <w:lang w:val="ro-MD"/>
              </w:rPr>
              <w:t>-</w:t>
            </w:r>
          </w:p>
        </w:tc>
      </w:tr>
      <w:tr w:rsidR="00037B54" w:rsidRPr="000D654C" w14:paraId="497194B2" w14:textId="77777777" w:rsidTr="00D87FF6">
        <w:trPr>
          <w:trHeight w:val="20"/>
          <w:jc w:val="center"/>
        </w:trPr>
        <w:tc>
          <w:tcPr>
            <w:tcW w:w="1828"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135E6E5F" w14:textId="77777777" w:rsidR="00037B54" w:rsidRPr="005836A0" w:rsidRDefault="00037B54" w:rsidP="003B66F7">
            <w:pPr>
              <w:spacing w:after="0" w:line="276" w:lineRule="auto"/>
              <w:jc w:val="both"/>
              <w:rPr>
                <w:rFonts w:asciiTheme="majorHAnsi" w:hAnsiTheme="majorHAnsi" w:cstheme="majorHAnsi"/>
                <w:lang w:val="ro-MD"/>
              </w:rPr>
            </w:pPr>
            <w:r w:rsidRPr="005836A0">
              <w:rPr>
                <w:rFonts w:asciiTheme="majorHAnsi" w:hAnsiTheme="majorHAnsi" w:cstheme="majorHAnsi"/>
                <w:lang w:val="ro-MD"/>
              </w:rPr>
              <w:t>COVAX (preț preferențial)</w:t>
            </w:r>
          </w:p>
        </w:tc>
        <w:tc>
          <w:tcPr>
            <w:tcW w:w="733" w:type="pct"/>
            <w:tcBorders>
              <w:top w:val="nil"/>
              <w:left w:val="nil"/>
              <w:bottom w:val="single" w:sz="4" w:space="0" w:color="auto"/>
              <w:right w:val="single" w:sz="4" w:space="0" w:color="auto"/>
            </w:tcBorders>
            <w:shd w:val="clear" w:color="auto" w:fill="auto"/>
            <w:vAlign w:val="center"/>
            <w:hideMark/>
          </w:tcPr>
          <w:p w14:paraId="28BCDB46" w14:textId="77777777" w:rsidR="00037B54" w:rsidRPr="005836A0" w:rsidRDefault="00037B54" w:rsidP="003B66F7">
            <w:pPr>
              <w:spacing w:after="0" w:line="276" w:lineRule="auto"/>
              <w:jc w:val="both"/>
              <w:rPr>
                <w:rFonts w:asciiTheme="majorHAnsi" w:hAnsiTheme="majorHAnsi" w:cstheme="majorHAnsi"/>
                <w:lang w:val="ro-MD"/>
              </w:rPr>
            </w:pPr>
            <w:r w:rsidRPr="005836A0">
              <w:rPr>
                <w:rFonts w:asciiTheme="majorHAnsi" w:hAnsiTheme="majorHAnsi" w:cstheme="majorHAnsi"/>
                <w:lang w:val="ro-MD"/>
              </w:rPr>
              <w:t>30</w:t>
            </w:r>
          </w:p>
        </w:tc>
        <w:tc>
          <w:tcPr>
            <w:tcW w:w="1171" w:type="pct"/>
            <w:tcBorders>
              <w:top w:val="nil"/>
              <w:left w:val="nil"/>
              <w:bottom w:val="single" w:sz="4" w:space="0" w:color="auto"/>
              <w:right w:val="single" w:sz="4" w:space="0" w:color="auto"/>
            </w:tcBorders>
            <w:shd w:val="clear" w:color="auto" w:fill="auto"/>
            <w:noWrap/>
            <w:vAlign w:val="center"/>
            <w:hideMark/>
          </w:tcPr>
          <w:p w14:paraId="7034DF13" w14:textId="0EFAB714" w:rsidR="00037B54" w:rsidRPr="005836A0" w:rsidRDefault="00037B54" w:rsidP="00EB4E4C">
            <w:pPr>
              <w:spacing w:after="0" w:line="276" w:lineRule="auto"/>
              <w:jc w:val="right"/>
              <w:rPr>
                <w:rFonts w:asciiTheme="majorHAnsi" w:hAnsiTheme="majorHAnsi" w:cstheme="majorHAnsi"/>
                <w:lang w:val="ro-MD"/>
              </w:rPr>
            </w:pPr>
            <w:r w:rsidRPr="005836A0">
              <w:rPr>
                <w:rFonts w:asciiTheme="majorHAnsi" w:hAnsiTheme="majorHAnsi" w:cstheme="majorHAnsi"/>
                <w:lang w:val="ro-MD"/>
              </w:rPr>
              <w:t>2</w:t>
            </w:r>
            <w:r w:rsidR="00EB4E4C">
              <w:rPr>
                <w:rFonts w:asciiTheme="majorHAnsi" w:hAnsiTheme="majorHAnsi" w:cstheme="majorHAnsi"/>
                <w:lang w:val="ro-MD"/>
              </w:rPr>
              <w:t xml:space="preserve"> </w:t>
            </w:r>
            <w:r w:rsidRPr="005836A0">
              <w:rPr>
                <w:rFonts w:asciiTheme="majorHAnsi" w:hAnsiTheme="majorHAnsi" w:cstheme="majorHAnsi"/>
                <w:lang w:val="ro-MD"/>
              </w:rPr>
              <w:t>079</w:t>
            </w:r>
            <w:r w:rsidR="00EB4E4C">
              <w:rPr>
                <w:rFonts w:asciiTheme="majorHAnsi" w:hAnsiTheme="majorHAnsi" w:cstheme="majorHAnsi"/>
                <w:lang w:val="ro-MD"/>
              </w:rPr>
              <w:t xml:space="preserve"> </w:t>
            </w:r>
            <w:r w:rsidRPr="005836A0">
              <w:rPr>
                <w:rFonts w:asciiTheme="majorHAnsi" w:hAnsiTheme="majorHAnsi" w:cstheme="majorHAnsi"/>
                <w:lang w:val="ro-MD"/>
              </w:rPr>
              <w:t>173</w:t>
            </w:r>
          </w:p>
        </w:tc>
        <w:tc>
          <w:tcPr>
            <w:tcW w:w="1268" w:type="pct"/>
            <w:tcBorders>
              <w:top w:val="nil"/>
              <w:left w:val="nil"/>
              <w:bottom w:val="single" w:sz="4" w:space="0" w:color="auto"/>
              <w:right w:val="single" w:sz="4" w:space="0" w:color="auto"/>
            </w:tcBorders>
            <w:shd w:val="clear" w:color="auto" w:fill="auto"/>
            <w:noWrap/>
            <w:vAlign w:val="center"/>
            <w:hideMark/>
          </w:tcPr>
          <w:p w14:paraId="375EC328" w14:textId="27AE15AC" w:rsidR="00037B54" w:rsidRPr="005836A0" w:rsidRDefault="00037B54" w:rsidP="00EB4E4C">
            <w:pPr>
              <w:spacing w:after="0" w:line="276" w:lineRule="auto"/>
              <w:jc w:val="right"/>
              <w:rPr>
                <w:rFonts w:asciiTheme="majorHAnsi" w:hAnsiTheme="majorHAnsi" w:cstheme="majorHAnsi"/>
                <w:lang w:val="ro-MD"/>
              </w:rPr>
            </w:pPr>
            <w:r w:rsidRPr="005836A0">
              <w:rPr>
                <w:rFonts w:asciiTheme="majorHAnsi" w:hAnsiTheme="majorHAnsi" w:cstheme="majorHAnsi"/>
                <w:lang w:val="ro-MD"/>
              </w:rPr>
              <w:t>254</w:t>
            </w:r>
            <w:r w:rsidR="00EB4E4C">
              <w:rPr>
                <w:rFonts w:asciiTheme="majorHAnsi" w:hAnsiTheme="majorHAnsi" w:cstheme="majorHAnsi"/>
                <w:lang w:val="ro-MD"/>
              </w:rPr>
              <w:t xml:space="preserve"> </w:t>
            </w:r>
            <w:r w:rsidRPr="005836A0">
              <w:rPr>
                <w:rFonts w:asciiTheme="majorHAnsi" w:hAnsiTheme="majorHAnsi" w:cstheme="majorHAnsi"/>
                <w:lang w:val="ro-MD"/>
              </w:rPr>
              <w:t>698</w:t>
            </w:r>
            <w:r w:rsidR="00EB4E4C">
              <w:rPr>
                <w:rFonts w:asciiTheme="majorHAnsi" w:hAnsiTheme="majorHAnsi" w:cstheme="majorHAnsi"/>
                <w:lang w:val="ro-MD"/>
              </w:rPr>
              <w:t xml:space="preserve"> </w:t>
            </w:r>
            <w:r w:rsidRPr="005836A0">
              <w:rPr>
                <w:rFonts w:asciiTheme="majorHAnsi" w:hAnsiTheme="majorHAnsi" w:cstheme="majorHAnsi"/>
                <w:lang w:val="ro-MD"/>
              </w:rPr>
              <w:t>692,00</w:t>
            </w:r>
          </w:p>
        </w:tc>
      </w:tr>
      <w:tr w:rsidR="00037B54" w:rsidRPr="000D654C" w14:paraId="7BC20955" w14:textId="77777777" w:rsidTr="00D87FF6">
        <w:trPr>
          <w:trHeight w:val="20"/>
          <w:jc w:val="center"/>
        </w:trPr>
        <w:tc>
          <w:tcPr>
            <w:tcW w:w="1828"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25624F3A" w14:textId="77777777" w:rsidR="00037B54" w:rsidRPr="005836A0" w:rsidRDefault="00037B54" w:rsidP="003B66F7">
            <w:pPr>
              <w:spacing w:after="0" w:line="276" w:lineRule="auto"/>
              <w:jc w:val="both"/>
              <w:rPr>
                <w:rFonts w:asciiTheme="majorHAnsi" w:hAnsiTheme="majorHAnsi" w:cstheme="majorHAnsi"/>
                <w:lang w:val="ro-MD"/>
              </w:rPr>
            </w:pPr>
            <w:r w:rsidRPr="005836A0">
              <w:rPr>
                <w:rFonts w:asciiTheme="majorHAnsi" w:hAnsiTheme="majorHAnsi" w:cstheme="majorHAnsi"/>
                <w:lang w:val="ro-MD"/>
              </w:rPr>
              <w:t>Necesar de achiziționat adițional prin acorduri bilaterale cu producătorii de vaccinuri sau proceduri de achiziții</w:t>
            </w:r>
          </w:p>
        </w:tc>
        <w:tc>
          <w:tcPr>
            <w:tcW w:w="733" w:type="pct"/>
            <w:tcBorders>
              <w:top w:val="nil"/>
              <w:left w:val="nil"/>
              <w:bottom w:val="single" w:sz="4" w:space="0" w:color="auto"/>
              <w:right w:val="single" w:sz="4" w:space="0" w:color="auto"/>
            </w:tcBorders>
            <w:shd w:val="clear" w:color="auto" w:fill="auto"/>
            <w:vAlign w:val="center"/>
            <w:hideMark/>
          </w:tcPr>
          <w:p w14:paraId="47862063" w14:textId="77777777" w:rsidR="00037B54" w:rsidRPr="005836A0" w:rsidRDefault="00037B54" w:rsidP="003B66F7">
            <w:pPr>
              <w:spacing w:after="0" w:line="276" w:lineRule="auto"/>
              <w:jc w:val="both"/>
              <w:rPr>
                <w:rFonts w:asciiTheme="majorHAnsi" w:hAnsiTheme="majorHAnsi" w:cstheme="majorHAnsi"/>
                <w:lang w:val="ro-MD"/>
              </w:rPr>
            </w:pPr>
            <w:r w:rsidRPr="005836A0">
              <w:rPr>
                <w:rFonts w:asciiTheme="majorHAnsi" w:hAnsiTheme="majorHAnsi" w:cstheme="majorHAnsi"/>
                <w:lang w:val="ro-MD"/>
              </w:rPr>
              <w:t>20</w:t>
            </w:r>
          </w:p>
        </w:tc>
        <w:tc>
          <w:tcPr>
            <w:tcW w:w="1171" w:type="pct"/>
            <w:tcBorders>
              <w:top w:val="nil"/>
              <w:left w:val="nil"/>
              <w:bottom w:val="single" w:sz="4" w:space="0" w:color="auto"/>
              <w:right w:val="single" w:sz="4" w:space="0" w:color="auto"/>
            </w:tcBorders>
            <w:shd w:val="clear" w:color="auto" w:fill="auto"/>
            <w:noWrap/>
            <w:vAlign w:val="center"/>
            <w:hideMark/>
          </w:tcPr>
          <w:p w14:paraId="7F955844" w14:textId="0B9B0421" w:rsidR="00037B54" w:rsidRPr="005836A0" w:rsidRDefault="00037B54" w:rsidP="00EB4E4C">
            <w:pPr>
              <w:spacing w:after="0" w:line="276" w:lineRule="auto"/>
              <w:jc w:val="right"/>
              <w:rPr>
                <w:rFonts w:asciiTheme="majorHAnsi" w:hAnsiTheme="majorHAnsi" w:cstheme="majorHAnsi"/>
                <w:lang w:val="ro-MD"/>
              </w:rPr>
            </w:pPr>
            <w:r w:rsidRPr="005836A0">
              <w:rPr>
                <w:rFonts w:asciiTheme="majorHAnsi" w:hAnsiTheme="majorHAnsi" w:cstheme="majorHAnsi"/>
                <w:lang w:val="ro-MD"/>
              </w:rPr>
              <w:t>1</w:t>
            </w:r>
            <w:r w:rsidR="00EB4E4C">
              <w:rPr>
                <w:rFonts w:asciiTheme="majorHAnsi" w:hAnsiTheme="majorHAnsi" w:cstheme="majorHAnsi"/>
                <w:lang w:val="ro-MD"/>
              </w:rPr>
              <w:t xml:space="preserve"> </w:t>
            </w:r>
            <w:r w:rsidRPr="005836A0">
              <w:rPr>
                <w:rFonts w:asciiTheme="majorHAnsi" w:hAnsiTheme="majorHAnsi" w:cstheme="majorHAnsi"/>
                <w:lang w:val="ro-MD"/>
              </w:rPr>
              <w:t>386</w:t>
            </w:r>
            <w:r w:rsidR="00EB4E4C">
              <w:rPr>
                <w:rFonts w:asciiTheme="majorHAnsi" w:hAnsiTheme="majorHAnsi" w:cstheme="majorHAnsi"/>
                <w:lang w:val="ro-MD"/>
              </w:rPr>
              <w:t xml:space="preserve"> </w:t>
            </w:r>
            <w:r w:rsidRPr="005836A0">
              <w:rPr>
                <w:rFonts w:asciiTheme="majorHAnsi" w:hAnsiTheme="majorHAnsi" w:cstheme="majorHAnsi"/>
                <w:lang w:val="ro-MD"/>
              </w:rPr>
              <w:t>115</w:t>
            </w:r>
          </w:p>
        </w:tc>
        <w:tc>
          <w:tcPr>
            <w:tcW w:w="1268" w:type="pct"/>
            <w:tcBorders>
              <w:top w:val="nil"/>
              <w:left w:val="nil"/>
              <w:bottom w:val="single" w:sz="4" w:space="0" w:color="auto"/>
              <w:right w:val="single" w:sz="4" w:space="0" w:color="auto"/>
            </w:tcBorders>
            <w:shd w:val="clear" w:color="auto" w:fill="auto"/>
            <w:noWrap/>
            <w:vAlign w:val="center"/>
            <w:hideMark/>
          </w:tcPr>
          <w:p w14:paraId="1F6834E5" w14:textId="1BF181E9" w:rsidR="00037B54" w:rsidRPr="005836A0" w:rsidRDefault="00037B54" w:rsidP="001F55CC">
            <w:pPr>
              <w:spacing w:after="0" w:line="276" w:lineRule="auto"/>
              <w:jc w:val="right"/>
              <w:rPr>
                <w:rFonts w:asciiTheme="majorHAnsi" w:hAnsiTheme="majorHAnsi" w:cstheme="majorHAnsi"/>
                <w:lang w:val="ro-MD"/>
              </w:rPr>
            </w:pPr>
            <w:r w:rsidRPr="005836A0">
              <w:rPr>
                <w:rFonts w:asciiTheme="majorHAnsi" w:hAnsiTheme="majorHAnsi" w:cstheme="majorHAnsi"/>
                <w:lang w:val="ro-MD"/>
              </w:rPr>
              <w:t>245</w:t>
            </w:r>
            <w:r w:rsidR="00EB4E4C">
              <w:rPr>
                <w:rFonts w:asciiTheme="majorHAnsi" w:hAnsiTheme="majorHAnsi" w:cstheme="majorHAnsi"/>
                <w:lang w:val="ro-MD"/>
              </w:rPr>
              <w:t xml:space="preserve"> </w:t>
            </w:r>
            <w:r w:rsidRPr="005836A0">
              <w:rPr>
                <w:rFonts w:asciiTheme="majorHAnsi" w:hAnsiTheme="majorHAnsi" w:cstheme="majorHAnsi"/>
                <w:lang w:val="ro-MD"/>
              </w:rPr>
              <w:t>570</w:t>
            </w:r>
            <w:r w:rsidR="00EB4E4C">
              <w:rPr>
                <w:rFonts w:asciiTheme="majorHAnsi" w:hAnsiTheme="majorHAnsi" w:cstheme="majorHAnsi"/>
                <w:lang w:val="ro-MD"/>
              </w:rPr>
              <w:t xml:space="preserve"> </w:t>
            </w:r>
            <w:r w:rsidRPr="005836A0">
              <w:rPr>
                <w:rFonts w:asciiTheme="majorHAnsi" w:hAnsiTheme="majorHAnsi" w:cstheme="majorHAnsi"/>
                <w:lang w:val="ro-MD"/>
              </w:rPr>
              <w:t>125,00</w:t>
            </w:r>
          </w:p>
        </w:tc>
      </w:tr>
      <w:tr w:rsidR="00037B54" w:rsidRPr="000D654C" w14:paraId="3ABA82ED" w14:textId="77777777" w:rsidTr="00D87FF6">
        <w:trPr>
          <w:trHeight w:val="20"/>
          <w:jc w:val="center"/>
        </w:trPr>
        <w:tc>
          <w:tcPr>
            <w:tcW w:w="1828"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5DED0168" w14:textId="724E0276" w:rsidR="00037B54" w:rsidRPr="005836A0" w:rsidRDefault="004B3944" w:rsidP="003B66F7">
            <w:pPr>
              <w:spacing w:after="0" w:line="276" w:lineRule="auto"/>
              <w:jc w:val="both"/>
              <w:rPr>
                <w:rFonts w:asciiTheme="majorHAnsi" w:hAnsiTheme="majorHAnsi" w:cstheme="majorHAnsi"/>
                <w:b/>
                <w:bCs/>
                <w:lang w:val="ro-MD"/>
              </w:rPr>
            </w:pPr>
            <w:r w:rsidRPr="005836A0">
              <w:rPr>
                <w:rFonts w:asciiTheme="majorHAnsi" w:hAnsiTheme="majorHAnsi" w:cstheme="majorHAnsi"/>
                <w:b/>
                <w:bCs/>
                <w:lang w:val="ro-MD"/>
              </w:rPr>
              <w:t>T</w:t>
            </w:r>
            <w:r w:rsidR="00037B54" w:rsidRPr="005836A0">
              <w:rPr>
                <w:rFonts w:asciiTheme="majorHAnsi" w:hAnsiTheme="majorHAnsi" w:cstheme="majorHAnsi"/>
                <w:b/>
                <w:bCs/>
                <w:lang w:val="ro-MD"/>
              </w:rPr>
              <w:t>otal</w:t>
            </w:r>
          </w:p>
        </w:tc>
        <w:tc>
          <w:tcPr>
            <w:tcW w:w="733" w:type="pct"/>
            <w:tcBorders>
              <w:top w:val="nil"/>
              <w:left w:val="nil"/>
              <w:bottom w:val="single" w:sz="4" w:space="0" w:color="auto"/>
              <w:right w:val="single" w:sz="4" w:space="0" w:color="auto"/>
            </w:tcBorders>
            <w:shd w:val="clear" w:color="auto" w:fill="auto"/>
            <w:vAlign w:val="center"/>
            <w:hideMark/>
          </w:tcPr>
          <w:p w14:paraId="685BD29D" w14:textId="77777777" w:rsidR="00037B54" w:rsidRPr="005836A0" w:rsidRDefault="00037B54" w:rsidP="003B66F7">
            <w:pPr>
              <w:spacing w:after="0" w:line="276" w:lineRule="auto"/>
              <w:jc w:val="both"/>
              <w:rPr>
                <w:rFonts w:asciiTheme="majorHAnsi" w:hAnsiTheme="majorHAnsi" w:cstheme="majorHAnsi"/>
                <w:lang w:val="ro-MD"/>
              </w:rPr>
            </w:pPr>
            <w:r w:rsidRPr="005836A0">
              <w:rPr>
                <w:rFonts w:asciiTheme="majorHAnsi" w:hAnsiTheme="majorHAnsi" w:cstheme="majorHAnsi"/>
                <w:lang w:val="ro-MD"/>
              </w:rPr>
              <w:t>70</w:t>
            </w:r>
          </w:p>
        </w:tc>
        <w:tc>
          <w:tcPr>
            <w:tcW w:w="1171" w:type="pct"/>
            <w:tcBorders>
              <w:top w:val="nil"/>
              <w:left w:val="nil"/>
              <w:bottom w:val="single" w:sz="4" w:space="0" w:color="auto"/>
              <w:right w:val="single" w:sz="4" w:space="0" w:color="auto"/>
            </w:tcBorders>
            <w:shd w:val="clear" w:color="auto" w:fill="auto"/>
            <w:noWrap/>
            <w:vAlign w:val="center"/>
            <w:hideMark/>
          </w:tcPr>
          <w:p w14:paraId="25ABB717" w14:textId="0AF4ABAF" w:rsidR="00037B54" w:rsidRPr="005836A0" w:rsidRDefault="00037B54" w:rsidP="00EB4E4C">
            <w:pPr>
              <w:spacing w:after="0" w:line="276" w:lineRule="auto"/>
              <w:jc w:val="right"/>
              <w:rPr>
                <w:rFonts w:asciiTheme="majorHAnsi" w:hAnsiTheme="majorHAnsi" w:cstheme="majorHAnsi"/>
                <w:lang w:val="ro-MD"/>
              </w:rPr>
            </w:pPr>
            <w:r w:rsidRPr="005836A0">
              <w:rPr>
                <w:rFonts w:asciiTheme="majorHAnsi" w:hAnsiTheme="majorHAnsi" w:cstheme="majorHAnsi"/>
                <w:lang w:val="ro-MD"/>
              </w:rPr>
              <w:t>4</w:t>
            </w:r>
            <w:r w:rsidR="00EB4E4C">
              <w:rPr>
                <w:rFonts w:asciiTheme="majorHAnsi" w:hAnsiTheme="majorHAnsi" w:cstheme="majorHAnsi"/>
                <w:lang w:val="ro-MD"/>
              </w:rPr>
              <w:t xml:space="preserve"> </w:t>
            </w:r>
            <w:r w:rsidRPr="005836A0">
              <w:rPr>
                <w:rFonts w:asciiTheme="majorHAnsi" w:hAnsiTheme="majorHAnsi" w:cstheme="majorHAnsi"/>
                <w:lang w:val="ro-MD"/>
              </w:rPr>
              <w:t>851</w:t>
            </w:r>
            <w:r w:rsidR="00EB4E4C">
              <w:rPr>
                <w:rFonts w:asciiTheme="majorHAnsi" w:hAnsiTheme="majorHAnsi" w:cstheme="majorHAnsi"/>
                <w:lang w:val="ro-MD"/>
              </w:rPr>
              <w:t xml:space="preserve"> </w:t>
            </w:r>
            <w:r w:rsidRPr="005836A0">
              <w:rPr>
                <w:rFonts w:asciiTheme="majorHAnsi" w:hAnsiTheme="majorHAnsi" w:cstheme="majorHAnsi"/>
                <w:lang w:val="ro-MD"/>
              </w:rPr>
              <w:t>403</w:t>
            </w:r>
          </w:p>
        </w:tc>
        <w:tc>
          <w:tcPr>
            <w:tcW w:w="1268" w:type="pct"/>
            <w:tcBorders>
              <w:top w:val="nil"/>
              <w:left w:val="nil"/>
              <w:bottom w:val="single" w:sz="4" w:space="0" w:color="auto"/>
              <w:right w:val="single" w:sz="4" w:space="0" w:color="auto"/>
            </w:tcBorders>
            <w:shd w:val="clear" w:color="auto" w:fill="auto"/>
            <w:noWrap/>
            <w:vAlign w:val="center"/>
            <w:hideMark/>
          </w:tcPr>
          <w:p w14:paraId="479BAFF7" w14:textId="11C5745F" w:rsidR="00037B54" w:rsidRPr="005836A0" w:rsidRDefault="00037B54" w:rsidP="00EB4E4C">
            <w:pPr>
              <w:spacing w:after="0" w:line="276" w:lineRule="auto"/>
              <w:jc w:val="right"/>
              <w:rPr>
                <w:rFonts w:asciiTheme="majorHAnsi" w:hAnsiTheme="majorHAnsi" w:cstheme="majorHAnsi"/>
                <w:lang w:val="ro-MD"/>
              </w:rPr>
            </w:pPr>
            <w:r w:rsidRPr="005836A0">
              <w:rPr>
                <w:rFonts w:asciiTheme="majorHAnsi" w:hAnsiTheme="majorHAnsi" w:cstheme="majorHAnsi"/>
                <w:lang w:val="ro-MD"/>
              </w:rPr>
              <w:t>497</w:t>
            </w:r>
            <w:r w:rsidR="00EB4E4C">
              <w:rPr>
                <w:rFonts w:asciiTheme="majorHAnsi" w:hAnsiTheme="majorHAnsi" w:cstheme="majorHAnsi"/>
                <w:lang w:val="ro-MD"/>
              </w:rPr>
              <w:t xml:space="preserve"> </w:t>
            </w:r>
            <w:r w:rsidRPr="005836A0">
              <w:rPr>
                <w:rFonts w:asciiTheme="majorHAnsi" w:hAnsiTheme="majorHAnsi" w:cstheme="majorHAnsi"/>
                <w:lang w:val="ro-MD"/>
              </w:rPr>
              <w:t>268</w:t>
            </w:r>
            <w:r w:rsidR="00EB4E4C">
              <w:rPr>
                <w:rFonts w:asciiTheme="majorHAnsi" w:hAnsiTheme="majorHAnsi" w:cstheme="majorHAnsi"/>
                <w:lang w:val="ro-MD"/>
              </w:rPr>
              <w:t xml:space="preserve"> </w:t>
            </w:r>
            <w:r w:rsidRPr="005836A0">
              <w:rPr>
                <w:rFonts w:asciiTheme="majorHAnsi" w:hAnsiTheme="majorHAnsi" w:cstheme="majorHAnsi"/>
                <w:lang w:val="ro-MD"/>
              </w:rPr>
              <w:t>818,00</w:t>
            </w:r>
          </w:p>
        </w:tc>
      </w:tr>
    </w:tbl>
    <w:p w14:paraId="203DA307" w14:textId="2BFE4B4D" w:rsidR="00037B54" w:rsidRPr="005836A0" w:rsidRDefault="00BA1092" w:rsidP="00BA1092">
      <w:pPr>
        <w:spacing w:line="276" w:lineRule="auto"/>
        <w:jc w:val="both"/>
        <w:rPr>
          <w:rFonts w:asciiTheme="majorHAnsi" w:hAnsiTheme="majorHAnsi" w:cstheme="majorHAnsi"/>
          <w:i/>
          <w:sz w:val="20"/>
          <w:szCs w:val="20"/>
          <w:lang w:val="ro-MD"/>
        </w:rPr>
      </w:pPr>
      <w:r w:rsidRPr="005836A0">
        <w:rPr>
          <w:rFonts w:asciiTheme="majorHAnsi" w:hAnsiTheme="majorHAnsi" w:cstheme="majorHAnsi"/>
          <w:b/>
          <w:i/>
          <w:sz w:val="20"/>
          <w:szCs w:val="20"/>
          <w:lang w:val="ro-MD"/>
        </w:rPr>
        <w:t>Sursa:</w:t>
      </w:r>
      <w:r w:rsidRPr="005836A0">
        <w:rPr>
          <w:rFonts w:asciiTheme="majorHAnsi" w:hAnsiTheme="majorHAnsi" w:cstheme="majorHAnsi"/>
          <w:i/>
          <w:sz w:val="20"/>
          <w:szCs w:val="20"/>
          <w:lang w:val="ro-MD"/>
        </w:rPr>
        <w:t xml:space="preserve"> Elaborat de audit în baza informațiilor prezentate de MS</w:t>
      </w:r>
    </w:p>
    <w:p w14:paraId="644CDAF0" w14:textId="77777777" w:rsidR="00D85B3A" w:rsidRDefault="00037B54" w:rsidP="00D85B3A">
      <w:pPr>
        <w:spacing w:line="276" w:lineRule="auto"/>
        <w:jc w:val="both"/>
        <w:rPr>
          <w:rFonts w:asciiTheme="majorHAnsi" w:hAnsiTheme="majorHAnsi" w:cstheme="majorHAnsi"/>
          <w:sz w:val="24"/>
          <w:szCs w:val="24"/>
          <w:lang w:val="ro-MD"/>
        </w:rPr>
      </w:pPr>
      <w:r w:rsidRPr="005836A0">
        <w:rPr>
          <w:rFonts w:asciiTheme="majorHAnsi" w:hAnsiTheme="majorHAnsi" w:cstheme="majorHAnsi"/>
          <w:sz w:val="24"/>
          <w:szCs w:val="24"/>
          <w:lang w:val="ro-MD"/>
        </w:rPr>
        <w:lastRenderedPageBreak/>
        <w:t>Astfel, analiza de audit a planificării necesităților de vaccin în cadrul instituțiilor auditate denotă că</w:t>
      </w:r>
      <w:r w:rsidR="00EB4E4C">
        <w:rPr>
          <w:rFonts w:asciiTheme="majorHAnsi" w:hAnsiTheme="majorHAnsi" w:cstheme="majorHAnsi"/>
          <w:sz w:val="24"/>
          <w:szCs w:val="24"/>
          <w:lang w:val="ro-MD"/>
        </w:rPr>
        <w:t>,</w:t>
      </w:r>
      <w:r w:rsidRPr="005836A0">
        <w:rPr>
          <w:rFonts w:asciiTheme="majorHAnsi" w:hAnsiTheme="majorHAnsi" w:cstheme="majorHAnsi"/>
          <w:sz w:val="24"/>
          <w:szCs w:val="24"/>
          <w:lang w:val="ro-MD"/>
        </w:rPr>
        <w:t xml:space="preserve"> la începutul campaniei de vaccinare, și anume la etapa I, </w:t>
      </w:r>
      <w:r w:rsidR="00EB4E4C">
        <w:rPr>
          <w:rFonts w:asciiTheme="majorHAnsi" w:hAnsiTheme="majorHAnsi" w:cstheme="majorHAnsi"/>
          <w:sz w:val="24"/>
          <w:szCs w:val="24"/>
          <w:lang w:val="ro-MD"/>
        </w:rPr>
        <w:t>cererea</w:t>
      </w:r>
      <w:r w:rsidRPr="005836A0">
        <w:rPr>
          <w:rFonts w:asciiTheme="majorHAnsi" w:hAnsiTheme="majorHAnsi" w:cstheme="majorHAnsi"/>
          <w:sz w:val="24"/>
          <w:szCs w:val="24"/>
          <w:lang w:val="ro-MD"/>
        </w:rPr>
        <w:t xml:space="preserve"> era înaintată către MS prin elaborarea listelor de persoane doritoare de a se imuniza</w:t>
      </w:r>
      <w:r w:rsidRPr="005836A0">
        <w:rPr>
          <w:rStyle w:val="FootnoteReference"/>
          <w:rFonts w:asciiTheme="majorHAnsi" w:hAnsiTheme="majorHAnsi" w:cstheme="majorHAnsi"/>
          <w:sz w:val="24"/>
          <w:szCs w:val="24"/>
          <w:lang w:val="ro-MD"/>
        </w:rPr>
        <w:footnoteReference w:id="44"/>
      </w:r>
      <w:r w:rsidRPr="005836A0">
        <w:rPr>
          <w:rFonts w:asciiTheme="majorHAnsi" w:hAnsiTheme="majorHAnsi" w:cstheme="majorHAnsi"/>
          <w:sz w:val="24"/>
          <w:szCs w:val="24"/>
          <w:lang w:val="ro-MD"/>
        </w:rPr>
        <w:t>. Ulterior, în etap</w:t>
      </w:r>
      <w:r w:rsidR="00EB4E4C">
        <w:rPr>
          <w:rFonts w:asciiTheme="majorHAnsi" w:hAnsiTheme="majorHAnsi" w:cstheme="majorHAnsi"/>
          <w:sz w:val="24"/>
          <w:szCs w:val="24"/>
          <w:lang w:val="ro-MD"/>
        </w:rPr>
        <w:t>ele</w:t>
      </w:r>
      <w:r w:rsidRPr="005836A0">
        <w:rPr>
          <w:rFonts w:asciiTheme="majorHAnsi" w:hAnsiTheme="majorHAnsi" w:cstheme="majorHAnsi"/>
          <w:sz w:val="24"/>
          <w:szCs w:val="24"/>
          <w:lang w:val="ro-MD"/>
        </w:rPr>
        <w:t xml:space="preserve"> II și III, planificarea necesarului de vaccin se efectua prin dispozițiile MS și ANSP, în </w:t>
      </w:r>
      <w:r w:rsidR="00EB4E4C">
        <w:rPr>
          <w:rFonts w:asciiTheme="majorHAnsi" w:hAnsiTheme="majorHAnsi" w:cstheme="majorHAnsi"/>
          <w:sz w:val="24"/>
          <w:szCs w:val="24"/>
          <w:lang w:val="ro-MD"/>
        </w:rPr>
        <w:t>funcție</w:t>
      </w:r>
      <w:r w:rsidR="00EB4E4C" w:rsidRPr="005836A0">
        <w:rPr>
          <w:rFonts w:asciiTheme="majorHAnsi" w:hAnsiTheme="majorHAnsi" w:cstheme="majorHAnsi"/>
          <w:sz w:val="24"/>
          <w:szCs w:val="24"/>
          <w:lang w:val="ro-MD"/>
        </w:rPr>
        <w:t xml:space="preserve"> </w:t>
      </w:r>
      <w:r w:rsidRPr="005836A0">
        <w:rPr>
          <w:rFonts w:asciiTheme="majorHAnsi" w:hAnsiTheme="majorHAnsi" w:cstheme="majorHAnsi"/>
          <w:sz w:val="24"/>
          <w:szCs w:val="24"/>
          <w:lang w:val="ro-MD"/>
        </w:rPr>
        <w:t xml:space="preserve">de disponibilitatea vaccinului. </w:t>
      </w:r>
      <w:r w:rsidR="00BA1092" w:rsidRPr="005836A0">
        <w:rPr>
          <w:rFonts w:asciiTheme="majorHAnsi" w:hAnsiTheme="majorHAnsi" w:cstheme="majorHAnsi"/>
          <w:noProof/>
          <w:sz w:val="24"/>
          <w:szCs w:val="24"/>
          <w:lang w:val="ro-MD"/>
        </w:rPr>
        <w:t>De asemenea, auditul denotă că la</w:t>
      </w:r>
      <w:r w:rsidR="00BA1092" w:rsidRPr="005836A0">
        <w:rPr>
          <w:rFonts w:asciiTheme="majorHAnsi" w:hAnsiTheme="majorHAnsi" w:cstheme="majorHAnsi"/>
          <w:sz w:val="24"/>
          <w:szCs w:val="24"/>
          <w:lang w:val="ro-MD"/>
        </w:rPr>
        <w:t xml:space="preserve"> planificarea necesarului de vaccin nu s-a ținut cont de </w:t>
      </w:r>
      <w:r w:rsidR="000E1FFF" w:rsidRPr="005836A0">
        <w:rPr>
          <w:rFonts w:asciiTheme="majorHAnsi" w:hAnsiTheme="majorHAnsi" w:cstheme="majorHAnsi"/>
          <w:sz w:val="24"/>
          <w:szCs w:val="24"/>
          <w:lang w:val="ro-MD"/>
        </w:rPr>
        <w:t>fenomenul migrației masive din ultima perioad</w:t>
      </w:r>
      <w:r w:rsidR="00EB4E4C">
        <w:rPr>
          <w:rFonts w:asciiTheme="majorHAnsi" w:hAnsiTheme="majorHAnsi" w:cstheme="majorHAnsi"/>
          <w:sz w:val="24"/>
          <w:szCs w:val="24"/>
          <w:lang w:val="ro-MD"/>
        </w:rPr>
        <w:t>ă,</w:t>
      </w:r>
      <w:r w:rsidR="000E1FFF" w:rsidRPr="005836A0">
        <w:rPr>
          <w:rFonts w:asciiTheme="majorHAnsi" w:hAnsiTheme="majorHAnsi" w:cstheme="majorHAnsi"/>
          <w:sz w:val="24"/>
          <w:szCs w:val="24"/>
          <w:lang w:val="ro-MD"/>
        </w:rPr>
        <w:t xml:space="preserve"> precum și </w:t>
      </w:r>
      <w:r w:rsidR="00EB4E4C">
        <w:rPr>
          <w:rFonts w:asciiTheme="majorHAnsi" w:hAnsiTheme="majorHAnsi" w:cstheme="majorHAnsi"/>
          <w:sz w:val="24"/>
          <w:szCs w:val="24"/>
          <w:lang w:val="ro-MD"/>
        </w:rPr>
        <w:t xml:space="preserve">de </w:t>
      </w:r>
      <w:r w:rsidR="000E1FFF" w:rsidRPr="005836A0">
        <w:rPr>
          <w:rFonts w:asciiTheme="majorHAnsi" w:hAnsiTheme="majorHAnsi" w:cstheme="majorHAnsi"/>
          <w:sz w:val="24"/>
          <w:szCs w:val="24"/>
          <w:lang w:val="ro-MD"/>
        </w:rPr>
        <w:t xml:space="preserve">posibilitatea cetățenilor de a se vaccina în alte state, inclusiv </w:t>
      </w:r>
      <w:r w:rsidR="00EB4E4C">
        <w:rPr>
          <w:rFonts w:asciiTheme="majorHAnsi" w:hAnsiTheme="majorHAnsi" w:cstheme="majorHAnsi"/>
          <w:sz w:val="24"/>
          <w:szCs w:val="24"/>
          <w:lang w:val="ro-MD"/>
        </w:rPr>
        <w:t xml:space="preserve">a </w:t>
      </w:r>
      <w:r w:rsidR="000E1FFF" w:rsidRPr="005836A0">
        <w:rPr>
          <w:rFonts w:asciiTheme="majorHAnsi" w:hAnsiTheme="majorHAnsi" w:cstheme="majorHAnsi"/>
          <w:sz w:val="24"/>
          <w:szCs w:val="24"/>
          <w:lang w:val="ro-MD"/>
        </w:rPr>
        <w:t>ce</w:t>
      </w:r>
      <w:r w:rsidR="00EB4E4C">
        <w:rPr>
          <w:rFonts w:asciiTheme="majorHAnsi" w:hAnsiTheme="majorHAnsi" w:cstheme="majorHAnsi"/>
          <w:sz w:val="24"/>
          <w:szCs w:val="24"/>
          <w:lang w:val="ro-MD"/>
        </w:rPr>
        <w:t>lor</w:t>
      </w:r>
      <w:r w:rsidR="000E1FFF" w:rsidRPr="005836A0">
        <w:rPr>
          <w:rFonts w:asciiTheme="majorHAnsi" w:hAnsiTheme="majorHAnsi" w:cstheme="majorHAnsi"/>
          <w:sz w:val="24"/>
          <w:szCs w:val="24"/>
          <w:lang w:val="ro-MD"/>
        </w:rPr>
        <w:t xml:space="preserve"> care dețin dublă cetățenie.</w:t>
      </w:r>
      <w:bookmarkStart w:id="35" w:name="_Toc89963769"/>
      <w:r w:rsidR="00D85B3A">
        <w:rPr>
          <w:rFonts w:asciiTheme="majorHAnsi" w:hAnsiTheme="majorHAnsi" w:cstheme="majorHAnsi"/>
          <w:sz w:val="24"/>
          <w:szCs w:val="24"/>
          <w:lang w:val="ro-MD"/>
        </w:rPr>
        <w:t xml:space="preserve"> </w:t>
      </w:r>
    </w:p>
    <w:p w14:paraId="124F23EB" w14:textId="481B8F14" w:rsidR="00AA179F" w:rsidRPr="005836A0" w:rsidRDefault="00AA179F" w:rsidP="00D85B3A">
      <w:pPr>
        <w:spacing w:line="276" w:lineRule="auto"/>
        <w:jc w:val="both"/>
        <w:rPr>
          <w:rFonts w:asciiTheme="majorHAnsi" w:eastAsiaTheme="minorEastAsia" w:hAnsiTheme="majorHAnsi" w:cstheme="majorHAnsi"/>
          <w:b/>
          <w:bCs/>
          <w:color w:val="9A0000"/>
          <w:kern w:val="24"/>
          <w:sz w:val="24"/>
          <w:szCs w:val="24"/>
          <w:lang w:val="ro-MD"/>
        </w:rPr>
      </w:pPr>
      <w:r w:rsidRPr="005836A0">
        <w:rPr>
          <w:rFonts w:asciiTheme="majorHAnsi" w:hAnsiTheme="majorHAnsi" w:cstheme="majorHAnsi"/>
          <w:b/>
          <w:noProof/>
          <w:sz w:val="24"/>
          <w:szCs w:val="24"/>
          <w:lang w:val="ro-MD"/>
        </w:rPr>
        <w:t>Procedurile de achiziți</w:t>
      </w:r>
      <w:r w:rsidR="00EB4E4C">
        <w:rPr>
          <w:rFonts w:asciiTheme="majorHAnsi" w:hAnsiTheme="majorHAnsi" w:cstheme="majorHAnsi"/>
          <w:b/>
          <w:noProof/>
          <w:sz w:val="24"/>
          <w:szCs w:val="24"/>
          <w:lang w:val="ro-MD"/>
        </w:rPr>
        <w:t>e</w:t>
      </w:r>
      <w:r w:rsidRPr="005836A0">
        <w:rPr>
          <w:rFonts w:asciiTheme="majorHAnsi" w:hAnsiTheme="majorHAnsi" w:cstheme="majorHAnsi"/>
          <w:b/>
          <w:noProof/>
          <w:sz w:val="24"/>
          <w:szCs w:val="24"/>
          <w:lang w:val="ro-MD"/>
        </w:rPr>
        <w:t xml:space="preserve"> a vaccinurilor au fost organizate și desfășurate în b</w:t>
      </w:r>
      <w:r w:rsidR="006F4113" w:rsidRPr="005836A0">
        <w:rPr>
          <w:rFonts w:asciiTheme="majorHAnsi" w:hAnsiTheme="majorHAnsi" w:cstheme="majorHAnsi"/>
          <w:b/>
          <w:noProof/>
          <w:sz w:val="24"/>
          <w:szCs w:val="24"/>
          <w:lang w:val="ro-MD"/>
        </w:rPr>
        <w:t>aza princi</w:t>
      </w:r>
      <w:r w:rsidR="00842CD5" w:rsidRPr="005836A0">
        <w:rPr>
          <w:rFonts w:asciiTheme="majorHAnsi" w:hAnsiTheme="majorHAnsi" w:cstheme="majorHAnsi"/>
          <w:b/>
          <w:noProof/>
          <w:sz w:val="24"/>
          <w:szCs w:val="24"/>
          <w:lang w:val="ro-MD"/>
        </w:rPr>
        <w:t>piilor de eficacitate, iar procesul de utilizare a acestora indică nerespectarea economicității.</w:t>
      </w:r>
      <w:bookmarkEnd w:id="35"/>
    </w:p>
    <w:p w14:paraId="4C0F57D9" w14:textId="6CCC91FA" w:rsidR="00F0558A" w:rsidRPr="0048120E" w:rsidRDefault="00F0558A" w:rsidP="00F0558A">
      <w:pPr>
        <w:spacing w:line="276" w:lineRule="auto"/>
        <w:jc w:val="both"/>
        <w:rPr>
          <w:rFonts w:asciiTheme="majorHAnsi" w:hAnsiTheme="majorHAnsi" w:cstheme="majorHAnsi"/>
          <w:sz w:val="24"/>
          <w:szCs w:val="24"/>
          <w:lang w:val="ro-MD"/>
        </w:rPr>
      </w:pPr>
      <w:r w:rsidRPr="00840F6B">
        <w:rPr>
          <w:rFonts w:asciiTheme="majorHAnsi" w:hAnsiTheme="majorHAnsi" w:cstheme="majorHAnsi"/>
          <w:sz w:val="24"/>
          <w:szCs w:val="24"/>
          <w:lang w:val="ro-MD"/>
        </w:rPr>
        <w:t xml:space="preserve">În </w:t>
      </w:r>
      <w:r w:rsidR="001849E3" w:rsidRPr="00840F6B">
        <w:rPr>
          <w:rFonts w:asciiTheme="majorHAnsi" w:hAnsiTheme="majorHAnsi" w:cstheme="majorHAnsi"/>
          <w:sz w:val="24"/>
          <w:szCs w:val="24"/>
          <w:lang w:val="ro-MD"/>
        </w:rPr>
        <w:t>Republica Moldova, de la începutul</w:t>
      </w:r>
      <w:r w:rsidR="001849E3" w:rsidRPr="004D53ED">
        <w:rPr>
          <w:rFonts w:asciiTheme="majorHAnsi" w:hAnsiTheme="majorHAnsi" w:cstheme="majorHAnsi"/>
          <w:sz w:val="24"/>
          <w:szCs w:val="24"/>
          <w:lang w:val="ro-MD"/>
        </w:rPr>
        <w:t xml:space="preserve"> campaniei de vaccinare au fost organizate 2 proceduri de achiziții, după cum este redat în figura de mai jos:</w:t>
      </w:r>
    </w:p>
    <w:p w14:paraId="25F62E0F" w14:textId="46D7DDF6" w:rsidR="00824BB8" w:rsidRPr="000D654C" w:rsidRDefault="00824BB8" w:rsidP="00B54D98">
      <w:pPr>
        <w:spacing w:line="276" w:lineRule="auto"/>
        <w:jc w:val="both"/>
        <w:rPr>
          <w:rFonts w:asciiTheme="majorHAnsi" w:hAnsiTheme="majorHAnsi" w:cstheme="majorHAnsi"/>
          <w:sz w:val="24"/>
          <w:szCs w:val="24"/>
          <w:lang w:val="ro-MD"/>
        </w:rPr>
      </w:pPr>
      <w:r w:rsidRPr="005836A0">
        <w:rPr>
          <w:rFonts w:asciiTheme="majorHAnsi" w:hAnsiTheme="majorHAnsi" w:cstheme="majorHAnsi"/>
          <w:noProof/>
          <w:sz w:val="24"/>
          <w:szCs w:val="24"/>
        </w:rPr>
        <w:drawing>
          <wp:inline distT="0" distB="0" distL="0" distR="0" wp14:anchorId="07573487" wp14:editId="4561F03B">
            <wp:extent cx="6240780" cy="2415540"/>
            <wp:effectExtent l="0" t="38100" r="0" b="6096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626AF69D" w14:textId="7A3132F7" w:rsidR="001849E3" w:rsidRPr="00836DD1" w:rsidRDefault="001849E3" w:rsidP="00C026B5">
      <w:pPr>
        <w:spacing w:after="0" w:line="276" w:lineRule="auto"/>
        <w:jc w:val="center"/>
        <w:rPr>
          <w:rFonts w:asciiTheme="majorHAnsi" w:hAnsiTheme="majorHAnsi" w:cstheme="majorHAnsi"/>
          <w:b/>
          <w:i/>
          <w:sz w:val="24"/>
          <w:szCs w:val="24"/>
          <w:lang w:val="ro-MD"/>
        </w:rPr>
      </w:pPr>
      <w:r w:rsidRPr="007E5BC5">
        <w:rPr>
          <w:rFonts w:asciiTheme="majorHAnsi" w:hAnsiTheme="majorHAnsi" w:cstheme="majorHAnsi"/>
          <w:b/>
          <w:i/>
          <w:sz w:val="24"/>
          <w:szCs w:val="24"/>
          <w:lang w:val="ro-MD"/>
        </w:rPr>
        <w:t xml:space="preserve">Figura nr. </w:t>
      </w:r>
      <w:r w:rsidR="003E3B6B" w:rsidRPr="00763FEF">
        <w:rPr>
          <w:rFonts w:asciiTheme="majorHAnsi" w:hAnsiTheme="majorHAnsi" w:cstheme="majorHAnsi"/>
          <w:b/>
          <w:i/>
          <w:sz w:val="24"/>
          <w:szCs w:val="24"/>
          <w:lang w:val="ro-MD"/>
        </w:rPr>
        <w:t>10</w:t>
      </w:r>
      <w:r w:rsidR="0036035B" w:rsidRPr="00763FEF">
        <w:rPr>
          <w:rFonts w:asciiTheme="majorHAnsi" w:hAnsiTheme="majorHAnsi" w:cstheme="majorHAnsi"/>
          <w:b/>
          <w:i/>
          <w:sz w:val="24"/>
          <w:szCs w:val="24"/>
          <w:lang w:val="ro-MD"/>
        </w:rPr>
        <w:t xml:space="preserve"> </w:t>
      </w:r>
      <w:r w:rsidRPr="009A10CD">
        <w:rPr>
          <w:rFonts w:asciiTheme="majorHAnsi" w:hAnsiTheme="majorHAnsi" w:cstheme="majorHAnsi"/>
          <w:b/>
          <w:i/>
          <w:sz w:val="24"/>
          <w:szCs w:val="24"/>
          <w:lang w:val="ro-MD"/>
        </w:rPr>
        <w:t>Informați</w:t>
      </w:r>
      <w:r w:rsidR="000121DB">
        <w:rPr>
          <w:rFonts w:asciiTheme="majorHAnsi" w:hAnsiTheme="majorHAnsi" w:cstheme="majorHAnsi"/>
          <w:b/>
          <w:i/>
          <w:sz w:val="24"/>
          <w:szCs w:val="24"/>
          <w:lang w:val="ro-MD"/>
        </w:rPr>
        <w:t>i</w:t>
      </w:r>
      <w:r w:rsidRPr="009A10CD">
        <w:rPr>
          <w:rFonts w:asciiTheme="majorHAnsi" w:hAnsiTheme="majorHAnsi" w:cstheme="majorHAnsi"/>
          <w:b/>
          <w:i/>
          <w:sz w:val="24"/>
          <w:szCs w:val="24"/>
          <w:lang w:val="ro-MD"/>
        </w:rPr>
        <w:t xml:space="preserve"> generalizate privind achizițiile de vaccin </w:t>
      </w:r>
      <w:r w:rsidR="009A35C6" w:rsidRPr="007A30A1">
        <w:rPr>
          <w:rFonts w:asciiTheme="majorHAnsi" w:hAnsiTheme="majorHAnsi" w:cstheme="majorHAnsi"/>
          <w:b/>
          <w:i/>
          <w:sz w:val="24"/>
          <w:szCs w:val="24"/>
          <w:lang w:val="ro-MD"/>
        </w:rPr>
        <w:t>anti-COVI</w:t>
      </w:r>
      <w:r w:rsidRPr="00836DD1">
        <w:rPr>
          <w:rFonts w:asciiTheme="majorHAnsi" w:hAnsiTheme="majorHAnsi" w:cstheme="majorHAnsi"/>
          <w:b/>
          <w:i/>
          <w:sz w:val="24"/>
          <w:szCs w:val="24"/>
          <w:lang w:val="ro-MD"/>
        </w:rPr>
        <w:t>D-19</w:t>
      </w:r>
    </w:p>
    <w:p w14:paraId="3CDF2FF2" w14:textId="69990707" w:rsidR="0043790C" w:rsidRPr="00840F6B" w:rsidRDefault="0043790C" w:rsidP="00C026B5">
      <w:pPr>
        <w:spacing w:after="0" w:line="276" w:lineRule="auto"/>
        <w:jc w:val="center"/>
        <w:rPr>
          <w:rFonts w:asciiTheme="majorHAnsi" w:hAnsiTheme="majorHAnsi" w:cstheme="majorHAnsi"/>
          <w:b/>
          <w:i/>
          <w:sz w:val="24"/>
          <w:szCs w:val="24"/>
          <w:lang w:val="ro-MD"/>
        </w:rPr>
      </w:pPr>
      <w:r w:rsidRPr="005836A0">
        <w:rPr>
          <w:rFonts w:asciiTheme="majorHAnsi" w:hAnsiTheme="majorHAnsi" w:cstheme="majorHAnsi"/>
          <w:sz w:val="20"/>
          <w:szCs w:val="20"/>
          <w:lang w:val="ro-MD"/>
        </w:rPr>
        <w:t>Sursa: Contractele de achiziție a vaccinurilor anti-COVID-19</w:t>
      </w:r>
    </w:p>
    <w:p w14:paraId="2EAF8B02" w14:textId="77777777" w:rsidR="00C026B5" w:rsidRPr="004E3D67" w:rsidRDefault="00C026B5" w:rsidP="00C026B5">
      <w:pPr>
        <w:spacing w:after="0" w:line="276" w:lineRule="auto"/>
        <w:jc w:val="center"/>
        <w:rPr>
          <w:rFonts w:asciiTheme="majorHAnsi" w:hAnsiTheme="majorHAnsi" w:cstheme="majorHAnsi"/>
          <w:b/>
          <w:i/>
          <w:szCs w:val="24"/>
          <w:lang w:val="ro-MD"/>
        </w:rPr>
      </w:pPr>
    </w:p>
    <w:p w14:paraId="0EC2404B" w14:textId="6CB3C10F" w:rsidR="001849E3" w:rsidRPr="000121DB" w:rsidRDefault="001849E3" w:rsidP="001849E3">
      <w:pPr>
        <w:pStyle w:val="ListParagraph"/>
        <w:numPr>
          <w:ilvl w:val="0"/>
          <w:numId w:val="30"/>
        </w:numPr>
        <w:tabs>
          <w:tab w:val="left" w:pos="360"/>
        </w:tabs>
        <w:spacing w:line="276" w:lineRule="auto"/>
        <w:ind w:left="0" w:firstLine="720"/>
        <w:jc w:val="both"/>
        <w:rPr>
          <w:rFonts w:asciiTheme="majorHAnsi" w:hAnsiTheme="majorHAnsi" w:cstheme="majorHAnsi"/>
          <w:b/>
          <w:sz w:val="24"/>
          <w:szCs w:val="24"/>
          <w:u w:val="single"/>
          <w:lang w:val="ro-MD"/>
        </w:rPr>
      </w:pPr>
      <w:r w:rsidRPr="000121DB">
        <w:rPr>
          <w:rFonts w:asciiTheme="majorHAnsi" w:hAnsiTheme="majorHAnsi" w:cstheme="majorHAnsi"/>
          <w:b/>
          <w:sz w:val="24"/>
          <w:szCs w:val="24"/>
          <w:u w:val="single"/>
          <w:lang w:val="ro-MD"/>
        </w:rPr>
        <w:t>Procedur</w:t>
      </w:r>
      <w:r w:rsidR="000121DB">
        <w:rPr>
          <w:rFonts w:asciiTheme="majorHAnsi" w:hAnsiTheme="majorHAnsi" w:cstheme="majorHAnsi"/>
          <w:b/>
          <w:sz w:val="24"/>
          <w:szCs w:val="24"/>
          <w:u w:val="single"/>
          <w:lang w:val="ro-MD"/>
        </w:rPr>
        <w:t>a</w:t>
      </w:r>
      <w:r w:rsidRPr="000121DB">
        <w:rPr>
          <w:rFonts w:asciiTheme="majorHAnsi" w:hAnsiTheme="majorHAnsi" w:cstheme="majorHAnsi"/>
          <w:b/>
          <w:sz w:val="24"/>
          <w:szCs w:val="24"/>
          <w:u w:val="single"/>
          <w:lang w:val="ro-MD"/>
        </w:rPr>
        <w:t xml:space="preserve"> de achiziție realizată de CAPCS </w:t>
      </w:r>
      <w:r w:rsidR="000121DB">
        <w:rPr>
          <w:rFonts w:asciiTheme="majorHAnsi" w:hAnsiTheme="majorHAnsi" w:cstheme="majorHAnsi"/>
          <w:b/>
          <w:sz w:val="24"/>
          <w:szCs w:val="24"/>
          <w:u w:val="single"/>
          <w:lang w:val="ro-MD"/>
        </w:rPr>
        <w:t>la</w:t>
      </w:r>
      <w:r w:rsidRPr="000121DB">
        <w:rPr>
          <w:rFonts w:asciiTheme="majorHAnsi" w:hAnsiTheme="majorHAnsi" w:cstheme="majorHAnsi"/>
          <w:b/>
          <w:sz w:val="24"/>
          <w:szCs w:val="24"/>
          <w:u w:val="single"/>
          <w:lang w:val="ro-MD"/>
        </w:rPr>
        <w:t xml:space="preserve"> </w:t>
      </w:r>
      <w:r w:rsidR="009A35C6" w:rsidRPr="000121DB">
        <w:rPr>
          <w:rFonts w:asciiTheme="majorHAnsi" w:hAnsiTheme="majorHAnsi" w:cstheme="majorHAnsi"/>
          <w:b/>
          <w:sz w:val="24"/>
          <w:szCs w:val="24"/>
          <w:u w:val="single"/>
          <w:lang w:val="ro-MD"/>
        </w:rPr>
        <w:t>21.04.2021</w:t>
      </w:r>
    </w:p>
    <w:p w14:paraId="433B0F52" w14:textId="25EA5591" w:rsidR="001849E3" w:rsidRPr="000D654C" w:rsidRDefault="001849E3" w:rsidP="005A2B28">
      <w:pPr>
        <w:tabs>
          <w:tab w:val="left" w:pos="360"/>
        </w:tabs>
        <w:spacing w:line="276" w:lineRule="auto"/>
        <w:jc w:val="both"/>
        <w:rPr>
          <w:rFonts w:asciiTheme="majorHAnsi" w:hAnsiTheme="majorHAnsi" w:cstheme="majorHAnsi"/>
          <w:noProof/>
          <w:sz w:val="24"/>
          <w:szCs w:val="24"/>
          <w:lang w:val="ro-MD"/>
        </w:rPr>
      </w:pPr>
      <w:r w:rsidRPr="000121DB">
        <w:rPr>
          <w:rFonts w:asciiTheme="majorHAnsi" w:hAnsiTheme="majorHAnsi" w:cstheme="majorHAnsi"/>
          <w:noProof/>
          <w:sz w:val="24"/>
          <w:szCs w:val="24"/>
          <w:lang w:val="ro-MD"/>
        </w:rPr>
        <w:t>CAPCS  a organizat procedura de negociere</w:t>
      </w:r>
      <w:r w:rsidR="00A717F1" w:rsidRPr="000D654C">
        <w:rPr>
          <w:rStyle w:val="FootnoteReference"/>
          <w:rFonts w:asciiTheme="majorHAnsi" w:hAnsiTheme="majorHAnsi" w:cstheme="majorHAnsi"/>
          <w:noProof/>
          <w:sz w:val="24"/>
          <w:szCs w:val="24"/>
          <w:lang w:val="ro-MD"/>
        </w:rPr>
        <w:footnoteReference w:id="45"/>
      </w:r>
      <w:r w:rsidRPr="000D654C">
        <w:rPr>
          <w:rFonts w:asciiTheme="majorHAnsi" w:hAnsiTheme="majorHAnsi" w:cstheme="majorHAnsi"/>
          <w:noProof/>
          <w:sz w:val="24"/>
          <w:szCs w:val="24"/>
          <w:lang w:val="ro-MD"/>
        </w:rPr>
        <w:t xml:space="preserve"> fără publicare a unui anunț prealabil de participare nr. 21/003 pentru achiziționarea vaccinului ant</w:t>
      </w:r>
      <w:r w:rsidRPr="000A01E3">
        <w:rPr>
          <w:rFonts w:asciiTheme="majorHAnsi" w:hAnsiTheme="majorHAnsi" w:cstheme="majorHAnsi"/>
          <w:noProof/>
          <w:sz w:val="24"/>
          <w:szCs w:val="24"/>
          <w:lang w:val="ro-MD"/>
        </w:rPr>
        <w:t>i</w:t>
      </w:r>
      <w:r w:rsidR="000121DB">
        <w:rPr>
          <w:rFonts w:asciiTheme="majorHAnsi" w:hAnsiTheme="majorHAnsi" w:cstheme="majorHAnsi"/>
          <w:noProof/>
          <w:sz w:val="24"/>
          <w:szCs w:val="24"/>
          <w:lang w:val="ro-MD"/>
        </w:rPr>
        <w:t>-</w:t>
      </w:r>
      <w:r w:rsidRPr="000A01E3">
        <w:rPr>
          <w:rFonts w:asciiTheme="majorHAnsi" w:hAnsiTheme="majorHAnsi" w:cstheme="majorHAnsi"/>
          <w:noProof/>
          <w:sz w:val="24"/>
          <w:szCs w:val="24"/>
          <w:lang w:val="ro-MD"/>
        </w:rPr>
        <w:t xml:space="preserve">COVID-19, </w:t>
      </w:r>
      <w:r w:rsidR="000121DB">
        <w:rPr>
          <w:rFonts w:asciiTheme="majorHAnsi" w:hAnsiTheme="majorHAnsi" w:cstheme="majorHAnsi"/>
          <w:noProof/>
          <w:sz w:val="24"/>
          <w:szCs w:val="24"/>
          <w:lang w:val="ro-MD"/>
        </w:rPr>
        <w:t>în vederea</w:t>
      </w:r>
      <w:r w:rsidRPr="000A01E3">
        <w:rPr>
          <w:rFonts w:asciiTheme="majorHAnsi" w:hAnsiTheme="majorHAnsi" w:cstheme="majorHAnsi"/>
          <w:noProof/>
          <w:sz w:val="24"/>
          <w:szCs w:val="24"/>
          <w:lang w:val="ro-MD"/>
        </w:rPr>
        <w:t xml:space="preserve"> utiliz</w:t>
      </w:r>
      <w:r w:rsidR="000121DB">
        <w:rPr>
          <w:rFonts w:asciiTheme="majorHAnsi" w:hAnsiTheme="majorHAnsi" w:cstheme="majorHAnsi"/>
          <w:noProof/>
          <w:sz w:val="24"/>
          <w:szCs w:val="24"/>
          <w:lang w:val="ro-MD"/>
        </w:rPr>
        <w:t>ării</w:t>
      </w:r>
      <w:r w:rsidRPr="000A01E3">
        <w:rPr>
          <w:rFonts w:asciiTheme="majorHAnsi" w:hAnsiTheme="majorHAnsi" w:cstheme="majorHAnsi"/>
          <w:noProof/>
          <w:sz w:val="24"/>
          <w:szCs w:val="24"/>
          <w:lang w:val="ro-MD"/>
        </w:rPr>
        <w:t xml:space="preserve"> în cadrul </w:t>
      </w:r>
      <w:r w:rsidR="000121DB">
        <w:rPr>
          <w:rFonts w:asciiTheme="majorHAnsi" w:hAnsiTheme="majorHAnsi" w:cstheme="majorHAnsi"/>
          <w:noProof/>
          <w:sz w:val="24"/>
          <w:szCs w:val="24"/>
          <w:lang w:val="ro-MD"/>
        </w:rPr>
        <w:t>P</w:t>
      </w:r>
      <w:r w:rsidRPr="000A01E3">
        <w:rPr>
          <w:rFonts w:asciiTheme="majorHAnsi" w:hAnsiTheme="majorHAnsi" w:cstheme="majorHAnsi"/>
          <w:noProof/>
          <w:sz w:val="24"/>
          <w:szCs w:val="24"/>
          <w:lang w:val="ro-MD"/>
        </w:rPr>
        <w:t>lanului național de imunizare COVID-19</w:t>
      </w:r>
      <w:r w:rsidR="000121DB">
        <w:rPr>
          <w:rFonts w:asciiTheme="majorHAnsi" w:hAnsiTheme="majorHAnsi" w:cstheme="majorHAnsi"/>
          <w:noProof/>
          <w:sz w:val="24"/>
          <w:szCs w:val="24"/>
          <w:lang w:val="ro-MD"/>
        </w:rPr>
        <w:t>.P</w:t>
      </w:r>
      <w:r w:rsidRPr="000A01E3">
        <w:rPr>
          <w:rFonts w:asciiTheme="majorHAnsi" w:hAnsiTheme="majorHAnsi" w:cstheme="majorHAnsi"/>
          <w:noProof/>
          <w:sz w:val="24"/>
          <w:szCs w:val="24"/>
          <w:lang w:val="ro-MD"/>
        </w:rPr>
        <w:t xml:space="preserve">rin intermediul </w:t>
      </w:r>
      <w:r w:rsidR="000121DB">
        <w:rPr>
          <w:rFonts w:asciiTheme="majorHAnsi" w:hAnsiTheme="majorHAnsi" w:cstheme="majorHAnsi"/>
          <w:noProof/>
          <w:sz w:val="24"/>
          <w:szCs w:val="24"/>
          <w:lang w:val="ro-MD"/>
        </w:rPr>
        <w:t>acesteia</w:t>
      </w:r>
      <w:r w:rsidRPr="000A01E3">
        <w:rPr>
          <w:rFonts w:asciiTheme="majorHAnsi" w:hAnsiTheme="majorHAnsi" w:cstheme="majorHAnsi"/>
          <w:noProof/>
          <w:sz w:val="24"/>
          <w:szCs w:val="24"/>
          <w:lang w:val="ro-MD"/>
        </w:rPr>
        <w:t xml:space="preserve"> au fost achiziționate 100 000 doze de vacc</w:t>
      </w:r>
      <w:r w:rsidRPr="007E5BC5">
        <w:rPr>
          <w:rFonts w:asciiTheme="majorHAnsi" w:hAnsiTheme="majorHAnsi" w:cstheme="majorHAnsi"/>
          <w:noProof/>
          <w:sz w:val="24"/>
          <w:szCs w:val="24"/>
          <w:lang w:val="ro-MD"/>
        </w:rPr>
        <w:t xml:space="preserve">in CoronaVac (Vero cell Inactivated), producător Sinovac Life Sciences Co. Ltd. (Republica Populară Chineză). Plata </w:t>
      </w:r>
      <w:r w:rsidR="000121DB">
        <w:rPr>
          <w:rFonts w:asciiTheme="majorHAnsi" w:hAnsiTheme="majorHAnsi" w:cstheme="majorHAnsi"/>
          <w:noProof/>
          <w:sz w:val="24"/>
          <w:szCs w:val="24"/>
          <w:lang w:val="ro-MD"/>
        </w:rPr>
        <w:t>a fost</w:t>
      </w:r>
      <w:r w:rsidRPr="007E5BC5">
        <w:rPr>
          <w:rFonts w:asciiTheme="majorHAnsi" w:hAnsiTheme="majorHAnsi" w:cstheme="majorHAnsi"/>
          <w:noProof/>
          <w:sz w:val="24"/>
          <w:szCs w:val="24"/>
          <w:lang w:val="ro-MD"/>
        </w:rPr>
        <w:t xml:space="preserve"> realizată în avans 100%</w:t>
      </w:r>
      <w:r w:rsidR="000121DB">
        <w:rPr>
          <w:rFonts w:asciiTheme="majorHAnsi" w:hAnsiTheme="majorHAnsi" w:cstheme="majorHAnsi"/>
          <w:noProof/>
          <w:sz w:val="24"/>
          <w:szCs w:val="24"/>
          <w:lang w:val="ro-MD"/>
        </w:rPr>
        <w:t>,</w:t>
      </w:r>
      <w:r w:rsidRPr="007E5BC5">
        <w:rPr>
          <w:rFonts w:asciiTheme="majorHAnsi" w:hAnsiTheme="majorHAnsi" w:cstheme="majorHAnsi"/>
          <w:noProof/>
          <w:sz w:val="24"/>
          <w:szCs w:val="24"/>
          <w:lang w:val="ro-MD"/>
        </w:rPr>
        <w:t xml:space="preserve"> conform solicitării producătorului</w:t>
      </w:r>
      <w:r w:rsidRPr="000D654C">
        <w:rPr>
          <w:rStyle w:val="FootnoteReference"/>
          <w:rFonts w:asciiTheme="majorHAnsi" w:hAnsiTheme="majorHAnsi" w:cstheme="majorHAnsi"/>
          <w:noProof/>
          <w:sz w:val="24"/>
          <w:szCs w:val="24"/>
          <w:lang w:val="ro-MD"/>
        </w:rPr>
        <w:footnoteReference w:id="46"/>
      </w:r>
      <w:r w:rsidRPr="000D654C">
        <w:rPr>
          <w:rFonts w:asciiTheme="majorHAnsi" w:hAnsiTheme="majorHAnsi" w:cstheme="majorHAnsi"/>
          <w:noProof/>
          <w:sz w:val="24"/>
          <w:szCs w:val="24"/>
          <w:lang w:val="ro-MD"/>
        </w:rPr>
        <w:t xml:space="preserve">. </w:t>
      </w:r>
    </w:p>
    <w:p w14:paraId="7E08B1ED" w14:textId="68EA4DC4" w:rsidR="00E212CA" w:rsidRPr="004E3D67" w:rsidRDefault="00B54D98" w:rsidP="005A2B28">
      <w:pPr>
        <w:spacing w:line="276" w:lineRule="auto"/>
        <w:jc w:val="both"/>
        <w:rPr>
          <w:rFonts w:asciiTheme="majorHAnsi" w:hAnsiTheme="majorHAnsi" w:cstheme="majorHAnsi"/>
          <w:noProof/>
          <w:sz w:val="24"/>
          <w:szCs w:val="24"/>
          <w:lang w:val="ro-MD"/>
        </w:rPr>
      </w:pPr>
      <w:r w:rsidRPr="007E5BC5">
        <w:rPr>
          <w:rFonts w:asciiTheme="majorHAnsi" w:hAnsiTheme="majorHAnsi" w:cstheme="majorHAnsi"/>
          <w:noProof/>
          <w:sz w:val="24"/>
          <w:szCs w:val="24"/>
          <w:lang w:val="ro-MD"/>
        </w:rPr>
        <w:t>Astfel</w:t>
      </w:r>
      <w:r w:rsidR="003B66F7" w:rsidRPr="00763FEF">
        <w:rPr>
          <w:rFonts w:asciiTheme="majorHAnsi" w:hAnsiTheme="majorHAnsi" w:cstheme="majorHAnsi"/>
          <w:noProof/>
          <w:sz w:val="24"/>
          <w:szCs w:val="24"/>
          <w:lang w:val="ro-MD"/>
        </w:rPr>
        <w:t>, deși</w:t>
      </w:r>
      <w:r w:rsidRPr="00763FEF">
        <w:rPr>
          <w:rFonts w:asciiTheme="majorHAnsi" w:hAnsiTheme="majorHAnsi" w:cstheme="majorHAnsi"/>
          <w:noProof/>
          <w:sz w:val="24"/>
          <w:szCs w:val="24"/>
          <w:lang w:val="ro-MD"/>
        </w:rPr>
        <w:t xml:space="preserve"> a fost inițiat de cinci ori procesul de </w:t>
      </w:r>
      <w:r w:rsidRPr="009A10CD">
        <w:rPr>
          <w:rFonts w:asciiTheme="majorHAnsi" w:hAnsiTheme="majorHAnsi" w:cstheme="majorHAnsi"/>
          <w:noProof/>
          <w:sz w:val="24"/>
          <w:szCs w:val="24"/>
          <w:lang w:val="ro-MD"/>
        </w:rPr>
        <w:t>achiziționare a vaccinului anti</w:t>
      </w:r>
      <w:r w:rsidR="000121DB">
        <w:rPr>
          <w:rFonts w:asciiTheme="majorHAnsi" w:hAnsiTheme="majorHAnsi" w:cstheme="majorHAnsi"/>
          <w:noProof/>
          <w:sz w:val="24"/>
          <w:szCs w:val="24"/>
          <w:lang w:val="ro-MD"/>
        </w:rPr>
        <w:t>-</w:t>
      </w:r>
      <w:r w:rsidRPr="009A10CD">
        <w:rPr>
          <w:rFonts w:asciiTheme="majorHAnsi" w:hAnsiTheme="majorHAnsi" w:cstheme="majorHAnsi"/>
          <w:noProof/>
          <w:sz w:val="24"/>
          <w:szCs w:val="24"/>
          <w:lang w:val="ro-MD"/>
        </w:rPr>
        <w:t>COVID-19 de către Centrul pentru Achiziții Publice Centralizate în Sănătate</w:t>
      </w:r>
      <w:r w:rsidR="00FE3884" w:rsidRPr="007A30A1">
        <w:rPr>
          <w:rFonts w:asciiTheme="majorHAnsi" w:hAnsiTheme="majorHAnsi" w:cstheme="majorHAnsi"/>
          <w:noProof/>
          <w:sz w:val="24"/>
          <w:szCs w:val="24"/>
          <w:lang w:val="ro-MD"/>
        </w:rPr>
        <w:t>,</w:t>
      </w:r>
      <w:r w:rsidRPr="00836DD1">
        <w:rPr>
          <w:rFonts w:asciiTheme="majorHAnsi" w:hAnsiTheme="majorHAnsi" w:cstheme="majorHAnsi"/>
          <w:noProof/>
          <w:sz w:val="24"/>
          <w:szCs w:val="24"/>
          <w:lang w:val="ro-MD"/>
        </w:rPr>
        <w:t xml:space="preserve"> doar o procedură de achiziți</w:t>
      </w:r>
      <w:r w:rsidR="000121DB">
        <w:rPr>
          <w:rFonts w:asciiTheme="majorHAnsi" w:hAnsiTheme="majorHAnsi" w:cstheme="majorHAnsi"/>
          <w:noProof/>
          <w:sz w:val="24"/>
          <w:szCs w:val="24"/>
          <w:lang w:val="ro-MD"/>
        </w:rPr>
        <w:t>e</w:t>
      </w:r>
      <w:r w:rsidRPr="00836DD1">
        <w:rPr>
          <w:rFonts w:asciiTheme="majorHAnsi" w:hAnsiTheme="majorHAnsi" w:cstheme="majorHAnsi"/>
          <w:noProof/>
          <w:sz w:val="24"/>
          <w:szCs w:val="24"/>
          <w:lang w:val="ro-MD"/>
        </w:rPr>
        <w:t xml:space="preserve"> s-a soldat cu </w:t>
      </w:r>
      <w:r w:rsidRPr="00836DD1">
        <w:rPr>
          <w:rFonts w:asciiTheme="majorHAnsi" w:hAnsiTheme="majorHAnsi" w:cstheme="majorHAnsi"/>
          <w:noProof/>
          <w:sz w:val="24"/>
          <w:szCs w:val="24"/>
          <w:lang w:val="ro-MD"/>
        </w:rPr>
        <w:lastRenderedPageBreak/>
        <w:t xml:space="preserve">procurarea </w:t>
      </w:r>
      <w:r w:rsidR="00FE3884" w:rsidRPr="00840F6B">
        <w:rPr>
          <w:rFonts w:asciiTheme="majorHAnsi" w:hAnsiTheme="majorHAnsi" w:cstheme="majorHAnsi"/>
          <w:noProof/>
          <w:sz w:val="24"/>
          <w:szCs w:val="24"/>
          <w:lang w:val="ro-MD"/>
        </w:rPr>
        <w:t>dozelo</w:t>
      </w:r>
      <w:r w:rsidR="00FE3884" w:rsidRPr="004D53ED">
        <w:rPr>
          <w:rFonts w:asciiTheme="majorHAnsi" w:hAnsiTheme="majorHAnsi" w:cstheme="majorHAnsi"/>
          <w:noProof/>
          <w:sz w:val="24"/>
          <w:szCs w:val="24"/>
          <w:lang w:val="ro-MD"/>
        </w:rPr>
        <w:t>r</w:t>
      </w:r>
      <w:r w:rsidRPr="00B85981">
        <w:rPr>
          <w:rFonts w:asciiTheme="majorHAnsi" w:hAnsiTheme="majorHAnsi" w:cstheme="majorHAnsi"/>
          <w:noProof/>
          <w:sz w:val="24"/>
          <w:szCs w:val="24"/>
          <w:lang w:val="ro-MD"/>
        </w:rPr>
        <w:t xml:space="preserve">, celelalte </w:t>
      </w:r>
      <w:r w:rsidR="000121DB">
        <w:rPr>
          <w:rFonts w:asciiTheme="majorHAnsi" w:hAnsiTheme="majorHAnsi" w:cstheme="majorHAnsi"/>
          <w:noProof/>
          <w:sz w:val="24"/>
          <w:szCs w:val="24"/>
          <w:lang w:val="ro-MD"/>
        </w:rPr>
        <w:t>fiind</w:t>
      </w:r>
      <w:r w:rsidRPr="00B85981">
        <w:rPr>
          <w:rFonts w:asciiTheme="majorHAnsi" w:hAnsiTheme="majorHAnsi" w:cstheme="majorHAnsi"/>
          <w:noProof/>
          <w:sz w:val="24"/>
          <w:szCs w:val="24"/>
          <w:lang w:val="ro-MD"/>
        </w:rPr>
        <w:t xml:space="preserve"> anulate din cauza lipsei ofertanților și</w:t>
      </w:r>
      <w:r w:rsidR="000121DB">
        <w:rPr>
          <w:rFonts w:asciiTheme="majorHAnsi" w:hAnsiTheme="majorHAnsi" w:cstheme="majorHAnsi"/>
          <w:noProof/>
          <w:sz w:val="24"/>
          <w:szCs w:val="24"/>
          <w:lang w:val="ro-MD"/>
        </w:rPr>
        <w:t>,</w:t>
      </w:r>
      <w:r w:rsidRPr="00B85981">
        <w:rPr>
          <w:rFonts w:asciiTheme="majorHAnsi" w:hAnsiTheme="majorHAnsi" w:cstheme="majorHAnsi"/>
          <w:noProof/>
          <w:sz w:val="24"/>
          <w:szCs w:val="24"/>
          <w:lang w:val="ro-MD"/>
        </w:rPr>
        <w:t xml:space="preserve"> respectiv</w:t>
      </w:r>
      <w:r w:rsidR="000121DB">
        <w:rPr>
          <w:rFonts w:asciiTheme="majorHAnsi" w:hAnsiTheme="majorHAnsi" w:cstheme="majorHAnsi"/>
          <w:noProof/>
          <w:sz w:val="24"/>
          <w:szCs w:val="24"/>
          <w:lang w:val="ro-MD"/>
        </w:rPr>
        <w:t>,</w:t>
      </w:r>
      <w:r w:rsidRPr="00B85981">
        <w:rPr>
          <w:rFonts w:asciiTheme="majorHAnsi" w:hAnsiTheme="majorHAnsi" w:cstheme="majorHAnsi"/>
          <w:noProof/>
          <w:sz w:val="24"/>
          <w:szCs w:val="24"/>
          <w:lang w:val="ro-MD"/>
        </w:rPr>
        <w:t xml:space="preserve"> a ofertelor. </w:t>
      </w:r>
      <w:r w:rsidR="001849E3" w:rsidRPr="0048699E">
        <w:rPr>
          <w:rFonts w:asciiTheme="majorHAnsi" w:hAnsiTheme="majorHAnsi" w:cstheme="majorHAnsi"/>
          <w:noProof/>
          <w:sz w:val="24"/>
          <w:szCs w:val="24"/>
          <w:lang w:val="ro-MD"/>
        </w:rPr>
        <w:t xml:space="preserve">Cauza lipsei operatorilor economici la procedurile de achiziții publice a procurării vaccinului anti-COVID-19 a fost cantitatea mică solicitată. </w:t>
      </w:r>
    </w:p>
    <w:p w14:paraId="773F6640" w14:textId="7FB65422" w:rsidR="001849E3" w:rsidRPr="000121DB" w:rsidRDefault="00DE680D" w:rsidP="005A2B28">
      <w:pPr>
        <w:spacing w:line="276" w:lineRule="auto"/>
        <w:jc w:val="both"/>
        <w:rPr>
          <w:rFonts w:asciiTheme="majorHAnsi" w:hAnsiTheme="majorHAnsi" w:cstheme="majorHAnsi"/>
          <w:noProof/>
          <w:sz w:val="24"/>
          <w:szCs w:val="24"/>
          <w:lang w:val="ro-MD"/>
        </w:rPr>
      </w:pPr>
      <w:r w:rsidRPr="000121DB">
        <w:rPr>
          <w:rFonts w:asciiTheme="majorHAnsi" w:hAnsiTheme="majorHAnsi" w:cstheme="majorHAnsi"/>
          <w:noProof/>
          <w:sz w:val="24"/>
          <w:szCs w:val="24"/>
          <w:lang w:val="ro-MD"/>
        </w:rPr>
        <w:t>Mijloacele publice necesare pentru achitare</w:t>
      </w:r>
      <w:r w:rsidR="001849E3" w:rsidRPr="000121DB">
        <w:rPr>
          <w:rFonts w:asciiTheme="majorHAnsi" w:hAnsiTheme="majorHAnsi" w:cstheme="majorHAnsi"/>
          <w:noProof/>
          <w:sz w:val="24"/>
          <w:szCs w:val="24"/>
          <w:lang w:val="ro-MD"/>
        </w:rPr>
        <w:t xml:space="preserve"> au fost alocat</w:t>
      </w:r>
      <w:r w:rsidR="00E212CA" w:rsidRPr="000121DB">
        <w:rPr>
          <w:rFonts w:asciiTheme="majorHAnsi" w:hAnsiTheme="majorHAnsi" w:cstheme="majorHAnsi"/>
          <w:noProof/>
          <w:sz w:val="24"/>
          <w:szCs w:val="24"/>
          <w:lang w:val="ro-MD"/>
        </w:rPr>
        <w:t>e din bugetul de stat,</w:t>
      </w:r>
      <w:r w:rsidR="001849E3" w:rsidRPr="000121DB">
        <w:rPr>
          <w:rFonts w:asciiTheme="majorHAnsi" w:hAnsiTheme="majorHAnsi" w:cstheme="majorHAnsi"/>
          <w:noProof/>
          <w:sz w:val="24"/>
          <w:szCs w:val="24"/>
          <w:lang w:val="ro-MD"/>
        </w:rPr>
        <w:t xml:space="preserve"> din fondul asigurărilor obligatorii de asistență medicală</w:t>
      </w:r>
      <w:r w:rsidR="00E212CA" w:rsidRPr="00C03E58">
        <w:rPr>
          <w:rFonts w:asciiTheme="majorHAnsi" w:hAnsiTheme="majorHAnsi" w:cstheme="majorHAnsi"/>
          <w:noProof/>
          <w:sz w:val="24"/>
          <w:szCs w:val="24"/>
          <w:lang w:val="ro-MD"/>
        </w:rPr>
        <w:t xml:space="preserve"> și </w:t>
      </w:r>
      <w:r w:rsidR="001849E3" w:rsidRPr="00C03E58">
        <w:rPr>
          <w:rFonts w:asciiTheme="majorHAnsi" w:hAnsiTheme="majorHAnsi" w:cstheme="majorHAnsi"/>
          <w:noProof/>
          <w:sz w:val="24"/>
          <w:szCs w:val="24"/>
          <w:lang w:val="ro-MD"/>
        </w:rPr>
        <w:t>din fo</w:t>
      </w:r>
      <w:r w:rsidR="00E212CA" w:rsidRPr="00C03E58">
        <w:rPr>
          <w:rFonts w:asciiTheme="majorHAnsi" w:hAnsiTheme="majorHAnsi" w:cstheme="majorHAnsi"/>
          <w:noProof/>
          <w:sz w:val="24"/>
          <w:szCs w:val="24"/>
          <w:lang w:val="ro-MD"/>
        </w:rPr>
        <w:t>ndul de urgență. Vaccinurile au</w:t>
      </w:r>
      <w:r w:rsidR="00E212CA" w:rsidRPr="002946A7">
        <w:rPr>
          <w:rFonts w:asciiTheme="majorHAnsi" w:hAnsiTheme="majorHAnsi" w:cstheme="majorHAnsi"/>
          <w:noProof/>
          <w:sz w:val="24"/>
          <w:szCs w:val="24"/>
          <w:lang w:val="ro-MD"/>
        </w:rPr>
        <w:t xml:space="preserve"> fost livrate conform condițiilor contractuale stabilite, iar din cele 100 000 doze procurate, până la finele lunii noiembrie au fost utilizate </w:t>
      </w:r>
      <w:r w:rsidR="0043790C" w:rsidRPr="00BB5E33">
        <w:rPr>
          <w:rFonts w:asciiTheme="majorHAnsi" w:hAnsiTheme="majorHAnsi" w:cstheme="majorHAnsi"/>
          <w:noProof/>
          <w:sz w:val="24"/>
          <w:szCs w:val="24"/>
          <w:lang w:val="ro-MD"/>
        </w:rPr>
        <w:t>91 274</w:t>
      </w:r>
      <w:r w:rsidR="00A91C5F" w:rsidRPr="00512C7F">
        <w:rPr>
          <w:rFonts w:asciiTheme="majorHAnsi" w:hAnsiTheme="majorHAnsi" w:cstheme="majorHAnsi"/>
          <w:noProof/>
          <w:sz w:val="24"/>
          <w:szCs w:val="24"/>
          <w:lang w:val="ro-MD"/>
        </w:rPr>
        <w:t xml:space="preserve"> </w:t>
      </w:r>
      <w:r w:rsidR="00E212CA" w:rsidRPr="00512C7F">
        <w:rPr>
          <w:rFonts w:asciiTheme="majorHAnsi" w:hAnsiTheme="majorHAnsi" w:cstheme="majorHAnsi"/>
          <w:noProof/>
          <w:sz w:val="24"/>
          <w:szCs w:val="24"/>
          <w:lang w:val="ro-MD"/>
        </w:rPr>
        <w:t xml:space="preserve">doze, </w:t>
      </w:r>
      <w:r w:rsidR="000121DB">
        <w:rPr>
          <w:rFonts w:asciiTheme="majorHAnsi" w:hAnsiTheme="majorHAnsi" w:cstheme="majorHAnsi"/>
          <w:noProof/>
          <w:sz w:val="24"/>
          <w:szCs w:val="24"/>
          <w:lang w:val="ro-MD"/>
        </w:rPr>
        <w:t xml:space="preserve">ceea </w:t>
      </w:r>
      <w:r w:rsidR="00E212CA" w:rsidRPr="000121DB">
        <w:rPr>
          <w:rFonts w:asciiTheme="majorHAnsi" w:hAnsiTheme="majorHAnsi" w:cstheme="majorHAnsi"/>
          <w:noProof/>
          <w:sz w:val="24"/>
          <w:szCs w:val="24"/>
          <w:lang w:val="ro-MD"/>
        </w:rPr>
        <w:t xml:space="preserve">ce reprezintă </w:t>
      </w:r>
      <w:r w:rsidR="0043790C" w:rsidRPr="000121DB">
        <w:rPr>
          <w:rFonts w:asciiTheme="majorHAnsi" w:hAnsiTheme="majorHAnsi" w:cstheme="majorHAnsi"/>
          <w:noProof/>
          <w:sz w:val="24"/>
          <w:szCs w:val="24"/>
          <w:lang w:val="ro-MD"/>
        </w:rPr>
        <w:t>91,3</w:t>
      </w:r>
      <w:r w:rsidR="00E212CA" w:rsidRPr="000121DB">
        <w:rPr>
          <w:rFonts w:asciiTheme="majorHAnsi" w:hAnsiTheme="majorHAnsi" w:cstheme="majorHAnsi"/>
          <w:noProof/>
          <w:sz w:val="24"/>
          <w:szCs w:val="24"/>
          <w:lang w:val="ro-MD"/>
        </w:rPr>
        <w:t xml:space="preserve"> %.</w:t>
      </w:r>
    </w:p>
    <w:p w14:paraId="774F1FF7" w14:textId="558F98C9" w:rsidR="00E212CA" w:rsidRPr="00C03E58" w:rsidRDefault="00DE680D" w:rsidP="005A2B28">
      <w:pPr>
        <w:spacing w:line="276" w:lineRule="auto"/>
        <w:jc w:val="both"/>
        <w:rPr>
          <w:rFonts w:asciiTheme="majorHAnsi" w:hAnsiTheme="majorHAnsi" w:cstheme="majorHAnsi"/>
          <w:i/>
          <w:sz w:val="24"/>
          <w:szCs w:val="24"/>
          <w:lang w:val="ro-MD"/>
        </w:rPr>
      </w:pPr>
      <w:r w:rsidRPr="00C03E58">
        <w:rPr>
          <w:rFonts w:asciiTheme="majorHAnsi" w:hAnsiTheme="majorHAnsi" w:cstheme="majorHAnsi"/>
          <w:i/>
          <w:sz w:val="24"/>
          <w:szCs w:val="24"/>
          <w:lang w:val="ro-MD"/>
        </w:rPr>
        <w:t xml:space="preserve">Notă: </w:t>
      </w:r>
      <w:r w:rsidR="00E212CA" w:rsidRPr="00C03E58">
        <w:rPr>
          <w:rFonts w:asciiTheme="majorHAnsi" w:hAnsiTheme="majorHAnsi" w:cstheme="majorHAnsi"/>
          <w:i/>
          <w:sz w:val="24"/>
          <w:szCs w:val="24"/>
          <w:lang w:val="ro-MD"/>
        </w:rPr>
        <w:t>Prețul de achiziție reprezintă secret comercial și nu poate fi publicat.</w:t>
      </w:r>
    </w:p>
    <w:p w14:paraId="7C590C1F" w14:textId="2B2F2AD7" w:rsidR="00E212CA" w:rsidRPr="00311B03" w:rsidRDefault="00E212CA" w:rsidP="005A2B28">
      <w:pPr>
        <w:pStyle w:val="ListParagraph"/>
        <w:numPr>
          <w:ilvl w:val="0"/>
          <w:numId w:val="30"/>
        </w:numPr>
        <w:tabs>
          <w:tab w:val="left" w:pos="360"/>
        </w:tabs>
        <w:spacing w:line="276" w:lineRule="auto"/>
        <w:jc w:val="both"/>
        <w:rPr>
          <w:rFonts w:asciiTheme="majorHAnsi" w:hAnsiTheme="majorHAnsi" w:cstheme="majorHAnsi"/>
          <w:b/>
          <w:sz w:val="24"/>
          <w:szCs w:val="24"/>
          <w:u w:val="single"/>
          <w:lang w:val="ro-MD"/>
        </w:rPr>
      </w:pPr>
      <w:r w:rsidRPr="002946A7">
        <w:rPr>
          <w:rFonts w:asciiTheme="majorHAnsi" w:hAnsiTheme="majorHAnsi" w:cstheme="majorHAnsi"/>
          <w:b/>
          <w:sz w:val="24"/>
          <w:szCs w:val="24"/>
          <w:u w:val="single"/>
          <w:lang w:val="ro-MD"/>
        </w:rPr>
        <w:t>Procedur</w:t>
      </w:r>
      <w:r w:rsidR="00311B03">
        <w:rPr>
          <w:rFonts w:asciiTheme="majorHAnsi" w:hAnsiTheme="majorHAnsi" w:cstheme="majorHAnsi"/>
          <w:b/>
          <w:sz w:val="24"/>
          <w:szCs w:val="24"/>
          <w:u w:val="single"/>
          <w:lang w:val="ro-MD"/>
        </w:rPr>
        <w:t>a</w:t>
      </w:r>
      <w:r w:rsidRPr="00311B03">
        <w:rPr>
          <w:rFonts w:asciiTheme="majorHAnsi" w:hAnsiTheme="majorHAnsi" w:cstheme="majorHAnsi"/>
          <w:b/>
          <w:sz w:val="24"/>
          <w:szCs w:val="24"/>
          <w:u w:val="single"/>
          <w:lang w:val="ro-MD"/>
        </w:rPr>
        <w:t xml:space="preserve"> de achiziție realizată de OGPAE </w:t>
      </w:r>
      <w:r w:rsidR="00311B03">
        <w:rPr>
          <w:rFonts w:asciiTheme="majorHAnsi" w:hAnsiTheme="majorHAnsi" w:cstheme="majorHAnsi"/>
          <w:b/>
          <w:sz w:val="24"/>
          <w:szCs w:val="24"/>
          <w:u w:val="single"/>
          <w:lang w:val="ro-MD"/>
        </w:rPr>
        <w:t>la</w:t>
      </w:r>
      <w:r w:rsidRPr="00311B03">
        <w:rPr>
          <w:rFonts w:asciiTheme="majorHAnsi" w:hAnsiTheme="majorHAnsi" w:cstheme="majorHAnsi"/>
          <w:b/>
          <w:sz w:val="24"/>
          <w:szCs w:val="24"/>
          <w:u w:val="single"/>
          <w:lang w:val="ro-MD"/>
        </w:rPr>
        <w:t xml:space="preserve"> </w:t>
      </w:r>
      <w:r w:rsidR="00360931" w:rsidRPr="00311B03">
        <w:rPr>
          <w:rFonts w:asciiTheme="majorHAnsi" w:hAnsiTheme="majorHAnsi" w:cstheme="majorHAnsi"/>
          <w:b/>
          <w:sz w:val="24"/>
          <w:szCs w:val="24"/>
          <w:u w:val="single"/>
          <w:lang w:val="ro-MD"/>
        </w:rPr>
        <w:t>27.05.2021</w:t>
      </w:r>
    </w:p>
    <w:p w14:paraId="282CA9D8" w14:textId="398038F8" w:rsidR="00B54D98" w:rsidRPr="005836A0" w:rsidRDefault="00E212CA" w:rsidP="005A2B28">
      <w:pPr>
        <w:spacing w:line="276" w:lineRule="auto"/>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 xml:space="preserve">Cea de-a doua procedură de achiziție </w:t>
      </w:r>
      <w:r w:rsidR="00A717F1" w:rsidRPr="005836A0">
        <w:rPr>
          <w:rFonts w:asciiTheme="majorHAnsi" w:hAnsiTheme="majorHAnsi" w:cstheme="majorHAnsi"/>
          <w:noProof/>
          <w:sz w:val="24"/>
          <w:szCs w:val="24"/>
          <w:lang w:val="ro-MD"/>
        </w:rPr>
        <w:t>a fost desfășurată de către</w:t>
      </w:r>
      <w:r w:rsidR="00B54D98" w:rsidRPr="005836A0">
        <w:rPr>
          <w:rFonts w:asciiTheme="majorHAnsi" w:hAnsiTheme="majorHAnsi" w:cstheme="majorHAnsi"/>
          <w:noProof/>
          <w:sz w:val="24"/>
          <w:szCs w:val="24"/>
          <w:lang w:val="ro-MD"/>
        </w:rPr>
        <w:t xml:space="preserve"> Instituția Publică </w:t>
      </w:r>
      <w:r w:rsidR="00311B03">
        <w:rPr>
          <w:rFonts w:asciiTheme="majorHAnsi" w:hAnsiTheme="majorHAnsi" w:cstheme="majorHAnsi"/>
          <w:noProof/>
          <w:sz w:val="24"/>
          <w:szCs w:val="24"/>
          <w:lang w:val="ro-MD"/>
        </w:rPr>
        <w:t>„</w:t>
      </w:r>
      <w:r w:rsidR="00B54D98" w:rsidRPr="005836A0">
        <w:rPr>
          <w:rFonts w:asciiTheme="majorHAnsi" w:hAnsiTheme="majorHAnsi" w:cstheme="majorHAnsi"/>
          <w:noProof/>
          <w:sz w:val="24"/>
          <w:szCs w:val="24"/>
          <w:lang w:val="ro-MD"/>
        </w:rPr>
        <w:t>Oficiul de Gestionare a Programelor de Asistență Externă”</w:t>
      </w:r>
      <w:r w:rsidR="00311B03">
        <w:rPr>
          <w:rFonts w:asciiTheme="majorHAnsi" w:hAnsiTheme="majorHAnsi" w:cstheme="majorHAnsi"/>
          <w:noProof/>
          <w:sz w:val="24"/>
          <w:szCs w:val="24"/>
          <w:lang w:val="ro-MD"/>
        </w:rPr>
        <w:t>,</w:t>
      </w:r>
      <w:r w:rsidR="00B54D98" w:rsidRPr="005836A0">
        <w:rPr>
          <w:rFonts w:asciiTheme="majorHAnsi" w:hAnsiTheme="majorHAnsi" w:cstheme="majorHAnsi"/>
          <w:noProof/>
          <w:sz w:val="24"/>
          <w:szCs w:val="24"/>
          <w:lang w:val="ro-MD"/>
        </w:rPr>
        <w:t xml:space="preserve"> în calitate de Unitate de Implementare a Componentei </w:t>
      </w:r>
      <w:r w:rsidR="00311B03">
        <w:rPr>
          <w:rFonts w:asciiTheme="majorHAnsi" w:hAnsiTheme="majorHAnsi" w:cstheme="majorHAnsi"/>
          <w:noProof/>
          <w:sz w:val="24"/>
          <w:szCs w:val="24"/>
          <w:lang w:val="ro-MD"/>
        </w:rPr>
        <w:t>„</w:t>
      </w:r>
      <w:r w:rsidR="00B54D98" w:rsidRPr="005836A0">
        <w:rPr>
          <w:rFonts w:asciiTheme="majorHAnsi" w:hAnsiTheme="majorHAnsi" w:cstheme="majorHAnsi"/>
          <w:noProof/>
          <w:sz w:val="24"/>
          <w:szCs w:val="24"/>
          <w:lang w:val="ro-MD"/>
        </w:rPr>
        <w:t xml:space="preserve">Sănătate” a Proiectului </w:t>
      </w:r>
      <w:r w:rsidR="00311B03">
        <w:rPr>
          <w:rFonts w:asciiTheme="majorHAnsi" w:hAnsiTheme="majorHAnsi" w:cstheme="majorHAnsi"/>
          <w:noProof/>
          <w:sz w:val="24"/>
          <w:szCs w:val="24"/>
          <w:lang w:val="ro-MD"/>
        </w:rPr>
        <w:t>„</w:t>
      </w:r>
      <w:r w:rsidR="00B54D98" w:rsidRPr="005836A0">
        <w:rPr>
          <w:rFonts w:asciiTheme="majorHAnsi" w:hAnsiTheme="majorHAnsi" w:cstheme="majorHAnsi"/>
          <w:noProof/>
          <w:sz w:val="24"/>
          <w:szCs w:val="24"/>
          <w:lang w:val="ro-MD"/>
        </w:rPr>
        <w:t>Răspuns de Urgență la COVID-19 și Suport pentru Întreprinderile Micro, Mici și Mijlocii”.</w:t>
      </w:r>
      <w:r w:rsidR="00A717F1" w:rsidRPr="005836A0">
        <w:rPr>
          <w:rFonts w:asciiTheme="majorHAnsi" w:hAnsiTheme="majorHAnsi" w:cstheme="majorHAnsi"/>
          <w:noProof/>
          <w:sz w:val="24"/>
          <w:szCs w:val="24"/>
          <w:lang w:val="ro-MD"/>
        </w:rPr>
        <w:t xml:space="preserve"> Astfel, conform p</w:t>
      </w:r>
      <w:r w:rsidR="00B54D98" w:rsidRPr="005836A0">
        <w:rPr>
          <w:rFonts w:asciiTheme="majorHAnsi" w:hAnsiTheme="majorHAnsi" w:cstheme="majorHAnsi"/>
          <w:noProof/>
          <w:sz w:val="24"/>
          <w:szCs w:val="24"/>
          <w:lang w:val="ro-MD"/>
        </w:rPr>
        <w:t xml:space="preserve">lanului de </w:t>
      </w:r>
      <w:r w:rsidR="00A717F1" w:rsidRPr="005836A0">
        <w:rPr>
          <w:rFonts w:asciiTheme="majorHAnsi" w:hAnsiTheme="majorHAnsi" w:cstheme="majorHAnsi"/>
          <w:noProof/>
          <w:sz w:val="24"/>
          <w:szCs w:val="24"/>
          <w:lang w:val="ro-MD"/>
        </w:rPr>
        <w:t>achiziții publice</w:t>
      </w:r>
      <w:r w:rsidR="00B54D98" w:rsidRPr="005836A0">
        <w:rPr>
          <w:rFonts w:asciiTheme="majorHAnsi" w:hAnsiTheme="majorHAnsi" w:cstheme="majorHAnsi"/>
          <w:noProof/>
          <w:sz w:val="24"/>
          <w:szCs w:val="24"/>
          <w:lang w:val="ro-MD"/>
        </w:rPr>
        <w:t xml:space="preserve"> pentru anul 2021</w:t>
      </w:r>
      <w:r w:rsidR="00311B03">
        <w:rPr>
          <w:rFonts w:asciiTheme="majorHAnsi" w:hAnsiTheme="majorHAnsi" w:cstheme="majorHAnsi"/>
          <w:noProof/>
          <w:sz w:val="24"/>
          <w:szCs w:val="24"/>
          <w:lang w:val="ro-MD"/>
        </w:rPr>
        <w:t>,</w:t>
      </w:r>
      <w:r w:rsidR="00B54D98" w:rsidRPr="005836A0">
        <w:rPr>
          <w:rFonts w:asciiTheme="majorHAnsi" w:hAnsiTheme="majorHAnsi" w:cstheme="majorHAnsi"/>
          <w:noProof/>
          <w:sz w:val="24"/>
          <w:szCs w:val="24"/>
          <w:lang w:val="ro-MD"/>
        </w:rPr>
        <w:t xml:space="preserve"> au fost planificate 97 700,0 mii lei pentru achiziționarea vaccinului </w:t>
      </w:r>
      <w:r w:rsidR="0051130A" w:rsidRPr="005836A0">
        <w:rPr>
          <w:rFonts w:asciiTheme="majorHAnsi" w:hAnsiTheme="majorHAnsi" w:cstheme="majorHAnsi"/>
          <w:noProof/>
          <w:sz w:val="24"/>
          <w:szCs w:val="24"/>
          <w:lang w:val="ro-MD"/>
        </w:rPr>
        <w:t>în cantitate de</w:t>
      </w:r>
      <w:r w:rsidR="00B54D98" w:rsidRPr="005836A0">
        <w:rPr>
          <w:rFonts w:asciiTheme="majorHAnsi" w:hAnsiTheme="majorHAnsi" w:cstheme="majorHAnsi"/>
          <w:noProof/>
          <w:sz w:val="24"/>
          <w:szCs w:val="24"/>
          <w:lang w:val="ro-MD"/>
        </w:rPr>
        <w:t xml:space="preserve"> 1 386 115 doze. </w:t>
      </w:r>
    </w:p>
    <w:p w14:paraId="547C9537" w14:textId="603C6548" w:rsidR="00B54D98" w:rsidRPr="005836A0" w:rsidRDefault="0051130A" w:rsidP="005A2B28">
      <w:pPr>
        <w:pStyle w:val="ListParagraph"/>
        <w:spacing w:line="276" w:lineRule="auto"/>
        <w:ind w:left="0"/>
        <w:jc w:val="both"/>
        <w:rPr>
          <w:rFonts w:asciiTheme="majorHAnsi" w:hAnsiTheme="majorHAnsi" w:cstheme="majorHAnsi"/>
          <w:noProof/>
          <w:sz w:val="24"/>
          <w:szCs w:val="24"/>
          <w:lang w:val="ro-MD"/>
        </w:rPr>
      </w:pPr>
      <w:r w:rsidRPr="005836A0">
        <w:rPr>
          <w:rFonts w:asciiTheme="majorHAnsi" w:hAnsiTheme="majorHAnsi" w:cstheme="majorHAnsi"/>
          <w:noProof/>
          <w:sz w:val="24"/>
          <w:szCs w:val="24"/>
          <w:lang w:val="ro-MD"/>
        </w:rPr>
        <w:t>Î</w:t>
      </w:r>
      <w:r w:rsidR="00B54D98" w:rsidRPr="005836A0">
        <w:rPr>
          <w:rFonts w:asciiTheme="majorHAnsi" w:hAnsiTheme="majorHAnsi" w:cstheme="majorHAnsi"/>
          <w:noProof/>
          <w:sz w:val="24"/>
          <w:szCs w:val="24"/>
          <w:lang w:val="ro-MD"/>
        </w:rPr>
        <w:t xml:space="preserve">n </w:t>
      </w:r>
      <w:r w:rsidR="00311B03">
        <w:rPr>
          <w:rFonts w:asciiTheme="majorHAnsi" w:hAnsiTheme="majorHAnsi" w:cstheme="majorHAnsi"/>
          <w:noProof/>
          <w:sz w:val="24"/>
          <w:szCs w:val="24"/>
          <w:lang w:val="ro-MD"/>
        </w:rPr>
        <w:t>urma</w:t>
      </w:r>
      <w:r w:rsidR="00311B03" w:rsidRPr="005836A0">
        <w:rPr>
          <w:rFonts w:asciiTheme="majorHAnsi" w:hAnsiTheme="majorHAnsi" w:cstheme="majorHAnsi"/>
          <w:noProof/>
          <w:sz w:val="24"/>
          <w:szCs w:val="24"/>
          <w:lang w:val="ro-MD"/>
        </w:rPr>
        <w:t xml:space="preserve"> </w:t>
      </w:r>
      <w:r w:rsidR="00B54D98" w:rsidRPr="005836A0">
        <w:rPr>
          <w:rFonts w:asciiTheme="majorHAnsi" w:hAnsiTheme="majorHAnsi" w:cstheme="majorHAnsi"/>
          <w:noProof/>
          <w:sz w:val="24"/>
          <w:szCs w:val="24"/>
          <w:lang w:val="ro-MD"/>
        </w:rPr>
        <w:t xml:space="preserve">desfășurării procedurii de achiziție prin negocieri directe, fără publicarea prealabilă a unui anunţ de participare, în luna iunie </w:t>
      </w:r>
      <w:r w:rsidRPr="005836A0">
        <w:rPr>
          <w:rFonts w:asciiTheme="majorHAnsi" w:hAnsiTheme="majorHAnsi" w:cstheme="majorHAnsi"/>
          <w:noProof/>
          <w:sz w:val="24"/>
          <w:szCs w:val="24"/>
          <w:lang w:val="ro-MD"/>
        </w:rPr>
        <w:t>2021</w:t>
      </w:r>
      <w:r w:rsidR="00B54D98" w:rsidRPr="005836A0">
        <w:rPr>
          <w:rFonts w:asciiTheme="majorHAnsi" w:hAnsiTheme="majorHAnsi" w:cstheme="majorHAnsi"/>
          <w:noProof/>
          <w:sz w:val="24"/>
          <w:szCs w:val="24"/>
          <w:lang w:val="ro-MD"/>
        </w:rPr>
        <w:t xml:space="preserve"> a fost semnat contractul de achiziție cu compania producătoare de vaccinuri împotriva COVID-19, Pfizer/BioNTech, pentru livrarea unui număr total de 700 830 doze de vaccin. Lotul respectiv a fost achiziționat din </w:t>
      </w:r>
      <w:r w:rsidR="00311B03">
        <w:rPr>
          <w:rFonts w:asciiTheme="majorHAnsi" w:hAnsiTheme="majorHAnsi" w:cstheme="majorHAnsi"/>
          <w:noProof/>
          <w:sz w:val="24"/>
          <w:szCs w:val="24"/>
          <w:lang w:val="ro-MD"/>
        </w:rPr>
        <w:t>re</w:t>
      </w:r>
      <w:r w:rsidR="00B54D98" w:rsidRPr="005836A0">
        <w:rPr>
          <w:rFonts w:asciiTheme="majorHAnsi" w:hAnsiTheme="majorHAnsi" w:cstheme="majorHAnsi"/>
          <w:noProof/>
          <w:sz w:val="24"/>
          <w:szCs w:val="24"/>
          <w:lang w:val="ro-MD"/>
        </w:rPr>
        <w:t xml:space="preserve">sursele Proiectului </w:t>
      </w:r>
      <w:r w:rsidRPr="005836A0">
        <w:rPr>
          <w:rFonts w:asciiTheme="majorHAnsi" w:hAnsiTheme="majorHAnsi" w:cstheme="majorHAnsi"/>
          <w:noProof/>
          <w:sz w:val="24"/>
          <w:szCs w:val="24"/>
          <w:lang w:val="ro-MD"/>
        </w:rPr>
        <w:t>sus</w:t>
      </w:r>
      <w:r w:rsidR="00311B03">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menționat și</w:t>
      </w:r>
      <w:r w:rsidR="00B54D98" w:rsidRPr="005836A0">
        <w:rPr>
          <w:rFonts w:asciiTheme="majorHAnsi" w:hAnsiTheme="majorHAnsi" w:cstheme="majorHAnsi"/>
          <w:noProof/>
          <w:sz w:val="24"/>
          <w:szCs w:val="24"/>
          <w:lang w:val="ro-MD"/>
        </w:rPr>
        <w:t xml:space="preserve"> în conformitate cu Acordul-cadru de împrumut dintre Republica Moldova și Banca de Dezvoltare a Consiliului Europei.</w:t>
      </w:r>
    </w:p>
    <w:p w14:paraId="13AA4626" w14:textId="0C8C32BB" w:rsidR="00DE5A3A" w:rsidRPr="005836A0" w:rsidRDefault="00364FD5" w:rsidP="005A2B28">
      <w:pPr>
        <w:spacing w:line="276" w:lineRule="auto"/>
        <w:jc w:val="both"/>
        <w:rPr>
          <w:rFonts w:asciiTheme="majorHAnsi" w:hAnsiTheme="majorHAnsi" w:cstheme="majorHAnsi"/>
          <w:i/>
          <w:noProof/>
          <w:sz w:val="24"/>
          <w:szCs w:val="24"/>
          <w:lang w:val="ro-MD"/>
        </w:rPr>
      </w:pPr>
      <w:r w:rsidRPr="005836A0">
        <w:rPr>
          <w:rFonts w:asciiTheme="majorHAnsi" w:hAnsiTheme="majorHAnsi" w:cstheme="majorHAnsi"/>
          <w:i/>
          <w:noProof/>
          <w:sz w:val="24"/>
          <w:szCs w:val="24"/>
          <w:lang w:val="ro-MD"/>
        </w:rPr>
        <w:t>Notă:</w:t>
      </w:r>
      <w:r w:rsidR="00DE5A3A" w:rsidRPr="005836A0">
        <w:rPr>
          <w:rFonts w:asciiTheme="majorHAnsi" w:hAnsiTheme="majorHAnsi" w:cstheme="majorHAnsi"/>
          <w:i/>
          <w:noProof/>
          <w:sz w:val="24"/>
          <w:szCs w:val="24"/>
          <w:lang w:val="ro-MD"/>
        </w:rPr>
        <w:t xml:space="preserve"> Prețul de achiziție reprezintă secret comercial și nu poate fi publicat.</w:t>
      </w:r>
    </w:p>
    <w:p w14:paraId="0F0BB6B6" w14:textId="03CE60EC" w:rsidR="00B54D98" w:rsidRPr="005836A0" w:rsidRDefault="00B54D98" w:rsidP="005A2B28">
      <w:pPr>
        <w:spacing w:line="276" w:lineRule="auto"/>
        <w:jc w:val="both"/>
        <w:rPr>
          <w:rFonts w:asciiTheme="majorHAnsi" w:hAnsiTheme="majorHAnsi" w:cstheme="majorHAnsi"/>
          <w:iCs/>
          <w:noProof/>
          <w:sz w:val="24"/>
          <w:szCs w:val="24"/>
          <w:lang w:val="ro-MD" w:eastAsia="ro-RO"/>
        </w:rPr>
      </w:pPr>
      <w:r w:rsidRPr="005836A0">
        <w:rPr>
          <w:rFonts w:asciiTheme="majorHAnsi" w:hAnsiTheme="majorHAnsi" w:cstheme="majorHAnsi"/>
          <w:iCs/>
          <w:noProof/>
          <w:sz w:val="24"/>
          <w:szCs w:val="24"/>
          <w:lang w:val="ro-MD" w:eastAsia="ro-RO"/>
        </w:rPr>
        <w:t>A</w:t>
      </w:r>
      <w:r w:rsidR="0051130A" w:rsidRPr="005836A0">
        <w:rPr>
          <w:rFonts w:asciiTheme="majorHAnsi" w:hAnsiTheme="majorHAnsi" w:cstheme="majorHAnsi"/>
          <w:iCs/>
          <w:noProof/>
          <w:sz w:val="24"/>
          <w:szCs w:val="24"/>
          <w:lang w:val="ro-MD" w:eastAsia="ro-RO"/>
        </w:rPr>
        <w:t>uditul menționează că livrarea/recepționarea vaccinului</w:t>
      </w:r>
      <w:r w:rsidR="00311B03">
        <w:rPr>
          <w:rFonts w:asciiTheme="majorHAnsi" w:hAnsiTheme="majorHAnsi" w:cstheme="majorHAnsi"/>
          <w:iCs/>
          <w:noProof/>
          <w:sz w:val="24"/>
          <w:szCs w:val="24"/>
          <w:lang w:val="ro-MD" w:eastAsia="ro-RO"/>
        </w:rPr>
        <w:t>,</w:t>
      </w:r>
      <w:r w:rsidR="0051130A" w:rsidRPr="005836A0">
        <w:rPr>
          <w:rFonts w:asciiTheme="majorHAnsi" w:hAnsiTheme="majorHAnsi" w:cstheme="majorHAnsi"/>
          <w:iCs/>
          <w:noProof/>
          <w:sz w:val="24"/>
          <w:szCs w:val="24"/>
          <w:lang w:val="ro-MD" w:eastAsia="ro-RO"/>
        </w:rPr>
        <w:t xml:space="preserve"> deși are loc etapizat, aceasta se efectuează  </w:t>
      </w:r>
      <w:r w:rsidRPr="005836A0">
        <w:rPr>
          <w:rFonts w:asciiTheme="majorHAnsi" w:hAnsiTheme="majorHAnsi" w:cstheme="majorHAnsi"/>
          <w:iCs/>
          <w:noProof/>
          <w:sz w:val="24"/>
          <w:szCs w:val="24"/>
          <w:lang w:val="ro-MD" w:eastAsia="ro-RO"/>
        </w:rPr>
        <w:t xml:space="preserve"> </w:t>
      </w:r>
      <w:r w:rsidR="0051130A" w:rsidRPr="005836A0">
        <w:rPr>
          <w:rFonts w:asciiTheme="majorHAnsi" w:hAnsiTheme="majorHAnsi" w:cstheme="majorHAnsi"/>
          <w:iCs/>
          <w:noProof/>
          <w:sz w:val="24"/>
          <w:szCs w:val="24"/>
          <w:lang w:val="ro-MD" w:eastAsia="ro-RO"/>
        </w:rPr>
        <w:t xml:space="preserve">în lipsa unui grafic prestabilit. </w:t>
      </w:r>
      <w:r w:rsidR="00311B03">
        <w:rPr>
          <w:rFonts w:asciiTheme="majorHAnsi" w:hAnsiTheme="majorHAnsi" w:cstheme="majorHAnsi"/>
          <w:iCs/>
          <w:noProof/>
          <w:sz w:val="24"/>
          <w:szCs w:val="24"/>
          <w:lang w:val="ro-MD" w:eastAsia="ro-RO"/>
        </w:rPr>
        <w:t>S</w:t>
      </w:r>
      <w:r w:rsidR="0051130A" w:rsidRPr="005836A0">
        <w:rPr>
          <w:rFonts w:asciiTheme="majorHAnsi" w:hAnsiTheme="majorHAnsi" w:cstheme="majorHAnsi"/>
          <w:iCs/>
          <w:noProof/>
          <w:sz w:val="24"/>
          <w:szCs w:val="24"/>
          <w:lang w:val="ro-MD" w:eastAsia="ro-RO"/>
        </w:rPr>
        <w:t>ituați</w:t>
      </w:r>
      <w:r w:rsidR="00311B03">
        <w:rPr>
          <w:rFonts w:asciiTheme="majorHAnsi" w:hAnsiTheme="majorHAnsi" w:cstheme="majorHAnsi"/>
          <w:iCs/>
          <w:noProof/>
          <w:sz w:val="24"/>
          <w:szCs w:val="24"/>
          <w:lang w:val="ro-MD" w:eastAsia="ro-RO"/>
        </w:rPr>
        <w:t>a</w:t>
      </w:r>
      <w:r w:rsidR="0051130A" w:rsidRPr="005836A0">
        <w:rPr>
          <w:rFonts w:asciiTheme="majorHAnsi" w:hAnsiTheme="majorHAnsi" w:cstheme="majorHAnsi"/>
          <w:iCs/>
          <w:noProof/>
          <w:sz w:val="24"/>
          <w:szCs w:val="24"/>
          <w:lang w:val="ro-MD" w:eastAsia="ro-RO"/>
        </w:rPr>
        <w:t xml:space="preserve"> </w:t>
      </w:r>
      <w:r w:rsidR="00311B03">
        <w:rPr>
          <w:rFonts w:asciiTheme="majorHAnsi" w:hAnsiTheme="majorHAnsi" w:cstheme="majorHAnsi"/>
          <w:iCs/>
          <w:noProof/>
          <w:sz w:val="24"/>
          <w:szCs w:val="24"/>
          <w:lang w:val="ro-MD" w:eastAsia="ro-RO"/>
        </w:rPr>
        <w:t xml:space="preserve">în cauză </w:t>
      </w:r>
      <w:r w:rsidRPr="005836A0">
        <w:rPr>
          <w:rFonts w:asciiTheme="majorHAnsi" w:hAnsiTheme="majorHAnsi" w:cstheme="majorHAnsi"/>
          <w:iCs/>
          <w:noProof/>
          <w:sz w:val="24"/>
          <w:szCs w:val="24"/>
          <w:lang w:val="ro-MD" w:eastAsia="ro-RO"/>
        </w:rPr>
        <w:t>gener</w:t>
      </w:r>
      <w:r w:rsidR="0051130A" w:rsidRPr="005836A0">
        <w:rPr>
          <w:rFonts w:asciiTheme="majorHAnsi" w:hAnsiTheme="majorHAnsi" w:cstheme="majorHAnsi"/>
          <w:iCs/>
          <w:noProof/>
          <w:sz w:val="24"/>
          <w:szCs w:val="24"/>
          <w:lang w:val="ro-MD" w:eastAsia="ro-RO"/>
        </w:rPr>
        <w:t>ează</w:t>
      </w:r>
      <w:r w:rsidRPr="005836A0">
        <w:rPr>
          <w:rFonts w:asciiTheme="majorHAnsi" w:hAnsiTheme="majorHAnsi" w:cstheme="majorHAnsi"/>
          <w:iCs/>
          <w:noProof/>
          <w:sz w:val="24"/>
          <w:szCs w:val="24"/>
          <w:lang w:val="ro-MD" w:eastAsia="ro-RO"/>
        </w:rPr>
        <w:t xml:space="preserve"> riscuri </w:t>
      </w:r>
      <w:r w:rsidR="0051130A" w:rsidRPr="005836A0">
        <w:rPr>
          <w:rFonts w:asciiTheme="majorHAnsi" w:hAnsiTheme="majorHAnsi" w:cstheme="majorHAnsi"/>
          <w:iCs/>
          <w:noProof/>
          <w:sz w:val="24"/>
          <w:szCs w:val="24"/>
          <w:lang w:val="ro-MD" w:eastAsia="ro-RO"/>
        </w:rPr>
        <w:t>asupra capacității de utilizare a vaccinurilor livrate</w:t>
      </w:r>
      <w:r w:rsidR="00311B03">
        <w:rPr>
          <w:rFonts w:asciiTheme="majorHAnsi" w:hAnsiTheme="majorHAnsi" w:cstheme="majorHAnsi"/>
          <w:iCs/>
          <w:noProof/>
          <w:sz w:val="24"/>
          <w:szCs w:val="24"/>
          <w:lang w:val="ro-MD" w:eastAsia="ro-RO"/>
        </w:rPr>
        <w:t>,</w:t>
      </w:r>
      <w:r w:rsidR="0051130A" w:rsidRPr="005836A0">
        <w:rPr>
          <w:rFonts w:asciiTheme="majorHAnsi" w:hAnsiTheme="majorHAnsi" w:cstheme="majorHAnsi"/>
          <w:iCs/>
          <w:noProof/>
          <w:sz w:val="24"/>
          <w:szCs w:val="24"/>
          <w:lang w:val="ro-MD" w:eastAsia="ro-RO"/>
        </w:rPr>
        <w:t xml:space="preserve"> care </w:t>
      </w:r>
      <w:r w:rsidR="00311B03">
        <w:rPr>
          <w:rFonts w:asciiTheme="majorHAnsi" w:hAnsiTheme="majorHAnsi" w:cstheme="majorHAnsi"/>
          <w:iCs/>
          <w:noProof/>
          <w:sz w:val="24"/>
          <w:szCs w:val="24"/>
          <w:lang w:val="ro-MD" w:eastAsia="ro-RO"/>
        </w:rPr>
        <w:t xml:space="preserve">pot provoca </w:t>
      </w:r>
      <w:r w:rsidR="0051130A" w:rsidRPr="005836A0">
        <w:rPr>
          <w:rFonts w:asciiTheme="majorHAnsi" w:hAnsiTheme="majorHAnsi" w:cstheme="majorHAnsi"/>
          <w:iCs/>
          <w:noProof/>
          <w:sz w:val="24"/>
          <w:szCs w:val="24"/>
          <w:lang w:val="ro-MD" w:eastAsia="ro-RO"/>
        </w:rPr>
        <w:t>expirarea și</w:t>
      </w:r>
      <w:r w:rsidR="00311B03">
        <w:rPr>
          <w:rFonts w:asciiTheme="majorHAnsi" w:hAnsiTheme="majorHAnsi" w:cstheme="majorHAnsi"/>
          <w:iCs/>
          <w:noProof/>
          <w:sz w:val="24"/>
          <w:szCs w:val="24"/>
          <w:lang w:val="ro-MD" w:eastAsia="ro-RO"/>
        </w:rPr>
        <w:t>,</w:t>
      </w:r>
      <w:r w:rsidR="0051130A" w:rsidRPr="005836A0">
        <w:rPr>
          <w:rFonts w:asciiTheme="majorHAnsi" w:hAnsiTheme="majorHAnsi" w:cstheme="majorHAnsi"/>
          <w:iCs/>
          <w:noProof/>
          <w:sz w:val="24"/>
          <w:szCs w:val="24"/>
          <w:lang w:val="ro-MD" w:eastAsia="ro-RO"/>
        </w:rPr>
        <w:t xml:space="preserve"> respectiv</w:t>
      </w:r>
      <w:r w:rsidR="00311B03">
        <w:rPr>
          <w:rFonts w:asciiTheme="majorHAnsi" w:hAnsiTheme="majorHAnsi" w:cstheme="majorHAnsi"/>
          <w:iCs/>
          <w:noProof/>
          <w:sz w:val="24"/>
          <w:szCs w:val="24"/>
          <w:lang w:val="ro-MD" w:eastAsia="ro-RO"/>
        </w:rPr>
        <w:t>,</w:t>
      </w:r>
      <w:r w:rsidR="0051130A" w:rsidRPr="005836A0">
        <w:rPr>
          <w:rFonts w:asciiTheme="majorHAnsi" w:hAnsiTheme="majorHAnsi" w:cstheme="majorHAnsi"/>
          <w:iCs/>
          <w:noProof/>
          <w:sz w:val="24"/>
          <w:szCs w:val="24"/>
          <w:lang w:val="ro-MD" w:eastAsia="ro-RO"/>
        </w:rPr>
        <w:t xml:space="preserve"> nimicirea acestora.</w:t>
      </w:r>
      <w:r w:rsidR="00DE5A3A" w:rsidRPr="005836A0">
        <w:rPr>
          <w:rFonts w:asciiTheme="majorHAnsi" w:hAnsiTheme="majorHAnsi" w:cstheme="majorHAnsi"/>
          <w:iCs/>
          <w:noProof/>
          <w:sz w:val="24"/>
          <w:szCs w:val="24"/>
          <w:lang w:val="ro-MD" w:eastAsia="ro-RO"/>
        </w:rPr>
        <w:t xml:space="preserve"> </w:t>
      </w:r>
      <w:r w:rsidRPr="005836A0">
        <w:rPr>
          <w:rFonts w:asciiTheme="majorHAnsi" w:hAnsiTheme="majorHAnsi" w:cstheme="majorHAnsi"/>
          <w:iCs/>
          <w:noProof/>
          <w:sz w:val="24"/>
          <w:szCs w:val="24"/>
          <w:lang w:val="ro-MD" w:eastAsia="ro-RO"/>
        </w:rPr>
        <w:t xml:space="preserve">Totodată, </w:t>
      </w:r>
      <w:r w:rsidR="0051130A" w:rsidRPr="005836A0">
        <w:rPr>
          <w:rFonts w:asciiTheme="majorHAnsi" w:hAnsiTheme="majorHAnsi" w:cstheme="majorHAnsi"/>
          <w:iCs/>
          <w:noProof/>
          <w:sz w:val="24"/>
          <w:szCs w:val="24"/>
          <w:lang w:val="ro-MD" w:eastAsia="ro-RO"/>
        </w:rPr>
        <w:t>ambele proceduri de achiziții s-au desfășurat în lipsa garanțiilor de bună execuție.</w:t>
      </w:r>
    </w:p>
    <w:p w14:paraId="4287812D" w14:textId="52BF9093" w:rsidR="00DE5A3A" w:rsidRPr="005836A0" w:rsidRDefault="00311B03" w:rsidP="005A2B28">
      <w:pPr>
        <w:spacing w:line="276" w:lineRule="auto"/>
        <w:jc w:val="both"/>
        <w:rPr>
          <w:rFonts w:asciiTheme="majorHAnsi" w:hAnsiTheme="majorHAnsi" w:cstheme="majorHAnsi"/>
          <w:iCs/>
          <w:noProof/>
          <w:sz w:val="24"/>
          <w:szCs w:val="24"/>
          <w:lang w:val="ro-MD" w:eastAsia="ro-RO"/>
        </w:rPr>
      </w:pPr>
      <w:r>
        <w:rPr>
          <w:rFonts w:asciiTheme="majorHAnsi" w:hAnsiTheme="majorHAnsi" w:cstheme="majorHAnsi"/>
          <w:noProof/>
          <w:sz w:val="24"/>
          <w:szCs w:val="24"/>
          <w:lang w:val="ro-MD"/>
        </w:rPr>
        <w:t>Drept</w:t>
      </w:r>
      <w:r w:rsidR="00DE5A3A" w:rsidRPr="005836A0">
        <w:rPr>
          <w:rFonts w:asciiTheme="majorHAnsi" w:hAnsiTheme="majorHAnsi" w:cstheme="majorHAnsi"/>
          <w:noProof/>
          <w:sz w:val="24"/>
          <w:szCs w:val="24"/>
          <w:lang w:val="ro-MD"/>
        </w:rPr>
        <w:t xml:space="preserve"> rezultat</w:t>
      </w:r>
      <w:r>
        <w:rPr>
          <w:rFonts w:asciiTheme="majorHAnsi" w:hAnsiTheme="majorHAnsi" w:cstheme="majorHAnsi"/>
          <w:noProof/>
          <w:sz w:val="24"/>
          <w:szCs w:val="24"/>
          <w:lang w:val="ro-MD"/>
        </w:rPr>
        <w:t xml:space="preserve"> al</w:t>
      </w:r>
      <w:r w:rsidR="00DE5A3A" w:rsidRPr="005836A0">
        <w:rPr>
          <w:rFonts w:asciiTheme="majorHAnsi" w:hAnsiTheme="majorHAnsi" w:cstheme="majorHAnsi"/>
          <w:noProof/>
          <w:sz w:val="24"/>
          <w:szCs w:val="24"/>
          <w:lang w:val="ro-MD"/>
        </w:rPr>
        <w:t xml:space="preserve"> executării contractului semnat de </w:t>
      </w:r>
      <w:r w:rsidR="00D5082B" w:rsidRPr="005836A0">
        <w:rPr>
          <w:rFonts w:asciiTheme="majorHAnsi" w:hAnsiTheme="majorHAnsi" w:cstheme="majorHAnsi"/>
          <w:noProof/>
          <w:sz w:val="24"/>
          <w:szCs w:val="24"/>
          <w:lang w:val="ro-MD"/>
        </w:rPr>
        <w:t>părți</w:t>
      </w:r>
      <w:r w:rsidR="00DE5A3A" w:rsidRPr="005836A0">
        <w:rPr>
          <w:rFonts w:asciiTheme="majorHAnsi" w:hAnsiTheme="majorHAnsi" w:cstheme="majorHAnsi"/>
          <w:noProof/>
          <w:sz w:val="24"/>
          <w:szCs w:val="24"/>
          <w:lang w:val="ro-MD"/>
        </w:rPr>
        <w:t>, s-a constatat că</w:t>
      </w:r>
      <w:r>
        <w:rPr>
          <w:rFonts w:asciiTheme="majorHAnsi" w:hAnsiTheme="majorHAnsi" w:cstheme="majorHAnsi"/>
          <w:noProof/>
          <w:sz w:val="24"/>
          <w:szCs w:val="24"/>
          <w:lang w:val="ro-MD"/>
        </w:rPr>
        <w:t>,</w:t>
      </w:r>
      <w:r w:rsidR="00DE5A3A" w:rsidRPr="005836A0">
        <w:rPr>
          <w:rFonts w:asciiTheme="majorHAnsi" w:hAnsiTheme="majorHAnsi" w:cstheme="majorHAnsi"/>
          <w:noProof/>
          <w:sz w:val="24"/>
          <w:szCs w:val="24"/>
          <w:lang w:val="ro-MD"/>
        </w:rPr>
        <w:t xml:space="preserve"> la data de </w:t>
      </w:r>
      <w:r w:rsidR="0043790C" w:rsidRPr="005836A0">
        <w:rPr>
          <w:rFonts w:asciiTheme="majorHAnsi" w:hAnsiTheme="majorHAnsi" w:cstheme="majorHAnsi"/>
          <w:noProof/>
          <w:sz w:val="24"/>
          <w:szCs w:val="24"/>
          <w:lang w:val="ro-MD"/>
        </w:rPr>
        <w:t xml:space="preserve">30.11.2021, </w:t>
      </w:r>
      <w:r w:rsidR="00DE5A3A" w:rsidRPr="005836A0">
        <w:rPr>
          <w:rFonts w:asciiTheme="majorHAnsi" w:hAnsiTheme="majorHAnsi" w:cstheme="majorHAnsi"/>
          <w:noProof/>
          <w:sz w:val="24"/>
          <w:szCs w:val="24"/>
          <w:lang w:val="ro-MD"/>
        </w:rPr>
        <w:t xml:space="preserve">executarea acestuia </w:t>
      </w:r>
      <w:r>
        <w:rPr>
          <w:rFonts w:asciiTheme="majorHAnsi" w:hAnsiTheme="majorHAnsi" w:cstheme="majorHAnsi"/>
          <w:noProof/>
          <w:sz w:val="24"/>
          <w:szCs w:val="24"/>
          <w:lang w:val="ro-MD"/>
        </w:rPr>
        <w:t>era</w:t>
      </w:r>
      <w:r w:rsidR="00DE5A3A" w:rsidRPr="005836A0">
        <w:rPr>
          <w:rFonts w:asciiTheme="majorHAnsi" w:hAnsiTheme="majorHAnsi" w:cstheme="majorHAnsi"/>
          <w:noProof/>
          <w:sz w:val="24"/>
          <w:szCs w:val="24"/>
          <w:lang w:val="ro-MD"/>
        </w:rPr>
        <w:t xml:space="preserve"> în proporție de </w:t>
      </w:r>
      <w:r w:rsidR="0043790C" w:rsidRPr="005836A0">
        <w:rPr>
          <w:rFonts w:asciiTheme="majorHAnsi" w:hAnsiTheme="majorHAnsi" w:cstheme="majorHAnsi"/>
          <w:noProof/>
          <w:sz w:val="24"/>
          <w:szCs w:val="24"/>
          <w:lang w:val="ro-MD"/>
        </w:rPr>
        <w:t>57,4</w:t>
      </w:r>
      <w:r w:rsidR="00DE5A3A" w:rsidRPr="005836A0">
        <w:rPr>
          <w:rFonts w:asciiTheme="majorHAnsi" w:hAnsiTheme="majorHAnsi" w:cstheme="majorHAnsi"/>
          <w:noProof/>
          <w:sz w:val="24"/>
          <w:szCs w:val="24"/>
          <w:lang w:val="ro-MD"/>
        </w:rPr>
        <w:t>%.</w:t>
      </w:r>
      <w:r w:rsidR="00DE5A3A" w:rsidRPr="005836A0">
        <w:rPr>
          <w:rFonts w:asciiTheme="majorHAnsi" w:hAnsiTheme="majorHAnsi" w:cstheme="majorHAnsi"/>
          <w:iCs/>
          <w:noProof/>
          <w:sz w:val="24"/>
          <w:szCs w:val="24"/>
          <w:lang w:val="ro-MD" w:eastAsia="ro-RO"/>
        </w:rPr>
        <w:t xml:space="preserve"> Respectiv</w:t>
      </w:r>
      <w:r>
        <w:rPr>
          <w:rFonts w:asciiTheme="majorHAnsi" w:hAnsiTheme="majorHAnsi" w:cstheme="majorHAnsi"/>
          <w:iCs/>
          <w:noProof/>
          <w:sz w:val="24"/>
          <w:szCs w:val="24"/>
          <w:lang w:val="ro-MD" w:eastAsia="ro-RO"/>
        </w:rPr>
        <w:t>,</w:t>
      </w:r>
      <w:r w:rsidR="00DE5A3A" w:rsidRPr="005836A0">
        <w:rPr>
          <w:rFonts w:asciiTheme="majorHAnsi" w:hAnsiTheme="majorHAnsi" w:cstheme="majorHAnsi"/>
          <w:iCs/>
          <w:noProof/>
          <w:sz w:val="24"/>
          <w:szCs w:val="24"/>
          <w:lang w:val="ro-MD" w:eastAsia="ro-RO"/>
        </w:rPr>
        <w:t xml:space="preserve"> din 700 830 doze procurate</w:t>
      </w:r>
      <w:r>
        <w:rPr>
          <w:rFonts w:asciiTheme="majorHAnsi" w:hAnsiTheme="majorHAnsi" w:cstheme="majorHAnsi"/>
          <w:iCs/>
          <w:noProof/>
          <w:sz w:val="24"/>
          <w:szCs w:val="24"/>
          <w:lang w:val="ro-MD" w:eastAsia="ro-RO"/>
        </w:rPr>
        <w:t>,</w:t>
      </w:r>
      <w:r w:rsidR="00DE5A3A" w:rsidRPr="005836A0">
        <w:rPr>
          <w:rFonts w:asciiTheme="majorHAnsi" w:hAnsiTheme="majorHAnsi" w:cstheme="majorHAnsi"/>
          <w:iCs/>
          <w:noProof/>
          <w:sz w:val="24"/>
          <w:szCs w:val="24"/>
          <w:lang w:val="ro-MD" w:eastAsia="ro-RO"/>
        </w:rPr>
        <w:t xml:space="preserve"> au </w:t>
      </w:r>
      <w:r>
        <w:rPr>
          <w:rFonts w:asciiTheme="majorHAnsi" w:hAnsiTheme="majorHAnsi" w:cstheme="majorHAnsi"/>
          <w:iCs/>
          <w:noProof/>
          <w:sz w:val="24"/>
          <w:szCs w:val="24"/>
          <w:lang w:val="ro-MD" w:eastAsia="ro-RO"/>
        </w:rPr>
        <w:t xml:space="preserve">fost </w:t>
      </w:r>
      <w:r w:rsidR="00DE5A3A" w:rsidRPr="005836A0">
        <w:rPr>
          <w:rFonts w:asciiTheme="majorHAnsi" w:hAnsiTheme="majorHAnsi" w:cstheme="majorHAnsi"/>
          <w:iCs/>
          <w:noProof/>
          <w:sz w:val="24"/>
          <w:szCs w:val="24"/>
          <w:lang w:val="ro-MD" w:eastAsia="ro-RO"/>
        </w:rPr>
        <w:t>livrat</w:t>
      </w:r>
      <w:r>
        <w:rPr>
          <w:rFonts w:asciiTheme="majorHAnsi" w:hAnsiTheme="majorHAnsi" w:cstheme="majorHAnsi"/>
          <w:iCs/>
          <w:noProof/>
          <w:sz w:val="24"/>
          <w:szCs w:val="24"/>
          <w:lang w:val="ro-MD" w:eastAsia="ro-RO"/>
        </w:rPr>
        <w:t>e</w:t>
      </w:r>
      <w:r w:rsidR="00DE5A3A" w:rsidRPr="005836A0">
        <w:rPr>
          <w:rFonts w:asciiTheme="majorHAnsi" w:hAnsiTheme="majorHAnsi" w:cstheme="majorHAnsi"/>
          <w:iCs/>
          <w:noProof/>
          <w:sz w:val="24"/>
          <w:szCs w:val="24"/>
          <w:lang w:val="ro-MD" w:eastAsia="ro-RO"/>
        </w:rPr>
        <w:t xml:space="preserve"> </w:t>
      </w:r>
      <w:r w:rsidR="0043790C" w:rsidRPr="005836A0">
        <w:rPr>
          <w:rFonts w:asciiTheme="majorHAnsi" w:hAnsiTheme="majorHAnsi" w:cstheme="majorHAnsi"/>
          <w:iCs/>
          <w:noProof/>
          <w:sz w:val="24"/>
          <w:szCs w:val="24"/>
          <w:lang w:val="ro-MD" w:eastAsia="ro-RO"/>
        </w:rPr>
        <w:t>402</w:t>
      </w:r>
      <w:r>
        <w:rPr>
          <w:rFonts w:asciiTheme="majorHAnsi" w:hAnsiTheme="majorHAnsi" w:cstheme="majorHAnsi"/>
          <w:iCs/>
          <w:noProof/>
          <w:sz w:val="24"/>
          <w:szCs w:val="24"/>
          <w:lang w:val="ro-MD" w:eastAsia="ro-RO"/>
        </w:rPr>
        <w:t xml:space="preserve"> </w:t>
      </w:r>
      <w:r w:rsidR="0043790C" w:rsidRPr="005836A0">
        <w:rPr>
          <w:rFonts w:asciiTheme="majorHAnsi" w:hAnsiTheme="majorHAnsi" w:cstheme="majorHAnsi"/>
          <w:iCs/>
          <w:noProof/>
          <w:sz w:val="24"/>
          <w:szCs w:val="24"/>
          <w:lang w:val="ro-MD" w:eastAsia="ro-RO"/>
        </w:rPr>
        <w:t>480 doze</w:t>
      </w:r>
      <w:r w:rsidR="00A57A4C" w:rsidRPr="005836A0">
        <w:rPr>
          <w:rFonts w:asciiTheme="majorHAnsi" w:hAnsiTheme="majorHAnsi" w:cstheme="majorHAnsi"/>
          <w:iCs/>
          <w:noProof/>
          <w:sz w:val="24"/>
          <w:szCs w:val="24"/>
          <w:lang w:val="ro-MD" w:eastAsia="ro-RO"/>
        </w:rPr>
        <w:t xml:space="preserve">, </w:t>
      </w:r>
      <w:r w:rsidR="0043790C" w:rsidRPr="005836A0">
        <w:rPr>
          <w:rFonts w:asciiTheme="majorHAnsi" w:hAnsiTheme="majorHAnsi" w:cstheme="majorHAnsi"/>
          <w:iCs/>
          <w:noProof/>
          <w:sz w:val="24"/>
          <w:szCs w:val="24"/>
          <w:lang w:val="ro-MD" w:eastAsia="ro-RO"/>
        </w:rPr>
        <w:t>iar altele 298 350 doze</w:t>
      </w:r>
      <w:r w:rsidR="00A57A4C" w:rsidRPr="005836A0">
        <w:rPr>
          <w:rFonts w:asciiTheme="majorHAnsi" w:hAnsiTheme="majorHAnsi" w:cstheme="majorHAnsi"/>
          <w:iCs/>
          <w:noProof/>
          <w:sz w:val="24"/>
          <w:szCs w:val="24"/>
          <w:lang w:val="ro-MD" w:eastAsia="ro-RO"/>
        </w:rPr>
        <w:t xml:space="preserve"> urmează a fi </w:t>
      </w:r>
      <w:r>
        <w:rPr>
          <w:rFonts w:asciiTheme="majorHAnsi" w:hAnsiTheme="majorHAnsi" w:cstheme="majorHAnsi"/>
          <w:iCs/>
          <w:noProof/>
          <w:sz w:val="24"/>
          <w:szCs w:val="24"/>
          <w:lang w:val="ro-MD" w:eastAsia="ro-RO"/>
        </w:rPr>
        <w:t>recepționate</w:t>
      </w:r>
      <w:r w:rsidR="001C2B63" w:rsidRPr="005836A0">
        <w:rPr>
          <w:rFonts w:asciiTheme="majorHAnsi" w:hAnsiTheme="majorHAnsi" w:cstheme="majorHAnsi"/>
          <w:iCs/>
          <w:noProof/>
          <w:sz w:val="24"/>
          <w:szCs w:val="24"/>
          <w:lang w:val="ro-MD" w:eastAsia="ro-RO"/>
        </w:rPr>
        <w:t>.</w:t>
      </w:r>
      <w:r w:rsidR="00DE5A3A" w:rsidRPr="005836A0">
        <w:rPr>
          <w:rFonts w:asciiTheme="majorHAnsi" w:hAnsiTheme="majorHAnsi" w:cstheme="majorHAnsi"/>
          <w:iCs/>
          <w:noProof/>
          <w:sz w:val="24"/>
          <w:szCs w:val="24"/>
          <w:lang w:val="ro-MD" w:eastAsia="ro-RO"/>
        </w:rPr>
        <w:t xml:space="preserve"> </w:t>
      </w:r>
    </w:p>
    <w:p w14:paraId="30ACFCC8" w14:textId="5B8919D9" w:rsidR="00F106A3" w:rsidRPr="005836A0" w:rsidRDefault="00F9725C" w:rsidP="005A1FF3">
      <w:pPr>
        <w:spacing w:line="276" w:lineRule="auto"/>
        <w:jc w:val="both"/>
        <w:rPr>
          <w:rFonts w:asciiTheme="majorHAnsi" w:hAnsiTheme="majorHAnsi" w:cstheme="majorHAnsi"/>
          <w:iCs/>
          <w:noProof/>
          <w:sz w:val="24"/>
          <w:szCs w:val="24"/>
          <w:lang w:val="ro-MD" w:eastAsia="ro-RO"/>
        </w:rPr>
      </w:pPr>
      <w:r w:rsidRPr="005836A0">
        <w:rPr>
          <w:rFonts w:asciiTheme="majorHAnsi" w:hAnsiTheme="majorHAnsi" w:cstheme="majorHAnsi"/>
          <w:noProof/>
          <w:sz w:val="24"/>
          <w:szCs w:val="24"/>
          <w:lang w:val="ro-MD"/>
        </w:rPr>
        <w:t>Odată cu recepționarea cantităților de vaccin, disponibilitatea stocurilor s-a mărit considerabil. În același timp, numărul de doritori pentru vaccinare s-a micșorat</w:t>
      </w:r>
      <w:r w:rsidR="00311B03">
        <w:rPr>
          <w:rFonts w:asciiTheme="majorHAnsi" w:hAnsiTheme="majorHAnsi" w:cstheme="majorHAnsi"/>
          <w:noProof/>
          <w:sz w:val="24"/>
          <w:szCs w:val="24"/>
          <w:lang w:val="ro-MD"/>
        </w:rPr>
        <w:t>,</w:t>
      </w:r>
      <w:r w:rsidRPr="005836A0">
        <w:rPr>
          <w:rFonts w:asciiTheme="majorHAnsi" w:hAnsiTheme="majorHAnsi" w:cstheme="majorHAnsi"/>
          <w:noProof/>
          <w:sz w:val="24"/>
          <w:szCs w:val="24"/>
          <w:lang w:val="ro-MD"/>
        </w:rPr>
        <w:t xml:space="preserve"> comparativ cu începutul campaniei</w:t>
      </w:r>
      <w:r w:rsidRPr="005836A0">
        <w:rPr>
          <w:rStyle w:val="FootnoteReference"/>
          <w:rFonts w:asciiTheme="majorHAnsi" w:hAnsiTheme="majorHAnsi" w:cstheme="majorHAnsi"/>
          <w:noProof/>
          <w:sz w:val="24"/>
          <w:szCs w:val="24"/>
          <w:lang w:val="ro-MD"/>
        </w:rPr>
        <w:footnoteReference w:id="47"/>
      </w:r>
      <w:r w:rsidR="005A1FF3" w:rsidRPr="005836A0">
        <w:rPr>
          <w:rFonts w:asciiTheme="majorHAnsi" w:hAnsiTheme="majorHAnsi" w:cstheme="majorHAnsi"/>
          <w:noProof/>
          <w:sz w:val="24"/>
          <w:szCs w:val="24"/>
          <w:lang w:val="ro-MD"/>
        </w:rPr>
        <w:t xml:space="preserve">. Astfel, </w:t>
      </w:r>
      <w:r w:rsidRPr="005836A0">
        <w:rPr>
          <w:rFonts w:asciiTheme="majorHAnsi" w:hAnsiTheme="majorHAnsi" w:cstheme="majorHAnsi"/>
          <w:noProof/>
          <w:sz w:val="24"/>
          <w:szCs w:val="24"/>
          <w:lang w:val="ro-MD"/>
        </w:rPr>
        <w:t>pentru a nu refuza vaccinarea din cauza lipsei unui număr suficient de persoane ce ar permite utilizarea integrală a vaccinului dintr-un flacon Pfizer</w:t>
      </w:r>
      <w:r w:rsidR="005A1FF3" w:rsidRPr="005836A0">
        <w:rPr>
          <w:rFonts w:asciiTheme="majorHAnsi" w:hAnsiTheme="majorHAnsi" w:cstheme="majorHAnsi"/>
          <w:noProof/>
          <w:sz w:val="24"/>
          <w:szCs w:val="24"/>
          <w:lang w:val="ro-MD"/>
        </w:rPr>
        <w:t xml:space="preserve"> (6 doze)</w:t>
      </w:r>
      <w:r w:rsidRPr="005836A0">
        <w:rPr>
          <w:rFonts w:asciiTheme="majorHAnsi" w:hAnsiTheme="majorHAnsi" w:cstheme="majorHAnsi"/>
          <w:noProof/>
          <w:sz w:val="24"/>
          <w:szCs w:val="24"/>
          <w:lang w:val="ro-MD"/>
        </w:rPr>
        <w:t xml:space="preserve">, autoritățile au permis folosirea a cel puțin unei doze de vaccin din flacon, </w:t>
      </w:r>
      <w:r w:rsidR="005A1FF3" w:rsidRPr="005836A0">
        <w:rPr>
          <w:rFonts w:asciiTheme="majorHAnsi" w:hAnsiTheme="majorHAnsi" w:cstheme="majorHAnsi"/>
          <w:noProof/>
          <w:sz w:val="24"/>
          <w:szCs w:val="24"/>
          <w:lang w:val="ro-MD"/>
        </w:rPr>
        <w:t>iar altele 5 pot fi aruncate,</w:t>
      </w:r>
      <w:r w:rsidRPr="005836A0">
        <w:rPr>
          <w:rFonts w:asciiTheme="majorHAnsi" w:hAnsiTheme="majorHAnsi" w:cstheme="majorHAnsi"/>
          <w:noProof/>
          <w:sz w:val="24"/>
          <w:szCs w:val="24"/>
          <w:lang w:val="ro-MD"/>
        </w:rPr>
        <w:t xml:space="preserve"> factorul pierderii </w:t>
      </w:r>
      <w:r w:rsidR="005A1FF3" w:rsidRPr="005836A0">
        <w:rPr>
          <w:rFonts w:asciiTheme="majorHAnsi" w:hAnsiTheme="majorHAnsi" w:cstheme="majorHAnsi"/>
          <w:noProof/>
          <w:sz w:val="24"/>
          <w:szCs w:val="24"/>
          <w:lang w:val="ro-MD"/>
        </w:rPr>
        <w:t xml:space="preserve">admis </w:t>
      </w:r>
      <w:r w:rsidRPr="005836A0">
        <w:rPr>
          <w:rFonts w:asciiTheme="majorHAnsi" w:hAnsiTheme="majorHAnsi" w:cstheme="majorHAnsi"/>
          <w:noProof/>
          <w:sz w:val="24"/>
          <w:szCs w:val="24"/>
          <w:lang w:val="ro-MD"/>
        </w:rPr>
        <w:t xml:space="preserve">fiind de </w:t>
      </w:r>
      <w:r w:rsidR="005A1FF3" w:rsidRPr="005836A0">
        <w:rPr>
          <w:rFonts w:asciiTheme="majorHAnsi" w:hAnsiTheme="majorHAnsi" w:cstheme="majorHAnsi"/>
          <w:noProof/>
          <w:sz w:val="24"/>
          <w:szCs w:val="24"/>
          <w:lang w:val="ro-MD"/>
        </w:rPr>
        <w:t>83,4</w:t>
      </w:r>
      <w:r w:rsidRPr="005836A0">
        <w:rPr>
          <w:rFonts w:asciiTheme="majorHAnsi" w:hAnsiTheme="majorHAnsi" w:cstheme="majorHAnsi"/>
          <w:noProof/>
          <w:sz w:val="24"/>
          <w:szCs w:val="24"/>
          <w:lang w:val="ro-MD"/>
        </w:rPr>
        <w:t>%</w:t>
      </w:r>
      <w:r w:rsidRPr="005836A0">
        <w:rPr>
          <w:rStyle w:val="FootnoteReference"/>
          <w:rFonts w:asciiTheme="majorHAnsi" w:hAnsiTheme="majorHAnsi" w:cstheme="majorHAnsi"/>
          <w:noProof/>
          <w:sz w:val="24"/>
          <w:szCs w:val="24"/>
          <w:lang w:val="ro-MD"/>
        </w:rPr>
        <w:footnoteReference w:id="48"/>
      </w:r>
      <w:r w:rsidRPr="005836A0">
        <w:rPr>
          <w:rFonts w:asciiTheme="majorHAnsi" w:hAnsiTheme="majorHAnsi" w:cstheme="majorHAnsi"/>
          <w:noProof/>
          <w:sz w:val="24"/>
          <w:szCs w:val="24"/>
          <w:lang w:val="ro-MD"/>
        </w:rPr>
        <w:t xml:space="preserve">. </w:t>
      </w:r>
      <w:r w:rsidR="00B54D98" w:rsidRPr="005836A0">
        <w:rPr>
          <w:rFonts w:asciiTheme="majorHAnsi" w:hAnsiTheme="majorHAnsi" w:cstheme="majorHAnsi"/>
          <w:iCs/>
          <w:noProof/>
          <w:sz w:val="24"/>
          <w:szCs w:val="24"/>
          <w:lang w:val="ro-MD" w:eastAsia="ro-RO"/>
        </w:rPr>
        <w:t xml:space="preserve">În contextul celor menționate, </w:t>
      </w:r>
      <w:r w:rsidR="005A1FF3" w:rsidRPr="005836A0">
        <w:rPr>
          <w:rFonts w:asciiTheme="majorHAnsi" w:hAnsiTheme="majorHAnsi" w:cstheme="majorHAnsi"/>
          <w:iCs/>
          <w:noProof/>
          <w:sz w:val="24"/>
          <w:szCs w:val="24"/>
          <w:lang w:val="ro-MD" w:eastAsia="ro-RO"/>
        </w:rPr>
        <w:t xml:space="preserve">auditul constată că </w:t>
      </w:r>
      <w:r w:rsidR="00311B03">
        <w:rPr>
          <w:rFonts w:asciiTheme="majorHAnsi" w:hAnsiTheme="majorHAnsi" w:cstheme="majorHAnsi"/>
          <w:iCs/>
          <w:noProof/>
          <w:sz w:val="24"/>
          <w:szCs w:val="24"/>
          <w:lang w:val="ro-MD" w:eastAsia="ro-RO"/>
        </w:rPr>
        <w:t>administrarea</w:t>
      </w:r>
      <w:r w:rsidR="00311B03" w:rsidRPr="005836A0">
        <w:rPr>
          <w:rFonts w:asciiTheme="majorHAnsi" w:hAnsiTheme="majorHAnsi" w:cstheme="majorHAnsi"/>
          <w:iCs/>
          <w:noProof/>
          <w:sz w:val="24"/>
          <w:szCs w:val="24"/>
          <w:lang w:val="ro-MD" w:eastAsia="ro-RO"/>
        </w:rPr>
        <w:t xml:space="preserve"> </w:t>
      </w:r>
      <w:r w:rsidR="005A1FF3" w:rsidRPr="005836A0">
        <w:rPr>
          <w:rFonts w:asciiTheme="majorHAnsi" w:hAnsiTheme="majorHAnsi" w:cstheme="majorHAnsi"/>
          <w:iCs/>
          <w:noProof/>
          <w:sz w:val="24"/>
          <w:szCs w:val="24"/>
          <w:lang w:val="ro-MD" w:eastAsia="ro-RO"/>
        </w:rPr>
        <w:t xml:space="preserve">dozelor de vaccin </w:t>
      </w:r>
      <w:r w:rsidR="005A1FF3" w:rsidRPr="005836A0">
        <w:rPr>
          <w:rFonts w:asciiTheme="majorHAnsi" w:hAnsiTheme="majorHAnsi" w:cstheme="majorHAnsi"/>
          <w:iCs/>
          <w:noProof/>
          <w:sz w:val="24"/>
          <w:szCs w:val="24"/>
          <w:lang w:val="ro-MD" w:eastAsia="ro-RO"/>
        </w:rPr>
        <w:lastRenderedPageBreak/>
        <w:t xml:space="preserve">achiziționate are lor în mod neeconom și nu asigură gestionarea rațională a resurselor financiare utilizate. Acest fapt este cauzat de planificarea defectuoasă a necesităților, </w:t>
      </w:r>
      <w:r w:rsidR="005A1FF3" w:rsidRPr="005836A0">
        <w:rPr>
          <w:rFonts w:asciiTheme="majorHAnsi" w:hAnsiTheme="majorHAnsi" w:cstheme="majorHAnsi"/>
          <w:noProof/>
          <w:sz w:val="24"/>
          <w:szCs w:val="24"/>
          <w:lang w:val="ro-MD"/>
        </w:rPr>
        <w:t>care nu a fost bazată pe date reale,</w:t>
      </w:r>
      <w:r w:rsidR="005A1FF3" w:rsidRPr="005836A0">
        <w:rPr>
          <w:rFonts w:asciiTheme="majorHAnsi" w:hAnsiTheme="majorHAnsi" w:cstheme="majorHAnsi"/>
          <w:iCs/>
          <w:noProof/>
          <w:sz w:val="24"/>
          <w:szCs w:val="24"/>
          <w:lang w:val="ro-MD" w:eastAsia="ro-RO"/>
        </w:rPr>
        <w:t xml:space="preserve"> </w:t>
      </w:r>
      <w:r w:rsidR="00311B03">
        <w:rPr>
          <w:rFonts w:asciiTheme="majorHAnsi" w:hAnsiTheme="majorHAnsi" w:cstheme="majorHAnsi"/>
          <w:iCs/>
          <w:noProof/>
          <w:sz w:val="24"/>
          <w:szCs w:val="24"/>
          <w:lang w:val="ro-MD" w:eastAsia="ro-RO"/>
        </w:rPr>
        <w:t xml:space="preserve">și </w:t>
      </w:r>
      <w:r w:rsidR="005A1FF3" w:rsidRPr="005836A0">
        <w:rPr>
          <w:rFonts w:asciiTheme="majorHAnsi" w:hAnsiTheme="majorHAnsi" w:cstheme="majorHAnsi"/>
          <w:iCs/>
          <w:noProof/>
          <w:sz w:val="24"/>
          <w:szCs w:val="24"/>
          <w:lang w:val="ro-MD" w:eastAsia="ro-RO"/>
        </w:rPr>
        <w:t>corelată cu gradul de pregătire a populației pentru vaccin</w:t>
      </w:r>
      <w:r w:rsidR="00311B03">
        <w:rPr>
          <w:rFonts w:asciiTheme="majorHAnsi" w:hAnsiTheme="majorHAnsi" w:cstheme="majorHAnsi"/>
          <w:iCs/>
          <w:noProof/>
          <w:sz w:val="24"/>
          <w:szCs w:val="24"/>
          <w:lang w:val="ro-MD" w:eastAsia="ro-RO"/>
        </w:rPr>
        <w:t>are</w:t>
      </w:r>
      <w:r w:rsidR="005A1FF3" w:rsidRPr="005836A0">
        <w:rPr>
          <w:rFonts w:asciiTheme="majorHAnsi" w:hAnsiTheme="majorHAnsi" w:cstheme="majorHAnsi"/>
          <w:iCs/>
          <w:noProof/>
          <w:sz w:val="24"/>
          <w:szCs w:val="24"/>
          <w:lang w:val="ro-MD" w:eastAsia="ro-RO"/>
        </w:rPr>
        <w:t>.</w:t>
      </w:r>
    </w:p>
    <w:p w14:paraId="052B5037" w14:textId="6149865D" w:rsidR="009D428B" w:rsidRPr="005836A0" w:rsidRDefault="00C43B41" w:rsidP="009D428B">
      <w:pPr>
        <w:pStyle w:val="ListParagraph"/>
        <w:numPr>
          <w:ilvl w:val="2"/>
          <w:numId w:val="21"/>
        </w:numPr>
        <w:ind w:left="0" w:firstLine="0"/>
        <w:contextualSpacing w:val="0"/>
        <w:jc w:val="both"/>
        <w:outlineLvl w:val="1"/>
        <w:rPr>
          <w:rStyle w:val="Bodytext2"/>
          <w:rFonts w:asciiTheme="majorHAnsi" w:eastAsiaTheme="minorEastAsia" w:hAnsiTheme="majorHAnsi" w:cstheme="majorHAnsi"/>
          <w:b/>
          <w:bCs/>
          <w:noProof/>
          <w:color w:val="9A0000"/>
          <w:kern w:val="24"/>
          <w:sz w:val="24"/>
          <w:szCs w:val="24"/>
          <w:lang w:val="ro-MD" w:eastAsia="en-US" w:bidi="ar-SA"/>
        </w:rPr>
      </w:pPr>
      <w:bookmarkStart w:id="36" w:name="_Toc91233442"/>
      <w:r>
        <w:rPr>
          <w:rStyle w:val="Bodytext2"/>
          <w:rFonts w:asciiTheme="majorHAnsi" w:hAnsiTheme="majorHAnsi" w:cstheme="majorHAnsi"/>
          <w:b/>
          <w:noProof/>
          <w:sz w:val="24"/>
          <w:szCs w:val="24"/>
          <w:lang w:val="ro-MD"/>
        </w:rPr>
        <w:t>Î</w:t>
      </w:r>
      <w:r w:rsidR="009D428B" w:rsidRPr="005836A0">
        <w:rPr>
          <w:rStyle w:val="Bodytext2"/>
          <w:rFonts w:asciiTheme="majorHAnsi" w:hAnsiTheme="majorHAnsi" w:cstheme="majorHAnsi"/>
          <w:b/>
          <w:noProof/>
          <w:sz w:val="24"/>
          <w:szCs w:val="24"/>
          <w:lang w:val="ro-MD"/>
        </w:rPr>
        <w:t>n cadrul ANSP</w:t>
      </w:r>
      <w:r>
        <w:rPr>
          <w:rStyle w:val="Bodytext2"/>
          <w:rFonts w:asciiTheme="majorHAnsi" w:hAnsiTheme="majorHAnsi" w:cstheme="majorHAnsi"/>
          <w:b/>
          <w:noProof/>
          <w:sz w:val="24"/>
          <w:szCs w:val="24"/>
          <w:lang w:val="ro-MD"/>
        </w:rPr>
        <w:t xml:space="preserve"> lipsește m</w:t>
      </w:r>
      <w:r w:rsidRPr="000138BD">
        <w:rPr>
          <w:rStyle w:val="Bodytext2"/>
          <w:rFonts w:asciiTheme="majorHAnsi" w:hAnsiTheme="majorHAnsi" w:cstheme="majorHAnsi"/>
          <w:b/>
          <w:noProof/>
          <w:sz w:val="24"/>
          <w:szCs w:val="24"/>
          <w:lang w:val="ro-MD"/>
        </w:rPr>
        <w:t>anagementul vaccinurilor anti-COVID-19 deteriora</w:t>
      </w:r>
      <w:r>
        <w:rPr>
          <w:rStyle w:val="Bodytext2"/>
          <w:rFonts w:asciiTheme="majorHAnsi" w:hAnsiTheme="majorHAnsi" w:cstheme="majorHAnsi"/>
          <w:b/>
          <w:noProof/>
          <w:sz w:val="24"/>
          <w:szCs w:val="24"/>
          <w:lang w:val="ro-MD"/>
        </w:rPr>
        <w:t>te</w:t>
      </w:r>
      <w:r w:rsidRPr="000138BD">
        <w:rPr>
          <w:rStyle w:val="Bodytext2"/>
          <w:rFonts w:asciiTheme="majorHAnsi" w:hAnsiTheme="majorHAnsi" w:cstheme="majorHAnsi"/>
          <w:b/>
          <w:noProof/>
          <w:sz w:val="24"/>
          <w:szCs w:val="24"/>
          <w:lang w:val="ro-MD"/>
        </w:rPr>
        <w:t xml:space="preserve"> și/sau expira</w:t>
      </w:r>
      <w:r>
        <w:rPr>
          <w:rStyle w:val="Bodytext2"/>
          <w:rFonts w:asciiTheme="majorHAnsi" w:hAnsiTheme="majorHAnsi" w:cstheme="majorHAnsi"/>
          <w:b/>
          <w:noProof/>
          <w:sz w:val="24"/>
          <w:szCs w:val="24"/>
          <w:lang w:val="ro-MD"/>
        </w:rPr>
        <w:t>te</w:t>
      </w:r>
      <w:r w:rsidR="00311B03">
        <w:rPr>
          <w:rStyle w:val="Bodytext2"/>
          <w:rFonts w:asciiTheme="majorHAnsi" w:hAnsiTheme="majorHAnsi" w:cstheme="majorHAnsi"/>
          <w:b/>
          <w:noProof/>
          <w:sz w:val="24"/>
          <w:szCs w:val="24"/>
          <w:lang w:val="ro-MD"/>
        </w:rPr>
        <w:t>.</w:t>
      </w:r>
      <w:bookmarkEnd w:id="36"/>
      <w:r w:rsidR="009D428B" w:rsidRPr="005836A0">
        <w:rPr>
          <w:rStyle w:val="Bodytext2"/>
          <w:rFonts w:asciiTheme="majorHAnsi" w:hAnsiTheme="majorHAnsi" w:cstheme="majorHAnsi"/>
          <w:b/>
          <w:noProof/>
          <w:sz w:val="24"/>
          <w:szCs w:val="24"/>
          <w:lang w:val="ro-MD"/>
        </w:rPr>
        <w:t xml:space="preserve"> </w:t>
      </w:r>
    </w:p>
    <w:p w14:paraId="0683115E" w14:textId="2284D363" w:rsidR="00C43B41" w:rsidRDefault="009D428B" w:rsidP="009D428B">
      <w:pPr>
        <w:spacing w:line="276" w:lineRule="auto"/>
        <w:jc w:val="both"/>
        <w:rPr>
          <w:rStyle w:val="Bodytext2"/>
          <w:rFonts w:asciiTheme="majorHAnsi" w:hAnsiTheme="majorHAnsi" w:cstheme="majorHAnsi"/>
          <w:sz w:val="24"/>
          <w:szCs w:val="24"/>
          <w:lang w:val="ro-MD"/>
        </w:rPr>
      </w:pPr>
      <w:r w:rsidRPr="005836A0">
        <w:rPr>
          <w:rStyle w:val="Bodytext2"/>
          <w:rFonts w:asciiTheme="majorHAnsi" w:hAnsiTheme="majorHAnsi" w:cstheme="majorHAnsi"/>
          <w:sz w:val="24"/>
          <w:szCs w:val="24"/>
          <w:lang w:val="ro-MD"/>
        </w:rPr>
        <w:t>Potrivit cadrului regulator</w:t>
      </w:r>
      <w:r w:rsidRPr="005836A0">
        <w:rPr>
          <w:rStyle w:val="FootnoteReference"/>
          <w:rFonts w:asciiTheme="majorHAnsi" w:eastAsia="Book Antiqua" w:hAnsiTheme="majorHAnsi" w:cstheme="majorHAnsi"/>
          <w:color w:val="231F20"/>
          <w:sz w:val="24"/>
          <w:szCs w:val="24"/>
          <w:lang w:val="ro-MD" w:eastAsia="ro-RO" w:bidi="ro-RO"/>
        </w:rPr>
        <w:footnoteReference w:id="49"/>
      </w:r>
      <w:r w:rsidRPr="005836A0">
        <w:rPr>
          <w:rStyle w:val="Bodytext2"/>
          <w:rFonts w:asciiTheme="majorHAnsi" w:hAnsiTheme="majorHAnsi" w:cstheme="majorHAnsi"/>
          <w:sz w:val="24"/>
          <w:szCs w:val="24"/>
          <w:lang w:val="ro-MD"/>
        </w:rPr>
        <w:t xml:space="preserve">, vor fi trecute la pierderi cantitățile de vaccinuri și alte preparate imunobiologice în volum mai mare de 1 flacon/fiolă, care nu mai pot fi utilizate din cauza deteriorării lor, urmată de pierderea capacităților imunogene și/sau apariția unor proprietăți periculoase </w:t>
      </w:r>
      <w:r w:rsidR="00C43B41">
        <w:rPr>
          <w:rStyle w:val="Bodytext2"/>
          <w:rFonts w:asciiTheme="majorHAnsi" w:hAnsiTheme="majorHAnsi" w:cstheme="majorHAnsi"/>
          <w:sz w:val="24"/>
          <w:szCs w:val="24"/>
          <w:lang w:val="ro-MD"/>
        </w:rPr>
        <w:t>î</w:t>
      </w:r>
      <w:r w:rsidRPr="005836A0">
        <w:rPr>
          <w:rStyle w:val="Bodytext2"/>
          <w:rFonts w:asciiTheme="majorHAnsi" w:hAnsiTheme="majorHAnsi" w:cstheme="majorHAnsi"/>
          <w:sz w:val="24"/>
          <w:szCs w:val="24"/>
          <w:lang w:val="ro-MD"/>
        </w:rPr>
        <w:t xml:space="preserve">n urma expirării termenului de valabilitate, păstrării și/sau transportării în condiții termice neadecvate, defectării mecanice, acțiunii altor factori și circumstanțe nocivi stabiliți.  </w:t>
      </w:r>
    </w:p>
    <w:p w14:paraId="69B10D38" w14:textId="72F894A9" w:rsidR="009D428B" w:rsidRPr="005836A0" w:rsidRDefault="009D428B" w:rsidP="009D428B">
      <w:pPr>
        <w:spacing w:line="276" w:lineRule="auto"/>
        <w:jc w:val="both"/>
        <w:rPr>
          <w:rStyle w:val="Bodytext2"/>
          <w:rFonts w:asciiTheme="majorHAnsi" w:hAnsiTheme="majorHAnsi" w:cstheme="majorHAnsi"/>
          <w:sz w:val="24"/>
          <w:szCs w:val="24"/>
          <w:lang w:val="ro-MD"/>
        </w:rPr>
      </w:pPr>
      <w:r w:rsidRPr="005836A0">
        <w:rPr>
          <w:rStyle w:val="Bodytext2"/>
          <w:rFonts w:asciiTheme="majorHAnsi" w:hAnsiTheme="majorHAnsi" w:cstheme="majorHAnsi"/>
          <w:sz w:val="24"/>
          <w:szCs w:val="24"/>
          <w:lang w:val="ro-MD"/>
        </w:rPr>
        <w:t xml:space="preserve">Pentru trecerea la pierderi a vaccinurilor se creează </w:t>
      </w:r>
      <w:r w:rsidR="00C43B41">
        <w:rPr>
          <w:rStyle w:val="Bodytext2"/>
          <w:rFonts w:asciiTheme="majorHAnsi" w:hAnsiTheme="majorHAnsi" w:cstheme="majorHAnsi"/>
          <w:sz w:val="24"/>
          <w:szCs w:val="24"/>
          <w:lang w:val="ro-MD"/>
        </w:rPr>
        <w:t xml:space="preserve">o </w:t>
      </w:r>
      <w:r w:rsidRPr="005836A0">
        <w:rPr>
          <w:rStyle w:val="Bodytext2"/>
          <w:rFonts w:asciiTheme="majorHAnsi" w:hAnsiTheme="majorHAnsi" w:cstheme="majorHAnsi"/>
          <w:sz w:val="24"/>
          <w:szCs w:val="24"/>
          <w:lang w:val="ro-MD"/>
        </w:rPr>
        <w:t>comisie, în componența căruia intră medicul epidemiolog responsabil pentru realizarea programului de imunizări în teritoriu, contabilul ANSP/CSP,  persoana responsabilă de primirea, evidența și eliberarea vaccinurilor, care documentează prin acte de trecere la pierderi, unde indică măsurile întreprinse la nimicirea vaccinurilor neutilizate. Astfel,</w:t>
      </w:r>
      <w:r w:rsidRPr="005836A0">
        <w:rPr>
          <w:rFonts w:asciiTheme="majorHAnsi" w:hAnsiTheme="majorHAnsi" w:cstheme="majorHAnsi"/>
          <w:sz w:val="24"/>
          <w:szCs w:val="24"/>
          <w:lang w:val="ro-MD"/>
        </w:rPr>
        <w:t xml:space="preserve"> </w:t>
      </w:r>
      <w:r w:rsidRPr="005836A0">
        <w:rPr>
          <w:rStyle w:val="Bodytext2"/>
          <w:rFonts w:asciiTheme="majorHAnsi" w:hAnsiTheme="majorHAnsi" w:cstheme="majorHAnsi"/>
          <w:sz w:val="24"/>
          <w:szCs w:val="24"/>
          <w:lang w:val="ro-MD"/>
        </w:rPr>
        <w:t xml:space="preserve">se denotă că la ANSP lipsește managementul vaccinurilor expirate, flacoanele cu termenul scadent de valabilitate fiind livrate către IMSP-uri, care au contracte încheiate cu agenți economici prestatori de servicii de colectare, transportare și neutralizare a deșeurilor medicale. Conform datelor prezentate echipei de audit de către responsabilii ANSP, în octombrie 2021 au fost trecute la pierderi 11 260 de doze de vaccinuri anti-COVID-19. </w:t>
      </w:r>
    </w:p>
    <w:p w14:paraId="485502DF" w14:textId="57A986D6" w:rsidR="009D428B" w:rsidRPr="00BF249B" w:rsidRDefault="009D428B" w:rsidP="00D94371">
      <w:pPr>
        <w:spacing w:line="276" w:lineRule="auto"/>
        <w:jc w:val="both"/>
        <w:rPr>
          <w:rStyle w:val="Bodytext2"/>
          <w:rFonts w:asciiTheme="majorHAnsi" w:hAnsiTheme="majorHAnsi" w:cstheme="majorHAnsi"/>
          <w:sz w:val="24"/>
          <w:szCs w:val="24"/>
          <w:lang w:val="ro-MD"/>
        </w:rPr>
      </w:pPr>
      <w:r w:rsidRPr="005836A0">
        <w:rPr>
          <w:rStyle w:val="Bodytext2"/>
          <w:rFonts w:asciiTheme="majorHAnsi" w:hAnsiTheme="majorHAnsi" w:cstheme="majorHAnsi"/>
          <w:sz w:val="24"/>
          <w:szCs w:val="24"/>
          <w:lang w:val="ro-MD"/>
        </w:rPr>
        <w:t>Totodată, auditul menționează că</w:t>
      </w:r>
      <w:r w:rsidR="00C43B41">
        <w:rPr>
          <w:rStyle w:val="Bodytext2"/>
          <w:rFonts w:asciiTheme="majorHAnsi" w:hAnsiTheme="majorHAnsi" w:cstheme="majorHAnsi"/>
          <w:sz w:val="24"/>
          <w:szCs w:val="24"/>
          <w:lang w:val="ro-MD"/>
        </w:rPr>
        <w:t>,</w:t>
      </w:r>
      <w:r w:rsidRPr="005836A0">
        <w:rPr>
          <w:rStyle w:val="Bodytext2"/>
          <w:rFonts w:asciiTheme="majorHAnsi" w:hAnsiTheme="majorHAnsi" w:cstheme="majorHAnsi"/>
          <w:sz w:val="24"/>
          <w:szCs w:val="24"/>
          <w:lang w:val="ro-MD"/>
        </w:rPr>
        <w:t xml:space="preserve"> potrivit </w:t>
      </w:r>
      <w:r w:rsidR="00C43B41" w:rsidRPr="00BF249B">
        <w:rPr>
          <w:rStyle w:val="Bodytext2"/>
          <w:rFonts w:asciiTheme="majorHAnsi" w:hAnsiTheme="majorHAnsi" w:cstheme="majorHAnsi"/>
          <w:sz w:val="24"/>
          <w:szCs w:val="24"/>
          <w:lang w:val="ro-MD"/>
        </w:rPr>
        <w:t>C</w:t>
      </w:r>
      <w:r w:rsidRPr="00BF249B">
        <w:rPr>
          <w:rStyle w:val="Bodytext2"/>
          <w:rFonts w:asciiTheme="majorHAnsi" w:hAnsiTheme="majorHAnsi" w:cstheme="majorHAnsi"/>
          <w:sz w:val="24"/>
          <w:szCs w:val="24"/>
          <w:lang w:val="ro-MD"/>
        </w:rPr>
        <w:t>ircularei</w:t>
      </w:r>
      <w:r w:rsidRPr="00BF249B">
        <w:rPr>
          <w:rStyle w:val="FootnoteReference"/>
          <w:rFonts w:asciiTheme="majorHAnsi" w:eastAsia="Book Antiqua" w:hAnsiTheme="majorHAnsi" w:cstheme="majorHAnsi"/>
          <w:color w:val="231F20"/>
          <w:sz w:val="24"/>
          <w:szCs w:val="24"/>
          <w:lang w:val="ro-MD" w:eastAsia="ro-RO" w:bidi="ro-RO"/>
        </w:rPr>
        <w:footnoteReference w:id="50"/>
      </w:r>
      <w:r w:rsidRPr="00BF249B">
        <w:rPr>
          <w:rStyle w:val="Bodytext2"/>
          <w:rFonts w:asciiTheme="majorHAnsi" w:hAnsiTheme="majorHAnsi" w:cstheme="majorHAnsi"/>
          <w:sz w:val="24"/>
          <w:szCs w:val="24"/>
          <w:lang w:val="ro-MD"/>
        </w:rPr>
        <w:t xml:space="preserve"> Ministerului Sănătății, pentru a nu refuza vaccinarea din cauza lipsei unui număr suficient de persoane ce ar permite utilizarea integrală a dozelor de  vaccinuri în flacoane, s-a permis folosirea cel puțin </w:t>
      </w:r>
      <w:r w:rsidR="004D6295" w:rsidRPr="00BF249B">
        <w:rPr>
          <w:rStyle w:val="Bodytext2"/>
          <w:rFonts w:asciiTheme="majorHAnsi" w:hAnsiTheme="majorHAnsi" w:cstheme="majorHAnsi"/>
          <w:sz w:val="24"/>
          <w:szCs w:val="24"/>
          <w:lang w:val="ro-MD"/>
        </w:rPr>
        <w:t xml:space="preserve">a </w:t>
      </w:r>
      <w:r w:rsidRPr="00BF249B">
        <w:rPr>
          <w:rStyle w:val="Bodytext2"/>
          <w:rFonts w:asciiTheme="majorHAnsi" w:hAnsiTheme="majorHAnsi" w:cstheme="majorHAnsi"/>
          <w:sz w:val="24"/>
          <w:szCs w:val="24"/>
          <w:lang w:val="ro-MD"/>
        </w:rPr>
        <w:t xml:space="preserve">unei doze de vaccin din flacon. </w:t>
      </w:r>
      <w:r w:rsidR="00E96103" w:rsidRPr="00BF249B">
        <w:rPr>
          <w:rStyle w:val="Bodytext2"/>
          <w:rFonts w:asciiTheme="majorHAnsi" w:hAnsiTheme="majorHAnsi" w:cstheme="majorHAnsi"/>
          <w:sz w:val="24"/>
          <w:szCs w:val="24"/>
          <w:lang w:val="ro-MD"/>
        </w:rPr>
        <w:t xml:space="preserve">În acest context, decizia respectivă este plauzibilă în special în cazurile folosirii vaccinurilor </w:t>
      </w:r>
      <w:r w:rsidR="00EE631D">
        <w:rPr>
          <w:rStyle w:val="Bodytext2"/>
          <w:rFonts w:asciiTheme="majorHAnsi" w:hAnsiTheme="majorHAnsi" w:cstheme="majorHAnsi"/>
          <w:sz w:val="24"/>
          <w:szCs w:val="24"/>
          <w:lang w:val="ro-MD"/>
        </w:rPr>
        <w:t>a căror</w:t>
      </w:r>
      <w:r w:rsidR="004D6295" w:rsidRPr="00BF249B">
        <w:rPr>
          <w:rStyle w:val="Bodytext2"/>
          <w:rFonts w:asciiTheme="majorHAnsi" w:hAnsiTheme="majorHAnsi" w:cstheme="majorHAnsi"/>
          <w:sz w:val="24"/>
          <w:szCs w:val="24"/>
          <w:lang w:val="ro-MD"/>
        </w:rPr>
        <w:t xml:space="preserve"> </w:t>
      </w:r>
      <w:r w:rsidR="00E96103" w:rsidRPr="00BF249B">
        <w:rPr>
          <w:rStyle w:val="Bodytext2"/>
          <w:rFonts w:asciiTheme="majorHAnsi" w:hAnsiTheme="majorHAnsi" w:cstheme="majorHAnsi"/>
          <w:sz w:val="24"/>
          <w:szCs w:val="24"/>
          <w:lang w:val="ro-MD"/>
        </w:rPr>
        <w:t>valabilitate este spre sfârșit.</w:t>
      </w:r>
    </w:p>
    <w:p w14:paraId="005C0393" w14:textId="7BD30344" w:rsidR="009D428B" w:rsidRPr="005836A0" w:rsidRDefault="009D428B" w:rsidP="00D94371">
      <w:pPr>
        <w:spacing w:line="276" w:lineRule="auto"/>
        <w:jc w:val="both"/>
        <w:rPr>
          <w:rFonts w:asciiTheme="majorHAnsi" w:hAnsiTheme="majorHAnsi" w:cstheme="majorHAnsi"/>
          <w:noProof/>
          <w:sz w:val="24"/>
          <w:szCs w:val="24"/>
          <w:lang w:val="ro-MD" w:bidi="ro-RO"/>
        </w:rPr>
      </w:pPr>
      <w:r w:rsidRPr="00BF249B">
        <w:rPr>
          <w:rFonts w:asciiTheme="majorHAnsi" w:hAnsiTheme="majorHAnsi" w:cstheme="majorHAnsi"/>
          <w:b/>
          <w:noProof/>
          <w:sz w:val="24"/>
          <w:szCs w:val="24"/>
          <w:lang w:val="ro-MD"/>
        </w:rPr>
        <w:t>Cu referire la nimicirea dozelor neutilizate din floacoanele deschise</w:t>
      </w:r>
      <w:r w:rsidR="00C43B41" w:rsidRPr="00BF249B">
        <w:rPr>
          <w:rFonts w:asciiTheme="majorHAnsi" w:hAnsiTheme="majorHAnsi" w:cstheme="majorHAnsi"/>
          <w:b/>
          <w:noProof/>
          <w:sz w:val="24"/>
          <w:szCs w:val="24"/>
          <w:lang w:val="ro-MD"/>
        </w:rPr>
        <w:t>,</w:t>
      </w:r>
      <w:r w:rsidRPr="00BF249B">
        <w:rPr>
          <w:rFonts w:asciiTheme="majorHAnsi" w:hAnsiTheme="majorHAnsi" w:cstheme="majorHAnsi"/>
          <w:b/>
          <w:noProof/>
          <w:sz w:val="24"/>
          <w:szCs w:val="24"/>
          <w:lang w:val="ro-MD"/>
        </w:rPr>
        <w:t xml:space="preserve"> se relevă următoarele</w:t>
      </w:r>
      <w:r w:rsidR="004D6295" w:rsidRPr="00BF249B">
        <w:rPr>
          <w:rFonts w:asciiTheme="majorHAnsi" w:hAnsiTheme="majorHAnsi" w:cstheme="majorHAnsi"/>
          <w:b/>
          <w:noProof/>
          <w:sz w:val="24"/>
          <w:szCs w:val="24"/>
          <w:lang w:val="ro-MD"/>
        </w:rPr>
        <w:t>.</w:t>
      </w:r>
      <w:r w:rsidRPr="00BF249B">
        <w:rPr>
          <w:rFonts w:asciiTheme="majorHAnsi" w:hAnsiTheme="majorHAnsi" w:cstheme="majorHAnsi"/>
          <w:noProof/>
          <w:sz w:val="24"/>
          <w:szCs w:val="24"/>
          <w:lang w:val="ro-MD"/>
        </w:rPr>
        <w:t xml:space="preserve"> </w:t>
      </w:r>
      <w:r w:rsidR="004D6295" w:rsidRPr="00BF249B">
        <w:rPr>
          <w:rFonts w:asciiTheme="majorHAnsi" w:hAnsiTheme="majorHAnsi" w:cstheme="majorHAnsi"/>
          <w:noProof/>
          <w:sz w:val="24"/>
          <w:szCs w:val="24"/>
          <w:lang w:val="ro-MD"/>
        </w:rPr>
        <w:t>Î</w:t>
      </w:r>
      <w:r w:rsidRPr="00BF249B">
        <w:rPr>
          <w:rFonts w:asciiTheme="majorHAnsi" w:hAnsiTheme="majorHAnsi" w:cstheme="majorHAnsi"/>
          <w:noProof/>
          <w:sz w:val="24"/>
          <w:szCs w:val="24"/>
          <w:lang w:val="ro-MD" w:bidi="ro-RO"/>
        </w:rPr>
        <w:t>n urma desfășurării misiunii de audit în cadrul a 13 instituții medicale primare din diferite localități ale țării, s-a constatat că au fost respectate cerințele de colectare</w:t>
      </w:r>
      <w:r w:rsidRPr="005836A0">
        <w:rPr>
          <w:rFonts w:asciiTheme="majorHAnsi" w:hAnsiTheme="majorHAnsi" w:cstheme="majorHAnsi"/>
          <w:noProof/>
          <w:sz w:val="24"/>
          <w:szCs w:val="24"/>
          <w:lang w:val="ro-MD" w:bidi="ro-RO"/>
        </w:rPr>
        <w:t xml:space="preserve"> a deșeurilor la locul de vaccinare, iar în sala de vaccinare existau cutii din carton pe care era marcată  pictograma „Pericol biologic”.</w:t>
      </w:r>
    </w:p>
    <w:p w14:paraId="6501DAB8" w14:textId="062EEF4C" w:rsidR="009D428B" w:rsidRPr="005836A0" w:rsidRDefault="009D428B" w:rsidP="00D94371">
      <w:pPr>
        <w:spacing w:line="276" w:lineRule="auto"/>
        <w:jc w:val="both"/>
        <w:rPr>
          <w:rFonts w:asciiTheme="majorHAnsi" w:hAnsiTheme="majorHAnsi" w:cstheme="majorHAnsi"/>
          <w:noProof/>
          <w:sz w:val="24"/>
          <w:szCs w:val="24"/>
          <w:lang w:val="ro-MD" w:bidi="ro-RO"/>
        </w:rPr>
      </w:pPr>
      <w:r w:rsidRPr="005836A0">
        <w:rPr>
          <w:rFonts w:asciiTheme="majorHAnsi" w:hAnsiTheme="majorHAnsi" w:cstheme="majorHAnsi"/>
          <w:noProof/>
          <w:sz w:val="24"/>
          <w:szCs w:val="24"/>
          <w:lang w:val="ro-MD" w:bidi="ro-RO"/>
        </w:rPr>
        <w:t xml:space="preserve">Totodată, auditul a identificat că la IMSP „CS Talmaza” deșeurile medicale sunt incinerate într-o groapă improvizată, neavând încheiat contract  cu  prestatori de servicii de colectare, transportare și neutralizare a deșeurilor medicale, </w:t>
      </w:r>
      <w:r w:rsidR="00C43B41">
        <w:rPr>
          <w:rFonts w:asciiTheme="majorHAnsi" w:hAnsiTheme="majorHAnsi" w:cstheme="majorHAnsi"/>
          <w:noProof/>
          <w:sz w:val="24"/>
          <w:szCs w:val="24"/>
          <w:lang w:val="ro-MD" w:bidi="ro-RO"/>
        </w:rPr>
        <w:t xml:space="preserve">ceea </w:t>
      </w:r>
      <w:r w:rsidRPr="005836A0">
        <w:rPr>
          <w:rFonts w:asciiTheme="majorHAnsi" w:hAnsiTheme="majorHAnsi" w:cstheme="majorHAnsi"/>
          <w:noProof/>
          <w:sz w:val="24"/>
          <w:szCs w:val="24"/>
          <w:lang w:val="ro-MD" w:bidi="ro-RO"/>
        </w:rPr>
        <w:t>ce demonstrează că distrugerea dozelor de vaccinuri anti-Covid-19 neutilizate nu s-a efectuat în condițiile prevăzute.</w:t>
      </w:r>
      <w:r w:rsidR="00D94371" w:rsidRPr="005836A0">
        <w:rPr>
          <w:rFonts w:asciiTheme="majorHAnsi" w:hAnsiTheme="majorHAnsi" w:cstheme="majorHAnsi"/>
          <w:noProof/>
          <w:sz w:val="24"/>
          <w:szCs w:val="24"/>
          <w:lang w:val="ro-MD" w:bidi="ro-RO"/>
        </w:rPr>
        <w:t xml:space="preserve"> Se menționează că anterior CS Talmaza a avut un contract încheiat, dar acesta a fost reziliat din cauza că taxele de evacuare și nimicire nu </w:t>
      </w:r>
      <w:r w:rsidR="00D94371" w:rsidRPr="005836A0">
        <w:rPr>
          <w:rFonts w:asciiTheme="majorHAnsi" w:hAnsiTheme="majorHAnsi" w:cstheme="majorHAnsi"/>
          <w:noProof/>
          <w:sz w:val="24"/>
          <w:szCs w:val="24"/>
          <w:lang w:val="ro-MD" w:bidi="ro-RO"/>
        </w:rPr>
        <w:lastRenderedPageBreak/>
        <w:t>puteau fi suportate de instituție, iar mijloace financiare alocate suplimentar de către APL nu au fost prevăzute.</w:t>
      </w:r>
    </w:p>
    <w:p w14:paraId="1330A727" w14:textId="519EDBA0" w:rsidR="009D428B" w:rsidRPr="005836A0" w:rsidRDefault="009D428B" w:rsidP="00D94371">
      <w:pPr>
        <w:spacing w:line="276" w:lineRule="auto"/>
        <w:jc w:val="both"/>
        <w:rPr>
          <w:rFonts w:asciiTheme="majorHAnsi" w:hAnsiTheme="majorHAnsi" w:cstheme="majorHAnsi"/>
          <w:noProof/>
          <w:sz w:val="24"/>
          <w:szCs w:val="24"/>
          <w:lang w:val="ro-MD" w:bidi="ro-RO"/>
        </w:rPr>
      </w:pPr>
      <w:r w:rsidRPr="005836A0">
        <w:rPr>
          <w:rFonts w:ascii="Times New Roman" w:eastAsia="Times New Roman" w:hAnsi="Times New Roman" w:cs="Times New Roman"/>
          <w:snapToGrid w:val="0"/>
          <w:color w:val="000000"/>
          <w:w w:val="0"/>
          <w:sz w:val="0"/>
          <w:szCs w:val="0"/>
          <w:u w:color="000000"/>
          <w:bdr w:val="none" w:sz="0" w:space="0" w:color="000000"/>
          <w:shd w:val="clear" w:color="000000" w:fill="000000"/>
          <w:lang w:val="ro-MD" w:eastAsia="x-none" w:bidi="x-none"/>
        </w:rPr>
        <w:t xml:space="preserve"> </w:t>
      </w:r>
      <w:r w:rsidRPr="005836A0">
        <w:rPr>
          <w:rFonts w:asciiTheme="majorHAnsi" w:hAnsiTheme="majorHAnsi" w:cstheme="majorHAnsi"/>
          <w:noProof/>
          <w:sz w:val="24"/>
          <w:szCs w:val="24"/>
          <w:lang w:val="ro-MD" w:bidi="ro-RO"/>
        </w:rPr>
        <w:t>De asemenea, s-a stabilit că la IMSP „CS Cahul” a fost încheiat</w:t>
      </w:r>
      <w:r w:rsidR="00C43B41">
        <w:rPr>
          <w:rFonts w:asciiTheme="majorHAnsi" w:hAnsiTheme="majorHAnsi" w:cstheme="majorHAnsi"/>
          <w:noProof/>
          <w:sz w:val="24"/>
          <w:szCs w:val="24"/>
          <w:lang w:val="ro-MD" w:bidi="ro-RO"/>
        </w:rPr>
        <w:t xml:space="preserve"> un</w:t>
      </w:r>
      <w:r w:rsidRPr="005836A0">
        <w:rPr>
          <w:rFonts w:asciiTheme="majorHAnsi" w:hAnsiTheme="majorHAnsi" w:cstheme="majorHAnsi"/>
          <w:noProof/>
          <w:sz w:val="24"/>
          <w:szCs w:val="24"/>
          <w:lang w:val="ro-MD" w:bidi="ro-RO"/>
        </w:rPr>
        <w:t xml:space="preserve"> contract pentru serviciile de primire, transportare și utilizare a deșeurilor din cauciuc și masă plastică, cu un agent economic care nu deține calificarea genului de activitate ce ar corespunde cerințelor de distrugere a dozelor de vaccinuri anti-Covid-19 neutilizate, acesta av</w:t>
      </w:r>
      <w:r w:rsidR="00C43B41">
        <w:rPr>
          <w:rFonts w:asciiTheme="majorHAnsi" w:hAnsiTheme="majorHAnsi" w:cstheme="majorHAnsi"/>
          <w:noProof/>
          <w:sz w:val="24"/>
          <w:szCs w:val="24"/>
          <w:lang w:val="ro-MD" w:bidi="ro-RO"/>
        </w:rPr>
        <w:t>â</w:t>
      </w:r>
      <w:r w:rsidRPr="005836A0">
        <w:rPr>
          <w:rFonts w:asciiTheme="majorHAnsi" w:hAnsiTheme="majorHAnsi" w:cstheme="majorHAnsi"/>
          <w:noProof/>
          <w:sz w:val="24"/>
          <w:szCs w:val="24"/>
          <w:lang w:val="ro-MD" w:bidi="ro-RO"/>
        </w:rPr>
        <w:t>nd ca gen de activitate recuperarea deşeurilor şi resturilor nemetalice reciclabile.</w:t>
      </w:r>
    </w:p>
    <w:p w14:paraId="2ED8FDB3" w14:textId="565C589F" w:rsidR="007C1029" w:rsidRPr="005836A0" w:rsidRDefault="009D428B" w:rsidP="00D94371">
      <w:pPr>
        <w:spacing w:line="276" w:lineRule="auto"/>
        <w:jc w:val="both"/>
        <w:rPr>
          <w:rFonts w:asciiTheme="majorHAnsi" w:hAnsiTheme="majorHAnsi" w:cstheme="majorHAnsi"/>
          <w:noProof/>
          <w:sz w:val="24"/>
          <w:szCs w:val="24"/>
          <w:lang w:val="ro-MD" w:bidi="ro-RO"/>
        </w:rPr>
      </w:pPr>
      <w:r w:rsidRPr="005836A0">
        <w:rPr>
          <w:rFonts w:asciiTheme="majorHAnsi" w:hAnsiTheme="majorHAnsi" w:cstheme="majorHAnsi"/>
          <w:noProof/>
          <w:sz w:val="24"/>
          <w:szCs w:val="24"/>
          <w:lang w:val="ro-MD" w:bidi="ro-RO"/>
        </w:rPr>
        <w:t>Auditul denotă că gestionarea corectă a deşeurilor asociate cu procesul de vaccinare anti-COVID-19 e</w:t>
      </w:r>
      <w:r w:rsidR="00D94371" w:rsidRPr="005836A0">
        <w:rPr>
          <w:rFonts w:asciiTheme="majorHAnsi" w:hAnsiTheme="majorHAnsi" w:cstheme="majorHAnsi"/>
          <w:noProof/>
          <w:sz w:val="24"/>
          <w:szCs w:val="24"/>
          <w:lang w:val="ro-MD" w:bidi="ro-RO"/>
        </w:rPr>
        <w:t xml:space="preserve">ste un element esenţial pentru </w:t>
      </w:r>
      <w:r w:rsidRPr="005836A0">
        <w:rPr>
          <w:rFonts w:asciiTheme="majorHAnsi" w:hAnsiTheme="majorHAnsi" w:cstheme="majorHAnsi"/>
          <w:noProof/>
          <w:sz w:val="24"/>
          <w:szCs w:val="24"/>
          <w:lang w:val="ro-MD" w:bidi="ro-RO"/>
        </w:rPr>
        <w:t>siguranţ</w:t>
      </w:r>
      <w:r w:rsidR="00D94371" w:rsidRPr="005836A0">
        <w:rPr>
          <w:rFonts w:asciiTheme="majorHAnsi" w:hAnsiTheme="majorHAnsi" w:cstheme="majorHAnsi"/>
          <w:noProof/>
          <w:sz w:val="24"/>
          <w:szCs w:val="24"/>
          <w:lang w:val="ro-MD" w:bidi="ro-RO"/>
        </w:rPr>
        <w:t>a</w:t>
      </w:r>
      <w:r w:rsidRPr="005836A0">
        <w:rPr>
          <w:rFonts w:asciiTheme="majorHAnsi" w:hAnsiTheme="majorHAnsi" w:cstheme="majorHAnsi"/>
          <w:noProof/>
          <w:sz w:val="24"/>
          <w:szCs w:val="24"/>
          <w:lang w:val="ro-MD" w:bidi="ro-RO"/>
        </w:rPr>
        <w:t xml:space="preserve"> lucrătorilor medicali, beneficiarilor, comunităţii și</w:t>
      </w:r>
      <w:r w:rsidR="00D94371" w:rsidRPr="005836A0">
        <w:rPr>
          <w:rFonts w:asciiTheme="majorHAnsi" w:hAnsiTheme="majorHAnsi" w:cstheme="majorHAnsi"/>
          <w:noProof/>
          <w:sz w:val="24"/>
          <w:szCs w:val="24"/>
          <w:lang w:val="ro-MD" w:bidi="ro-RO"/>
        </w:rPr>
        <w:t xml:space="preserve"> protej</w:t>
      </w:r>
      <w:r w:rsidR="00C43B41">
        <w:rPr>
          <w:rFonts w:asciiTheme="majorHAnsi" w:hAnsiTheme="majorHAnsi" w:cstheme="majorHAnsi"/>
          <w:noProof/>
          <w:sz w:val="24"/>
          <w:szCs w:val="24"/>
          <w:lang w:val="ro-MD" w:bidi="ro-RO"/>
        </w:rPr>
        <w:t>area</w:t>
      </w:r>
      <w:r w:rsidRPr="005836A0">
        <w:rPr>
          <w:rFonts w:asciiTheme="majorHAnsi" w:hAnsiTheme="majorHAnsi" w:cstheme="majorHAnsi"/>
          <w:noProof/>
          <w:sz w:val="24"/>
          <w:szCs w:val="24"/>
          <w:lang w:val="ro-MD" w:bidi="ro-RO"/>
        </w:rPr>
        <w:t xml:space="preserve"> mediului înconjurător.</w:t>
      </w:r>
    </w:p>
    <w:p w14:paraId="47B616ED" w14:textId="77777777" w:rsidR="00F21017" w:rsidRPr="005836A0" w:rsidRDefault="00F21017" w:rsidP="00D94371">
      <w:pPr>
        <w:spacing w:line="276" w:lineRule="auto"/>
        <w:jc w:val="both"/>
        <w:rPr>
          <w:rFonts w:asciiTheme="majorHAnsi" w:hAnsiTheme="majorHAnsi" w:cstheme="majorHAnsi"/>
          <w:noProof/>
          <w:sz w:val="24"/>
          <w:szCs w:val="24"/>
          <w:lang w:val="ro-MD" w:bidi="ro-RO"/>
        </w:rPr>
      </w:pPr>
    </w:p>
    <w:p w14:paraId="3819DAC1" w14:textId="06F2CE80" w:rsidR="002D45BD" w:rsidRPr="005836A0" w:rsidRDefault="002D45BD" w:rsidP="009A0BFE">
      <w:pPr>
        <w:pStyle w:val="ListParagraph"/>
        <w:numPr>
          <w:ilvl w:val="0"/>
          <w:numId w:val="21"/>
        </w:numPr>
        <w:spacing w:line="276" w:lineRule="auto"/>
        <w:ind w:left="540" w:hanging="540"/>
        <w:jc w:val="both"/>
        <w:outlineLvl w:val="0"/>
        <w:rPr>
          <w:rFonts w:asciiTheme="majorHAnsi" w:eastAsiaTheme="minorEastAsia" w:hAnsiTheme="majorHAnsi"/>
          <w:b/>
          <w:bCs/>
          <w:color w:val="9A0000"/>
          <w:kern w:val="24"/>
          <w:sz w:val="28"/>
          <w:szCs w:val="28"/>
          <w:lang w:val="ro-MD"/>
        </w:rPr>
      </w:pPr>
      <w:bookmarkStart w:id="37" w:name="_Toc91233443"/>
      <w:r w:rsidRPr="005836A0">
        <w:rPr>
          <w:rFonts w:asciiTheme="majorHAnsi" w:eastAsiaTheme="minorEastAsia" w:hAnsiTheme="majorHAnsi"/>
          <w:b/>
          <w:bCs/>
          <w:color w:val="740000"/>
          <w:kern w:val="24"/>
          <w:sz w:val="28"/>
          <w:szCs w:val="28"/>
          <w:lang w:val="ro-MD"/>
        </w:rPr>
        <w:t>CONCLUZIA GENERALĂ</w:t>
      </w:r>
      <w:bookmarkEnd w:id="37"/>
    </w:p>
    <w:p w14:paraId="0F2EDEF0" w14:textId="7EF22362" w:rsidR="00696749" w:rsidRPr="005836A0" w:rsidRDefault="00696749" w:rsidP="009A0BFE">
      <w:pPr>
        <w:spacing w:line="276" w:lineRule="auto"/>
        <w:jc w:val="both"/>
        <w:rPr>
          <w:rFonts w:asciiTheme="majorHAnsi" w:hAnsiTheme="majorHAnsi" w:cstheme="majorHAnsi"/>
          <w:b/>
          <w:sz w:val="24"/>
          <w:szCs w:val="24"/>
          <w:lang w:val="ro-MD"/>
        </w:rPr>
      </w:pPr>
      <w:r w:rsidRPr="005836A0">
        <w:rPr>
          <w:rFonts w:asciiTheme="majorHAnsi" w:hAnsiTheme="majorHAnsi" w:cstheme="majorHAnsi"/>
          <w:b/>
          <w:sz w:val="24"/>
          <w:szCs w:val="24"/>
          <w:lang w:val="ro-MD"/>
        </w:rPr>
        <w:t xml:space="preserve">Vaccinul împotriva COVID-19 reprezintă un instrument de importanță majoră privind controlul și stoparea pandemiei, împreună cu testarea eficientă și respectarea măsurilor de prevenire. Vaccinarea este la moment unica șansă de a </w:t>
      </w:r>
      <w:r w:rsidR="00892975" w:rsidRPr="005836A0">
        <w:rPr>
          <w:rFonts w:asciiTheme="majorHAnsi" w:hAnsiTheme="majorHAnsi" w:cstheme="majorHAnsi"/>
          <w:b/>
          <w:sz w:val="24"/>
          <w:szCs w:val="24"/>
          <w:lang w:val="ro-MD"/>
        </w:rPr>
        <w:t>atenua și a p</w:t>
      </w:r>
      <w:r w:rsidRPr="005836A0">
        <w:rPr>
          <w:rFonts w:asciiTheme="majorHAnsi" w:hAnsiTheme="majorHAnsi" w:cstheme="majorHAnsi"/>
          <w:b/>
          <w:sz w:val="24"/>
          <w:szCs w:val="24"/>
          <w:lang w:val="ro-MD"/>
        </w:rPr>
        <w:t>reveni îmbolnăvirea cu virusul SARS COV-2, formele grave de boală și decesele provocate</w:t>
      </w:r>
      <w:r w:rsidR="00892975" w:rsidRPr="005836A0">
        <w:rPr>
          <w:rFonts w:asciiTheme="majorHAnsi" w:hAnsiTheme="majorHAnsi" w:cstheme="majorHAnsi"/>
          <w:b/>
          <w:sz w:val="24"/>
          <w:szCs w:val="24"/>
          <w:lang w:val="ro-MD"/>
        </w:rPr>
        <w:t xml:space="preserve"> de</w:t>
      </w:r>
      <w:r w:rsidRPr="005836A0">
        <w:rPr>
          <w:rFonts w:asciiTheme="majorHAnsi" w:hAnsiTheme="majorHAnsi" w:cstheme="majorHAnsi"/>
          <w:b/>
          <w:sz w:val="24"/>
          <w:szCs w:val="24"/>
          <w:lang w:val="ro-MD"/>
        </w:rPr>
        <w:t xml:space="preserve"> </w:t>
      </w:r>
      <w:r w:rsidR="00892975" w:rsidRPr="005836A0">
        <w:rPr>
          <w:rFonts w:asciiTheme="majorHAnsi" w:hAnsiTheme="majorHAnsi" w:cstheme="majorHAnsi"/>
          <w:b/>
          <w:sz w:val="24"/>
          <w:szCs w:val="24"/>
          <w:lang w:val="ro-MD"/>
        </w:rPr>
        <w:t>acesta</w:t>
      </w:r>
      <w:r w:rsidRPr="005836A0">
        <w:rPr>
          <w:rFonts w:asciiTheme="majorHAnsi" w:hAnsiTheme="majorHAnsi" w:cstheme="majorHAnsi"/>
          <w:b/>
          <w:sz w:val="24"/>
          <w:szCs w:val="24"/>
          <w:lang w:val="ro-MD"/>
        </w:rPr>
        <w:t xml:space="preserve">. Republica Moldova face eforturi de a imuniza populația împotriva  </w:t>
      </w:r>
      <w:r w:rsidR="007E5D8A" w:rsidRPr="005836A0">
        <w:rPr>
          <w:rFonts w:asciiTheme="majorHAnsi" w:hAnsiTheme="majorHAnsi" w:cstheme="majorHAnsi"/>
          <w:b/>
          <w:sz w:val="24"/>
          <w:szCs w:val="24"/>
          <w:lang w:val="ro-MD"/>
        </w:rPr>
        <w:t>infecției</w:t>
      </w:r>
      <w:r w:rsidRPr="005836A0">
        <w:rPr>
          <w:rFonts w:asciiTheme="majorHAnsi" w:hAnsiTheme="majorHAnsi" w:cstheme="majorHAnsi"/>
          <w:b/>
          <w:sz w:val="24"/>
          <w:szCs w:val="24"/>
          <w:lang w:val="ro-MD"/>
        </w:rPr>
        <w:t xml:space="preserve"> COVID-19, care pune în pericol viața fiecărei persoane. Însă, </w:t>
      </w:r>
      <w:r w:rsidR="00892975" w:rsidRPr="005836A0">
        <w:rPr>
          <w:rFonts w:asciiTheme="majorHAnsi" w:hAnsiTheme="majorHAnsi" w:cstheme="majorHAnsi"/>
          <w:b/>
          <w:sz w:val="24"/>
          <w:szCs w:val="24"/>
          <w:lang w:val="ro-MD"/>
        </w:rPr>
        <w:t xml:space="preserve">constatările auditului au identificat </w:t>
      </w:r>
      <w:r w:rsidRPr="005836A0">
        <w:rPr>
          <w:rFonts w:asciiTheme="majorHAnsi" w:hAnsiTheme="majorHAnsi" w:cstheme="majorHAnsi"/>
          <w:b/>
          <w:sz w:val="24"/>
          <w:szCs w:val="24"/>
          <w:lang w:val="ro-MD"/>
        </w:rPr>
        <w:t>rezerve care necesită ate</w:t>
      </w:r>
      <w:r w:rsidR="00892975" w:rsidRPr="005836A0">
        <w:rPr>
          <w:rFonts w:asciiTheme="majorHAnsi" w:hAnsiTheme="majorHAnsi" w:cstheme="majorHAnsi"/>
          <w:b/>
          <w:sz w:val="24"/>
          <w:szCs w:val="24"/>
          <w:lang w:val="ro-MD"/>
        </w:rPr>
        <w:t>nție sporită și acțiuni</w:t>
      </w:r>
      <w:r w:rsidRPr="005836A0">
        <w:rPr>
          <w:rFonts w:asciiTheme="majorHAnsi" w:hAnsiTheme="majorHAnsi" w:cstheme="majorHAnsi"/>
          <w:b/>
          <w:sz w:val="24"/>
          <w:szCs w:val="24"/>
          <w:lang w:val="ro-MD"/>
        </w:rPr>
        <w:t xml:space="preserve"> din partea factorilor de decizie și a părților interesate. </w:t>
      </w:r>
    </w:p>
    <w:p w14:paraId="31D36476" w14:textId="58CA2D48" w:rsidR="003A7DBC" w:rsidRPr="005836A0" w:rsidRDefault="00696749" w:rsidP="0044655E">
      <w:pPr>
        <w:spacing w:line="276" w:lineRule="auto"/>
        <w:jc w:val="both"/>
        <w:rPr>
          <w:rFonts w:asciiTheme="majorHAnsi" w:eastAsia="Times New Roman" w:hAnsiTheme="majorHAnsi" w:cstheme="majorHAnsi"/>
          <w:b/>
          <w:bCs/>
          <w:sz w:val="24"/>
          <w:szCs w:val="24"/>
          <w:lang w:val="ro-MD"/>
        </w:rPr>
      </w:pPr>
      <w:r w:rsidRPr="005836A0">
        <w:rPr>
          <w:rFonts w:asciiTheme="majorHAnsi" w:hAnsiTheme="majorHAnsi" w:cstheme="majorHAnsi"/>
          <w:b/>
          <w:noProof/>
          <w:sz w:val="24"/>
          <w:szCs w:val="24"/>
          <w:lang w:val="ro-MD"/>
        </w:rPr>
        <w:t>Actuala misiune de</w:t>
      </w:r>
      <w:r w:rsidR="00892975" w:rsidRPr="005836A0">
        <w:rPr>
          <w:rFonts w:asciiTheme="majorHAnsi" w:hAnsiTheme="majorHAnsi" w:cstheme="majorHAnsi"/>
          <w:b/>
          <w:noProof/>
          <w:sz w:val="24"/>
          <w:szCs w:val="24"/>
          <w:lang w:val="ro-MD"/>
        </w:rPr>
        <w:t xml:space="preserve"> audit public extern denotă că</w:t>
      </w:r>
      <w:r w:rsidRPr="005836A0">
        <w:rPr>
          <w:rFonts w:asciiTheme="majorHAnsi" w:hAnsiTheme="majorHAnsi" w:cstheme="majorHAnsi"/>
          <w:b/>
          <w:noProof/>
          <w:sz w:val="24"/>
          <w:szCs w:val="24"/>
          <w:lang w:val="ro-MD"/>
        </w:rPr>
        <w:t xml:space="preserve"> autoritățil</w:t>
      </w:r>
      <w:r w:rsidR="00B26C91">
        <w:rPr>
          <w:rFonts w:asciiTheme="majorHAnsi" w:hAnsiTheme="majorHAnsi" w:cstheme="majorHAnsi"/>
          <w:b/>
          <w:noProof/>
          <w:sz w:val="24"/>
          <w:szCs w:val="24"/>
          <w:lang w:val="ro-MD"/>
        </w:rPr>
        <w:t>e</w:t>
      </w:r>
      <w:r w:rsidRPr="005836A0">
        <w:rPr>
          <w:rFonts w:asciiTheme="majorHAnsi" w:hAnsiTheme="majorHAnsi" w:cstheme="majorHAnsi"/>
          <w:b/>
          <w:noProof/>
          <w:sz w:val="24"/>
          <w:szCs w:val="24"/>
          <w:lang w:val="ro-MD"/>
        </w:rPr>
        <w:t xml:space="preserve"> și</w:t>
      </w:r>
      <w:r w:rsidR="00092F0B" w:rsidRPr="005836A0">
        <w:rPr>
          <w:rFonts w:asciiTheme="majorHAnsi" w:hAnsiTheme="majorHAnsi" w:cstheme="majorHAnsi"/>
          <w:b/>
          <w:noProof/>
          <w:sz w:val="24"/>
          <w:szCs w:val="24"/>
          <w:lang w:val="ro-MD"/>
        </w:rPr>
        <w:t xml:space="preserve"> </w:t>
      </w:r>
      <w:r w:rsidRPr="005836A0">
        <w:rPr>
          <w:rFonts w:asciiTheme="majorHAnsi" w:hAnsiTheme="majorHAnsi" w:cstheme="majorHAnsi"/>
          <w:b/>
          <w:noProof/>
          <w:sz w:val="24"/>
          <w:szCs w:val="24"/>
          <w:lang w:val="ro-MD"/>
        </w:rPr>
        <w:t>instituțiil</w:t>
      </w:r>
      <w:r w:rsidR="00B26C91">
        <w:rPr>
          <w:rFonts w:asciiTheme="majorHAnsi" w:hAnsiTheme="majorHAnsi" w:cstheme="majorHAnsi"/>
          <w:b/>
          <w:noProof/>
          <w:sz w:val="24"/>
          <w:szCs w:val="24"/>
          <w:lang w:val="ro-MD"/>
        </w:rPr>
        <w:t>e</w:t>
      </w:r>
      <w:r w:rsidRPr="005836A0">
        <w:rPr>
          <w:rFonts w:asciiTheme="majorHAnsi" w:hAnsiTheme="majorHAnsi" w:cstheme="majorHAnsi"/>
          <w:b/>
          <w:noProof/>
          <w:sz w:val="24"/>
          <w:szCs w:val="24"/>
          <w:lang w:val="ro-MD"/>
        </w:rPr>
        <w:t xml:space="preserve"> implicate în procesul de imunizare</w:t>
      </w:r>
      <w:r w:rsidR="00092F0B" w:rsidRPr="005836A0">
        <w:rPr>
          <w:rFonts w:asciiTheme="majorHAnsi" w:hAnsiTheme="majorHAnsi" w:cstheme="majorHAnsi"/>
          <w:b/>
          <w:noProof/>
          <w:sz w:val="24"/>
          <w:szCs w:val="24"/>
          <w:lang w:val="ro-MD"/>
        </w:rPr>
        <w:t xml:space="preserve"> nu demonstrează</w:t>
      </w:r>
      <w:r w:rsidR="00B26C91" w:rsidRPr="000138BD">
        <w:rPr>
          <w:rFonts w:asciiTheme="majorHAnsi" w:hAnsiTheme="majorHAnsi" w:cstheme="majorHAnsi"/>
          <w:b/>
          <w:noProof/>
          <w:sz w:val="24"/>
          <w:szCs w:val="24"/>
          <w:lang w:val="ro-MD"/>
        </w:rPr>
        <w:t>, în unele cazuri</w:t>
      </w:r>
      <w:r w:rsidR="00B26C91">
        <w:rPr>
          <w:rFonts w:asciiTheme="majorHAnsi" w:hAnsiTheme="majorHAnsi" w:cstheme="majorHAnsi"/>
          <w:b/>
          <w:noProof/>
          <w:sz w:val="24"/>
          <w:szCs w:val="24"/>
          <w:lang w:val="ro-MD"/>
        </w:rPr>
        <w:t>,</w:t>
      </w:r>
      <w:r w:rsidRPr="005836A0">
        <w:rPr>
          <w:rFonts w:asciiTheme="majorHAnsi" w:hAnsiTheme="majorHAnsi" w:cstheme="majorHAnsi"/>
          <w:b/>
          <w:noProof/>
          <w:sz w:val="24"/>
          <w:szCs w:val="24"/>
          <w:lang w:val="ro-MD"/>
        </w:rPr>
        <w:t xml:space="preserve"> responsabilitatea corespunzătoare în materie de realizare eficientă a obiectivelor din Planul </w:t>
      </w:r>
      <w:r w:rsidRPr="00BF249B">
        <w:rPr>
          <w:rFonts w:asciiTheme="majorHAnsi" w:hAnsiTheme="majorHAnsi" w:cstheme="majorHAnsi"/>
          <w:b/>
          <w:noProof/>
          <w:sz w:val="24"/>
          <w:szCs w:val="24"/>
          <w:lang w:val="ro-MD"/>
        </w:rPr>
        <w:t>național de imunizare anti-COVID-19,</w:t>
      </w:r>
      <w:r w:rsidR="00812F2A" w:rsidRPr="00BF249B">
        <w:rPr>
          <w:rFonts w:asciiTheme="majorHAnsi" w:hAnsiTheme="majorHAnsi" w:cstheme="majorHAnsi"/>
          <w:b/>
          <w:noProof/>
          <w:sz w:val="24"/>
          <w:szCs w:val="24"/>
          <w:lang w:val="ro-MD"/>
        </w:rPr>
        <w:t xml:space="preserve"> precum</w:t>
      </w:r>
      <w:r w:rsidRPr="00BF249B">
        <w:rPr>
          <w:rFonts w:asciiTheme="majorHAnsi" w:hAnsiTheme="majorHAnsi" w:cstheme="majorHAnsi"/>
          <w:b/>
          <w:noProof/>
          <w:sz w:val="24"/>
          <w:szCs w:val="24"/>
          <w:lang w:val="ro-MD"/>
        </w:rPr>
        <w:t xml:space="preserve"> </w:t>
      </w:r>
      <w:r w:rsidRPr="00BF249B">
        <w:rPr>
          <w:rFonts w:ascii="Calibri Light" w:hAnsi="Calibri Light" w:cs="Calibri Light"/>
          <w:b/>
          <w:sz w:val="24"/>
          <w:szCs w:val="24"/>
          <w:lang w:val="ro-MD"/>
        </w:rPr>
        <w:t xml:space="preserve">și nu asigură pe deplin </w:t>
      </w:r>
      <w:r w:rsidR="00812F2A" w:rsidRPr="00BF249B">
        <w:rPr>
          <w:rFonts w:ascii="Calibri Light" w:hAnsi="Calibri Light" w:cs="Calibri Light"/>
          <w:b/>
          <w:sz w:val="24"/>
          <w:szCs w:val="24"/>
          <w:lang w:val="ro-MD"/>
        </w:rPr>
        <w:t>realizarea</w:t>
      </w:r>
      <w:r w:rsidRPr="00BF249B">
        <w:rPr>
          <w:rFonts w:ascii="Calibri Light" w:hAnsi="Calibri Light" w:cs="Calibri Light"/>
          <w:b/>
          <w:sz w:val="24"/>
          <w:szCs w:val="24"/>
          <w:lang w:val="ro-MD"/>
        </w:rPr>
        <w:t xml:space="preserve"> scopului pentru atingerea imunității colective. Tergiversarea </w:t>
      </w:r>
      <w:r w:rsidRPr="00BF249B">
        <w:rPr>
          <w:rFonts w:asciiTheme="majorHAnsi" w:eastAsia="Times New Roman" w:hAnsiTheme="majorHAnsi" w:cstheme="majorHAnsi"/>
          <w:b/>
          <w:bCs/>
          <w:sz w:val="24"/>
          <w:szCs w:val="24"/>
          <w:lang w:val="ro-MD"/>
        </w:rPr>
        <w:t>procesului de imunizare</w:t>
      </w:r>
      <w:r w:rsidR="001F7D5B" w:rsidRPr="00BF249B">
        <w:rPr>
          <w:rFonts w:asciiTheme="majorHAnsi" w:eastAsia="Times New Roman" w:hAnsiTheme="majorHAnsi" w:cstheme="majorHAnsi"/>
          <w:b/>
          <w:bCs/>
          <w:sz w:val="24"/>
          <w:szCs w:val="24"/>
          <w:lang w:val="ro-MD"/>
        </w:rPr>
        <w:t xml:space="preserve"> este</w:t>
      </w:r>
      <w:r w:rsidR="00755379" w:rsidRPr="00BF249B">
        <w:rPr>
          <w:rFonts w:asciiTheme="majorHAnsi" w:eastAsia="Times New Roman" w:hAnsiTheme="majorHAnsi" w:cstheme="majorHAnsi"/>
          <w:b/>
          <w:bCs/>
          <w:sz w:val="24"/>
          <w:szCs w:val="24"/>
          <w:lang w:val="ro-MD"/>
        </w:rPr>
        <w:t xml:space="preserve"> condiționată de </w:t>
      </w:r>
      <w:r w:rsidR="00FC2656" w:rsidRPr="00BF249B">
        <w:rPr>
          <w:rFonts w:asciiTheme="majorHAnsi" w:eastAsia="Times New Roman" w:hAnsiTheme="majorHAnsi" w:cstheme="majorHAnsi"/>
          <w:b/>
          <w:bCs/>
          <w:sz w:val="24"/>
          <w:szCs w:val="24"/>
          <w:lang w:val="ro-MD"/>
        </w:rPr>
        <w:t>ambiguitățile</w:t>
      </w:r>
      <w:r w:rsidRPr="00BF249B">
        <w:rPr>
          <w:rFonts w:asciiTheme="majorHAnsi" w:eastAsia="Times New Roman" w:hAnsiTheme="majorHAnsi" w:cstheme="majorHAnsi"/>
          <w:b/>
          <w:bCs/>
          <w:sz w:val="24"/>
          <w:szCs w:val="24"/>
          <w:lang w:val="ro-MD"/>
        </w:rPr>
        <w:t xml:space="preserve"> cadrului normativ, insuficiența controalelor</w:t>
      </w:r>
      <w:r w:rsidR="009D35CE" w:rsidRPr="00BF249B">
        <w:rPr>
          <w:rFonts w:asciiTheme="majorHAnsi" w:eastAsia="Times New Roman" w:hAnsiTheme="majorHAnsi" w:cstheme="majorHAnsi"/>
          <w:b/>
          <w:bCs/>
          <w:sz w:val="24"/>
          <w:szCs w:val="24"/>
          <w:lang w:val="ro-MD"/>
        </w:rPr>
        <w:t xml:space="preserve"> la toate etapele procesului de imunizare (recepționarea, înregistrarea, repartizarea, administrarea și raportarea),  managementul defectuos în cadrul autorităților implicate în proces.</w:t>
      </w:r>
      <w:r w:rsidR="00121856" w:rsidRPr="00BF249B">
        <w:rPr>
          <w:rFonts w:asciiTheme="majorHAnsi" w:eastAsia="Times New Roman" w:hAnsiTheme="majorHAnsi" w:cstheme="majorHAnsi"/>
          <w:b/>
          <w:bCs/>
          <w:sz w:val="24"/>
          <w:szCs w:val="24"/>
          <w:lang w:val="ro-MD"/>
        </w:rPr>
        <w:t xml:space="preserve"> Totodată, p</w:t>
      </w:r>
      <w:r w:rsidR="003A7DBC" w:rsidRPr="00BF249B">
        <w:rPr>
          <w:rFonts w:asciiTheme="majorHAnsi" w:eastAsia="Times New Roman" w:hAnsiTheme="majorHAnsi" w:cstheme="majorHAnsi"/>
          <w:b/>
          <w:bCs/>
          <w:sz w:val="24"/>
          <w:szCs w:val="24"/>
          <w:lang w:val="ro-MD"/>
        </w:rPr>
        <w:t>rocesul de sistematizare, monitorizare și gestionare a informațiilor privind imunizarea anti-COVID-19,</w:t>
      </w:r>
      <w:r w:rsidR="00121856" w:rsidRPr="00BF249B">
        <w:rPr>
          <w:rFonts w:asciiTheme="majorHAnsi" w:eastAsia="Times New Roman" w:hAnsiTheme="majorHAnsi" w:cstheme="majorHAnsi"/>
          <w:b/>
          <w:bCs/>
          <w:sz w:val="24"/>
          <w:szCs w:val="24"/>
          <w:lang w:val="ro-MD"/>
        </w:rPr>
        <w:t xml:space="preserve"> deși s-a desfășurat în </w:t>
      </w:r>
      <w:r w:rsidR="003A7DBC" w:rsidRPr="00BF249B">
        <w:rPr>
          <w:rFonts w:asciiTheme="majorHAnsi" w:eastAsia="Times New Roman" w:hAnsiTheme="majorHAnsi" w:cstheme="majorHAnsi"/>
          <w:b/>
          <w:bCs/>
          <w:sz w:val="24"/>
          <w:szCs w:val="24"/>
          <w:lang w:val="ro-MD"/>
        </w:rPr>
        <w:t>condiții exc</w:t>
      </w:r>
      <w:r w:rsidR="00121856" w:rsidRPr="00BF249B">
        <w:rPr>
          <w:rFonts w:asciiTheme="majorHAnsi" w:eastAsia="Times New Roman" w:hAnsiTheme="majorHAnsi" w:cstheme="majorHAnsi"/>
          <w:b/>
          <w:bCs/>
          <w:sz w:val="24"/>
          <w:szCs w:val="24"/>
          <w:lang w:val="ro-MD"/>
        </w:rPr>
        <w:t xml:space="preserve">epționale, </w:t>
      </w:r>
      <w:r w:rsidR="003A7DBC" w:rsidRPr="00BF249B">
        <w:rPr>
          <w:rFonts w:asciiTheme="majorHAnsi" w:eastAsia="Times New Roman" w:hAnsiTheme="majorHAnsi" w:cstheme="majorHAnsi"/>
          <w:b/>
          <w:bCs/>
          <w:sz w:val="24"/>
          <w:szCs w:val="24"/>
          <w:lang w:val="ro-MD"/>
        </w:rPr>
        <w:t>necesită a fi</w:t>
      </w:r>
      <w:r w:rsidR="003A7DBC" w:rsidRPr="005836A0">
        <w:rPr>
          <w:rFonts w:asciiTheme="majorHAnsi" w:eastAsia="Times New Roman" w:hAnsiTheme="majorHAnsi" w:cstheme="majorHAnsi"/>
          <w:b/>
          <w:bCs/>
          <w:sz w:val="24"/>
          <w:szCs w:val="24"/>
          <w:lang w:val="ro-MD"/>
        </w:rPr>
        <w:t xml:space="preserve"> îmbunătățit</w:t>
      </w:r>
      <w:r w:rsidR="00121856" w:rsidRPr="005836A0">
        <w:rPr>
          <w:rFonts w:asciiTheme="majorHAnsi" w:eastAsia="Times New Roman" w:hAnsiTheme="majorHAnsi" w:cstheme="majorHAnsi"/>
          <w:b/>
          <w:bCs/>
          <w:sz w:val="24"/>
          <w:szCs w:val="24"/>
          <w:lang w:val="ro-MD"/>
        </w:rPr>
        <w:t>.</w:t>
      </w:r>
      <w:r w:rsidR="0044655E" w:rsidRPr="005836A0">
        <w:rPr>
          <w:rFonts w:asciiTheme="majorHAnsi" w:eastAsia="Times New Roman" w:hAnsiTheme="majorHAnsi" w:cstheme="majorHAnsi"/>
          <w:b/>
          <w:bCs/>
          <w:sz w:val="24"/>
          <w:szCs w:val="24"/>
          <w:lang w:val="ro-MD"/>
        </w:rPr>
        <w:t xml:space="preserve"> </w:t>
      </w:r>
      <w:r w:rsidR="00121856" w:rsidRPr="005836A0">
        <w:rPr>
          <w:rFonts w:asciiTheme="majorHAnsi" w:eastAsia="Times New Roman" w:hAnsiTheme="majorHAnsi" w:cstheme="majorHAnsi"/>
          <w:b/>
          <w:bCs/>
          <w:sz w:val="24"/>
          <w:szCs w:val="24"/>
          <w:lang w:val="ro-MD"/>
        </w:rPr>
        <w:t xml:space="preserve">În același timp, procesul de utilizare a dozelor de vaccinuri urmează a fi realizat în mod econom, cu asigurarea populației cu </w:t>
      </w:r>
      <w:r w:rsidR="00896B5F" w:rsidRPr="005836A0">
        <w:rPr>
          <w:rFonts w:asciiTheme="majorHAnsi" w:eastAsia="Times New Roman" w:hAnsiTheme="majorHAnsi" w:cstheme="majorHAnsi"/>
          <w:b/>
          <w:bCs/>
          <w:sz w:val="24"/>
          <w:szCs w:val="24"/>
          <w:lang w:val="ro-MD"/>
        </w:rPr>
        <w:t>vaccinuri</w:t>
      </w:r>
      <w:r w:rsidR="00121856" w:rsidRPr="005836A0">
        <w:rPr>
          <w:rFonts w:asciiTheme="majorHAnsi" w:eastAsia="Times New Roman" w:hAnsiTheme="majorHAnsi" w:cstheme="majorHAnsi"/>
          <w:b/>
          <w:bCs/>
          <w:sz w:val="24"/>
          <w:szCs w:val="24"/>
          <w:lang w:val="ro-MD"/>
        </w:rPr>
        <w:t xml:space="preserve"> </w:t>
      </w:r>
      <w:r w:rsidR="0044655E" w:rsidRPr="005836A0">
        <w:rPr>
          <w:rFonts w:asciiTheme="majorHAnsi" w:eastAsia="Times New Roman" w:hAnsiTheme="majorHAnsi" w:cstheme="majorHAnsi"/>
          <w:b/>
          <w:bCs/>
          <w:sz w:val="24"/>
          <w:szCs w:val="24"/>
          <w:lang w:val="ro-MD"/>
        </w:rPr>
        <w:t>anti-COVID-19.</w:t>
      </w:r>
    </w:p>
    <w:p w14:paraId="5CC25B6E" w14:textId="29433FB8" w:rsidR="00696749" w:rsidRPr="005836A0" w:rsidRDefault="00696749" w:rsidP="001F7D5B">
      <w:pPr>
        <w:spacing w:line="276" w:lineRule="auto"/>
        <w:jc w:val="both"/>
        <w:rPr>
          <w:rFonts w:asciiTheme="majorHAnsi" w:hAnsiTheme="majorHAnsi" w:cstheme="majorHAnsi"/>
          <w:b/>
          <w:noProof/>
          <w:sz w:val="24"/>
          <w:szCs w:val="24"/>
          <w:lang w:val="ro-MD"/>
        </w:rPr>
      </w:pPr>
      <w:r w:rsidRPr="005836A0">
        <w:rPr>
          <w:rFonts w:asciiTheme="majorHAnsi" w:hAnsiTheme="majorHAnsi" w:cstheme="majorHAnsi"/>
          <w:b/>
          <w:noProof/>
          <w:sz w:val="24"/>
          <w:szCs w:val="24"/>
          <w:lang w:val="ro-MD"/>
        </w:rPr>
        <w:t>Astfel, dificultățile cu care s-au confruntat entitățile publice în perioada pandemică la gestionarea procesului de vaccinare anti-COVID-19 au fost cauzate</w:t>
      </w:r>
      <w:r w:rsidR="005363D8">
        <w:rPr>
          <w:rFonts w:asciiTheme="majorHAnsi" w:hAnsiTheme="majorHAnsi" w:cstheme="majorHAnsi"/>
          <w:b/>
          <w:noProof/>
          <w:sz w:val="24"/>
          <w:szCs w:val="24"/>
          <w:lang w:val="ro-MD"/>
        </w:rPr>
        <w:t>,</w:t>
      </w:r>
      <w:r w:rsidRPr="005836A0">
        <w:rPr>
          <w:rFonts w:asciiTheme="majorHAnsi" w:hAnsiTheme="majorHAnsi" w:cstheme="majorHAnsi"/>
          <w:b/>
          <w:noProof/>
          <w:sz w:val="24"/>
          <w:szCs w:val="24"/>
          <w:lang w:val="ro-MD"/>
        </w:rPr>
        <w:t xml:space="preserve"> în mare parte</w:t>
      </w:r>
      <w:r w:rsidR="005363D8">
        <w:rPr>
          <w:rFonts w:asciiTheme="majorHAnsi" w:hAnsiTheme="majorHAnsi" w:cstheme="majorHAnsi"/>
          <w:b/>
          <w:noProof/>
          <w:sz w:val="24"/>
          <w:szCs w:val="24"/>
          <w:lang w:val="ro-MD"/>
        </w:rPr>
        <w:t>,</w:t>
      </w:r>
      <w:r w:rsidRPr="005836A0">
        <w:rPr>
          <w:rFonts w:asciiTheme="majorHAnsi" w:hAnsiTheme="majorHAnsi" w:cstheme="majorHAnsi"/>
          <w:b/>
          <w:noProof/>
          <w:sz w:val="24"/>
          <w:szCs w:val="24"/>
          <w:lang w:val="ro-MD"/>
        </w:rPr>
        <w:t xml:space="preserve"> de: întâietatea și lipsa practicilor în gestionarea unui proces complex în situație de criză, ambiguitățile cadrului normativ, comunicarea intersectorială fragmentată </w:t>
      </w:r>
      <w:r w:rsidR="005363D8">
        <w:rPr>
          <w:rFonts w:asciiTheme="majorHAnsi" w:hAnsiTheme="majorHAnsi" w:cstheme="majorHAnsi"/>
          <w:b/>
          <w:noProof/>
          <w:sz w:val="24"/>
          <w:szCs w:val="24"/>
          <w:lang w:val="ro-MD"/>
        </w:rPr>
        <w:t>dintre</w:t>
      </w:r>
      <w:r w:rsidRPr="005836A0">
        <w:rPr>
          <w:rFonts w:asciiTheme="majorHAnsi" w:hAnsiTheme="majorHAnsi" w:cstheme="majorHAnsi"/>
          <w:b/>
          <w:noProof/>
          <w:sz w:val="24"/>
          <w:szCs w:val="24"/>
          <w:lang w:val="ro-MD"/>
        </w:rPr>
        <w:t xml:space="preserve"> părțil</w:t>
      </w:r>
      <w:r w:rsidR="005363D8">
        <w:rPr>
          <w:rFonts w:asciiTheme="majorHAnsi" w:hAnsiTheme="majorHAnsi" w:cstheme="majorHAnsi"/>
          <w:b/>
          <w:noProof/>
          <w:sz w:val="24"/>
          <w:szCs w:val="24"/>
          <w:lang w:val="ro-MD"/>
        </w:rPr>
        <w:t>e</w:t>
      </w:r>
      <w:r w:rsidRPr="005836A0">
        <w:rPr>
          <w:rFonts w:asciiTheme="majorHAnsi" w:hAnsiTheme="majorHAnsi" w:cstheme="majorHAnsi"/>
          <w:b/>
          <w:noProof/>
          <w:sz w:val="24"/>
          <w:szCs w:val="24"/>
          <w:lang w:val="ro-MD"/>
        </w:rPr>
        <w:t xml:space="preserve"> implicate, responsabilitatea scăzută a managementului decizional, insuficiența controalelor la toate etapele procesului de vaccinare</w:t>
      </w:r>
      <w:r w:rsidR="005363D8">
        <w:rPr>
          <w:rFonts w:asciiTheme="majorHAnsi" w:hAnsiTheme="majorHAnsi" w:cstheme="majorHAnsi"/>
          <w:b/>
          <w:noProof/>
          <w:sz w:val="24"/>
          <w:szCs w:val="24"/>
          <w:lang w:val="ro-MD"/>
        </w:rPr>
        <w:t>,</w:t>
      </w:r>
      <w:r w:rsidRPr="005836A0">
        <w:rPr>
          <w:rFonts w:asciiTheme="majorHAnsi" w:hAnsiTheme="majorHAnsi" w:cstheme="majorHAnsi"/>
          <w:b/>
          <w:noProof/>
          <w:sz w:val="24"/>
          <w:szCs w:val="24"/>
          <w:lang w:val="ro-MD"/>
        </w:rPr>
        <w:t xml:space="preserve"> precum și măsuril</w:t>
      </w:r>
      <w:r w:rsidR="00D033D4">
        <w:rPr>
          <w:rFonts w:asciiTheme="majorHAnsi" w:hAnsiTheme="majorHAnsi" w:cstheme="majorHAnsi"/>
          <w:b/>
          <w:noProof/>
          <w:sz w:val="24"/>
          <w:szCs w:val="24"/>
          <w:lang w:val="ro-MD"/>
        </w:rPr>
        <w:t>e</w:t>
      </w:r>
      <w:r w:rsidRPr="005836A0">
        <w:rPr>
          <w:rFonts w:asciiTheme="majorHAnsi" w:hAnsiTheme="majorHAnsi" w:cstheme="majorHAnsi"/>
          <w:b/>
          <w:noProof/>
          <w:sz w:val="24"/>
          <w:szCs w:val="24"/>
          <w:lang w:val="ro-MD"/>
        </w:rPr>
        <w:t xml:space="preserve"> de monitorizare și supraveghere a realizării acțiunilor instituite, imperfecțiunea sistem</w:t>
      </w:r>
      <w:r w:rsidR="001F7D5B" w:rsidRPr="005836A0">
        <w:rPr>
          <w:rFonts w:asciiTheme="majorHAnsi" w:hAnsiTheme="majorHAnsi" w:cstheme="majorHAnsi"/>
          <w:b/>
          <w:noProof/>
          <w:sz w:val="24"/>
          <w:szCs w:val="24"/>
          <w:lang w:val="ro-MD"/>
        </w:rPr>
        <w:t>ului informațional</w:t>
      </w:r>
      <w:r w:rsidRPr="005836A0">
        <w:rPr>
          <w:rFonts w:asciiTheme="majorHAnsi" w:hAnsiTheme="majorHAnsi" w:cstheme="majorHAnsi"/>
          <w:b/>
          <w:noProof/>
          <w:sz w:val="24"/>
          <w:szCs w:val="24"/>
          <w:lang w:val="ro-MD"/>
        </w:rPr>
        <w:t xml:space="preserve"> pentru evidența și facilitarea procesului de vaccinar</w:t>
      </w:r>
      <w:r w:rsidR="008D3062" w:rsidRPr="005836A0">
        <w:rPr>
          <w:rFonts w:asciiTheme="majorHAnsi" w:hAnsiTheme="majorHAnsi" w:cstheme="majorHAnsi"/>
          <w:b/>
          <w:noProof/>
          <w:sz w:val="24"/>
          <w:szCs w:val="24"/>
          <w:lang w:val="ro-MD"/>
        </w:rPr>
        <w:t>e</w:t>
      </w:r>
      <w:r w:rsidRPr="005836A0">
        <w:rPr>
          <w:rFonts w:asciiTheme="majorHAnsi" w:hAnsiTheme="majorHAnsi" w:cstheme="majorHAnsi"/>
          <w:b/>
          <w:noProof/>
          <w:sz w:val="24"/>
          <w:szCs w:val="24"/>
          <w:lang w:val="ro-MD"/>
        </w:rPr>
        <w:t xml:space="preserve"> etc.</w:t>
      </w:r>
    </w:p>
    <w:p w14:paraId="6A6D17B6" w14:textId="77777777" w:rsidR="00334F17" w:rsidRDefault="00334F17" w:rsidP="00121856">
      <w:pPr>
        <w:pStyle w:val="ListParagraph"/>
        <w:spacing w:line="276" w:lineRule="auto"/>
        <w:ind w:left="0"/>
        <w:jc w:val="both"/>
        <w:rPr>
          <w:rFonts w:ascii="Calibri Light" w:eastAsia="Times New Roman" w:hAnsi="Calibri Light" w:cs="Calibri Light"/>
          <w:b/>
          <w:color w:val="000000"/>
          <w:sz w:val="24"/>
          <w:szCs w:val="24"/>
          <w:lang w:val="ro-MD"/>
        </w:rPr>
      </w:pPr>
    </w:p>
    <w:p w14:paraId="435D6F07" w14:textId="77777777" w:rsidR="00334F17" w:rsidRDefault="00334F17" w:rsidP="00121856">
      <w:pPr>
        <w:pStyle w:val="ListParagraph"/>
        <w:spacing w:line="276" w:lineRule="auto"/>
        <w:ind w:left="0"/>
        <w:jc w:val="both"/>
        <w:rPr>
          <w:rFonts w:ascii="Calibri Light" w:eastAsia="Times New Roman" w:hAnsi="Calibri Light" w:cs="Calibri Light"/>
          <w:b/>
          <w:color w:val="000000"/>
          <w:sz w:val="24"/>
          <w:szCs w:val="24"/>
          <w:lang w:val="ro-MD"/>
        </w:rPr>
      </w:pPr>
    </w:p>
    <w:p w14:paraId="664785EB" w14:textId="77777777" w:rsidR="00334F17" w:rsidRDefault="00334F17" w:rsidP="00121856">
      <w:pPr>
        <w:pStyle w:val="ListParagraph"/>
        <w:spacing w:line="276" w:lineRule="auto"/>
        <w:ind w:left="0"/>
        <w:jc w:val="both"/>
        <w:rPr>
          <w:rFonts w:ascii="Calibri Light" w:eastAsia="Times New Roman" w:hAnsi="Calibri Light" w:cs="Calibri Light"/>
          <w:b/>
          <w:color w:val="000000"/>
          <w:sz w:val="24"/>
          <w:szCs w:val="24"/>
          <w:lang w:val="ro-MD"/>
        </w:rPr>
      </w:pPr>
    </w:p>
    <w:p w14:paraId="05132882" w14:textId="0073671D" w:rsidR="0084326B" w:rsidRDefault="008D3062" w:rsidP="00121856">
      <w:pPr>
        <w:pStyle w:val="ListParagraph"/>
        <w:spacing w:line="276" w:lineRule="auto"/>
        <w:ind w:left="0"/>
        <w:jc w:val="both"/>
        <w:rPr>
          <w:rFonts w:ascii="Calibri Light" w:hAnsi="Calibri Light" w:cs="Calibri Light"/>
          <w:b/>
          <w:sz w:val="24"/>
          <w:szCs w:val="24"/>
          <w:lang w:val="ro-MD"/>
        </w:rPr>
      </w:pPr>
      <w:r w:rsidRPr="000D654C">
        <w:rPr>
          <w:rFonts w:ascii="Calibri Light" w:eastAsia="Times New Roman" w:hAnsi="Calibri Light" w:cs="Calibri Light"/>
          <w:b/>
          <w:color w:val="000000"/>
          <w:sz w:val="24"/>
          <w:szCs w:val="24"/>
          <w:lang w:val="ro-MD"/>
        </w:rPr>
        <w:t xml:space="preserve">Republica Moldova se </w:t>
      </w:r>
      <w:r w:rsidRPr="00BF249B">
        <w:rPr>
          <w:rFonts w:ascii="Calibri Light" w:eastAsia="Times New Roman" w:hAnsi="Calibri Light" w:cs="Calibri Light"/>
          <w:b/>
          <w:color w:val="000000"/>
          <w:sz w:val="24"/>
          <w:szCs w:val="24"/>
          <w:lang w:val="ro-MD"/>
        </w:rPr>
        <w:t xml:space="preserve">confruntă cu o </w:t>
      </w:r>
      <w:r w:rsidR="0044655E" w:rsidRPr="00BF249B">
        <w:rPr>
          <w:rFonts w:ascii="Calibri Light" w:eastAsia="Times New Roman" w:hAnsi="Calibri Light" w:cs="Calibri Light"/>
          <w:b/>
          <w:color w:val="000000"/>
          <w:sz w:val="24"/>
          <w:szCs w:val="24"/>
          <w:lang w:val="ro-MD"/>
        </w:rPr>
        <w:t>tendință</w:t>
      </w:r>
      <w:r w:rsidRPr="00BF249B">
        <w:rPr>
          <w:rFonts w:ascii="Calibri Light" w:eastAsia="Times New Roman" w:hAnsi="Calibri Light" w:cs="Calibri Light"/>
          <w:b/>
          <w:color w:val="000000"/>
          <w:sz w:val="24"/>
          <w:szCs w:val="24"/>
          <w:lang w:val="ro-MD"/>
        </w:rPr>
        <w:t xml:space="preserve"> alarmantă de</w:t>
      </w:r>
      <w:r w:rsidR="00121856" w:rsidRPr="00BF249B">
        <w:rPr>
          <w:rFonts w:ascii="Calibri Light" w:eastAsia="Times New Roman" w:hAnsi="Calibri Light" w:cs="Calibri Light"/>
          <w:b/>
          <w:color w:val="000000"/>
          <w:sz w:val="24"/>
          <w:szCs w:val="24"/>
          <w:lang w:val="ro-MD"/>
        </w:rPr>
        <w:t xml:space="preserve"> scădere a </w:t>
      </w:r>
      <w:r w:rsidR="00E512A2" w:rsidRPr="00BF249B">
        <w:rPr>
          <w:rFonts w:ascii="Calibri Light" w:eastAsia="Times New Roman" w:hAnsi="Calibri Light" w:cs="Calibri Light"/>
          <w:b/>
          <w:color w:val="000000"/>
          <w:sz w:val="24"/>
          <w:szCs w:val="24"/>
          <w:lang w:val="ro-MD"/>
        </w:rPr>
        <w:t>atingerii imunității colective</w:t>
      </w:r>
      <w:r w:rsidR="00121856" w:rsidRPr="00BF249B">
        <w:rPr>
          <w:rFonts w:ascii="Calibri Light" w:eastAsia="Times New Roman" w:hAnsi="Calibri Light" w:cs="Calibri Light"/>
          <w:b/>
          <w:color w:val="000000"/>
          <w:sz w:val="24"/>
          <w:szCs w:val="24"/>
          <w:lang w:val="ro-MD"/>
        </w:rPr>
        <w:t>, iar</w:t>
      </w:r>
      <w:r w:rsidRPr="00BF249B">
        <w:rPr>
          <w:rFonts w:ascii="Calibri Light" w:eastAsia="Times New Roman" w:hAnsi="Calibri Light" w:cs="Calibri Light"/>
          <w:b/>
          <w:color w:val="000000"/>
          <w:sz w:val="24"/>
          <w:szCs w:val="24"/>
          <w:lang w:val="ro-MD"/>
        </w:rPr>
        <w:t xml:space="preserve"> </w:t>
      </w:r>
      <w:r w:rsidR="00121856" w:rsidRPr="00BF249B">
        <w:rPr>
          <w:rFonts w:asciiTheme="majorHAnsi" w:hAnsiTheme="majorHAnsi" w:cstheme="majorHAnsi"/>
          <w:b/>
          <w:sz w:val="24"/>
          <w:szCs w:val="24"/>
          <w:lang w:val="ro-MD"/>
        </w:rPr>
        <w:t xml:space="preserve">acțiunile întreprinse de autorități privind campania de </w:t>
      </w:r>
      <w:r w:rsidR="00E512A2" w:rsidRPr="00BF249B">
        <w:rPr>
          <w:rFonts w:asciiTheme="majorHAnsi" w:hAnsiTheme="majorHAnsi" w:cstheme="majorHAnsi"/>
          <w:b/>
          <w:sz w:val="24"/>
          <w:szCs w:val="24"/>
          <w:lang w:val="ro-MD"/>
        </w:rPr>
        <w:t>comunicare</w:t>
      </w:r>
      <w:r w:rsidR="00D033D4" w:rsidRPr="00BF249B">
        <w:rPr>
          <w:rFonts w:asciiTheme="majorHAnsi" w:hAnsiTheme="majorHAnsi" w:cstheme="majorHAnsi"/>
          <w:b/>
          <w:sz w:val="24"/>
          <w:szCs w:val="24"/>
          <w:lang w:val="ro-MD"/>
        </w:rPr>
        <w:t xml:space="preserve"> </w:t>
      </w:r>
      <w:r w:rsidR="00CB2008" w:rsidRPr="00BF249B">
        <w:rPr>
          <w:rFonts w:asciiTheme="majorHAnsi" w:hAnsiTheme="majorHAnsi" w:cstheme="majorHAnsi"/>
          <w:b/>
          <w:sz w:val="24"/>
          <w:szCs w:val="24"/>
          <w:lang w:val="ro-MD"/>
        </w:rPr>
        <w:t>pentru a promova</w:t>
      </w:r>
      <w:r w:rsidR="00121856" w:rsidRPr="00BF249B">
        <w:rPr>
          <w:rFonts w:asciiTheme="majorHAnsi" w:hAnsiTheme="majorHAnsi" w:cstheme="majorHAnsi"/>
          <w:b/>
          <w:sz w:val="24"/>
          <w:szCs w:val="24"/>
          <w:lang w:val="ro-MD"/>
        </w:rPr>
        <w:t xml:space="preserve"> vaccin</w:t>
      </w:r>
      <w:r w:rsidR="00CB2008" w:rsidRPr="00BF249B">
        <w:rPr>
          <w:rFonts w:asciiTheme="majorHAnsi" w:hAnsiTheme="majorHAnsi" w:cstheme="majorHAnsi"/>
          <w:b/>
          <w:sz w:val="24"/>
          <w:szCs w:val="24"/>
          <w:lang w:val="ro-MD"/>
        </w:rPr>
        <w:t>area</w:t>
      </w:r>
      <w:r w:rsidR="00121856" w:rsidRPr="00BF249B">
        <w:rPr>
          <w:rFonts w:asciiTheme="majorHAnsi" w:hAnsiTheme="majorHAnsi" w:cstheme="majorHAnsi"/>
          <w:b/>
          <w:sz w:val="24"/>
          <w:szCs w:val="24"/>
          <w:lang w:val="ro-MD"/>
        </w:rPr>
        <w:t xml:space="preserve"> cetățenilor</w:t>
      </w:r>
      <w:r w:rsidR="00CB2008" w:rsidRPr="00BF249B">
        <w:rPr>
          <w:rFonts w:asciiTheme="majorHAnsi" w:hAnsiTheme="majorHAnsi" w:cstheme="majorHAnsi"/>
          <w:b/>
          <w:sz w:val="24"/>
          <w:szCs w:val="24"/>
          <w:lang w:val="ro-MD"/>
        </w:rPr>
        <w:t>,</w:t>
      </w:r>
      <w:r w:rsidR="00121856" w:rsidRPr="00BF249B">
        <w:rPr>
          <w:rFonts w:asciiTheme="majorHAnsi" w:hAnsiTheme="majorHAnsi" w:cstheme="majorHAnsi"/>
          <w:b/>
          <w:sz w:val="24"/>
          <w:szCs w:val="24"/>
          <w:lang w:val="ro-MD"/>
        </w:rPr>
        <w:t xml:space="preserve"> nu </w:t>
      </w:r>
      <w:r w:rsidR="00CB2008" w:rsidRPr="00BF249B">
        <w:rPr>
          <w:rFonts w:asciiTheme="majorHAnsi" w:hAnsiTheme="majorHAnsi" w:cstheme="majorHAnsi"/>
          <w:b/>
          <w:sz w:val="24"/>
          <w:szCs w:val="24"/>
          <w:lang w:val="ro-MD"/>
        </w:rPr>
        <w:t>are</w:t>
      </w:r>
      <w:r w:rsidR="00121856" w:rsidRPr="00BF249B">
        <w:rPr>
          <w:rFonts w:asciiTheme="majorHAnsi" w:hAnsiTheme="majorHAnsi" w:cstheme="majorHAnsi"/>
          <w:b/>
          <w:sz w:val="24"/>
          <w:szCs w:val="24"/>
          <w:lang w:val="ro-MD"/>
        </w:rPr>
        <w:t xml:space="preserve"> impactul scontat. </w:t>
      </w:r>
      <w:r w:rsidRPr="00BF249B">
        <w:rPr>
          <w:rFonts w:ascii="Calibri Light" w:eastAsia="Times New Roman" w:hAnsi="Calibri Light" w:cs="Calibri Light"/>
          <w:b/>
          <w:color w:val="000000"/>
          <w:sz w:val="24"/>
          <w:szCs w:val="24"/>
          <w:lang w:val="ro-MD"/>
        </w:rPr>
        <w:t xml:space="preserve">În prezent, </w:t>
      </w:r>
      <w:r w:rsidR="001F7D5B" w:rsidRPr="00BF249B">
        <w:rPr>
          <w:rFonts w:ascii="Calibri Light" w:eastAsia="Times New Roman" w:hAnsi="Calibri Light" w:cs="Calibri Light"/>
          <w:b/>
          <w:color w:val="000000"/>
          <w:sz w:val="24"/>
          <w:szCs w:val="24"/>
          <w:lang w:val="ro-MD"/>
        </w:rPr>
        <w:t xml:space="preserve">cu </w:t>
      </w:r>
      <w:r w:rsidRPr="00BF249B">
        <w:rPr>
          <w:rFonts w:ascii="Calibri Light" w:eastAsia="Times New Roman" w:hAnsi="Calibri Light" w:cs="Calibri Light"/>
          <w:b/>
          <w:color w:val="000000"/>
          <w:sz w:val="24"/>
          <w:szCs w:val="24"/>
          <w:lang w:val="ro-MD"/>
        </w:rPr>
        <w:t xml:space="preserve">lacunele care există, </w:t>
      </w:r>
      <w:r w:rsidR="00D033D4" w:rsidRPr="00BF249B">
        <w:rPr>
          <w:rFonts w:ascii="Calibri Light" w:eastAsia="Times New Roman" w:hAnsi="Calibri Light" w:cs="Calibri Light"/>
          <w:b/>
          <w:color w:val="000000"/>
          <w:sz w:val="24"/>
          <w:szCs w:val="24"/>
          <w:lang w:val="ro-MD"/>
        </w:rPr>
        <w:t xml:space="preserve">Republica </w:t>
      </w:r>
      <w:r w:rsidRPr="00BF249B">
        <w:rPr>
          <w:rFonts w:ascii="Calibri Light" w:eastAsia="Times New Roman" w:hAnsi="Calibri Light" w:cs="Calibri Light"/>
          <w:b/>
          <w:color w:val="000000"/>
          <w:sz w:val="24"/>
          <w:szCs w:val="24"/>
          <w:lang w:val="ro-MD"/>
        </w:rPr>
        <w:t xml:space="preserve">Moldova riscă să nu </w:t>
      </w:r>
      <w:r w:rsidR="00D033D4" w:rsidRPr="00BF249B">
        <w:rPr>
          <w:rFonts w:ascii="Calibri Light" w:eastAsia="Times New Roman" w:hAnsi="Calibri Light" w:cs="Calibri Light"/>
          <w:b/>
          <w:color w:val="000000"/>
          <w:sz w:val="24"/>
          <w:szCs w:val="24"/>
          <w:lang w:val="ro-MD"/>
        </w:rPr>
        <w:t>asigure</w:t>
      </w:r>
      <w:r w:rsidRPr="00BF249B">
        <w:rPr>
          <w:rFonts w:ascii="Calibri Light" w:eastAsia="Times New Roman" w:hAnsi="Calibri Light" w:cs="Calibri Light"/>
          <w:b/>
          <w:color w:val="000000"/>
          <w:sz w:val="24"/>
          <w:szCs w:val="24"/>
          <w:lang w:val="ro-MD"/>
        </w:rPr>
        <w:t xml:space="preserve"> rata</w:t>
      </w:r>
      <w:r w:rsidR="00D033D4" w:rsidRPr="00BF249B">
        <w:rPr>
          <w:rFonts w:ascii="Calibri Light" w:eastAsia="Times New Roman" w:hAnsi="Calibri Light" w:cs="Calibri Light"/>
          <w:b/>
          <w:color w:val="000000"/>
          <w:sz w:val="24"/>
          <w:szCs w:val="24"/>
          <w:lang w:val="ro-MD"/>
        </w:rPr>
        <w:t>-</w:t>
      </w:r>
      <w:r w:rsidRPr="00BF249B">
        <w:rPr>
          <w:rFonts w:ascii="Calibri Light" w:eastAsia="Times New Roman" w:hAnsi="Calibri Light" w:cs="Calibri Light"/>
          <w:b/>
          <w:color w:val="000000"/>
          <w:sz w:val="24"/>
          <w:szCs w:val="24"/>
          <w:lang w:val="ro-MD"/>
        </w:rPr>
        <w:t>țintă de vaccinare</w:t>
      </w:r>
      <w:r w:rsidRPr="000A01E3">
        <w:rPr>
          <w:rFonts w:ascii="Calibri Light" w:eastAsia="Times New Roman" w:hAnsi="Calibri Light" w:cs="Calibri Light"/>
          <w:b/>
          <w:color w:val="000000"/>
          <w:sz w:val="24"/>
          <w:szCs w:val="24"/>
          <w:lang w:val="ro-MD"/>
        </w:rPr>
        <w:t xml:space="preserve">. </w:t>
      </w:r>
      <w:r w:rsidR="00696749" w:rsidRPr="005836A0">
        <w:rPr>
          <w:rFonts w:ascii="Calibri Light" w:hAnsi="Calibri Light" w:cs="Calibri Light"/>
          <w:b/>
          <w:sz w:val="24"/>
          <w:szCs w:val="24"/>
          <w:lang w:val="ro-MD"/>
        </w:rPr>
        <w:t>Din această perspectivă, autoritățile și instituțiile medicale implicate urmează</w:t>
      </w:r>
      <w:r w:rsidR="00696749" w:rsidRPr="000D654C">
        <w:rPr>
          <w:rFonts w:ascii="Calibri Light" w:hAnsi="Calibri Light" w:cs="Calibri Light"/>
          <w:b/>
          <w:sz w:val="24"/>
          <w:szCs w:val="24"/>
          <w:lang w:val="ro-MD"/>
        </w:rPr>
        <w:t xml:space="preserve"> să intensifice și să contribuie mai mult la îmbunătățirea sănătății populației, prin remedierea problemelor sistemice la toate nivelurile, inclusiv prin imple</w:t>
      </w:r>
      <w:r w:rsidR="00696749" w:rsidRPr="000A01E3">
        <w:rPr>
          <w:rFonts w:ascii="Calibri Light" w:hAnsi="Calibri Light" w:cs="Calibri Light"/>
          <w:b/>
          <w:sz w:val="24"/>
          <w:szCs w:val="24"/>
          <w:lang w:val="ro-MD"/>
        </w:rPr>
        <w:t>mentarea recomandărilor înaintate de misiunea de audit.</w:t>
      </w:r>
    </w:p>
    <w:p w14:paraId="105E607B" w14:textId="77777777" w:rsidR="00091BDE" w:rsidRPr="005836A0" w:rsidRDefault="00091BDE" w:rsidP="00121856">
      <w:pPr>
        <w:pStyle w:val="ListParagraph"/>
        <w:spacing w:line="276" w:lineRule="auto"/>
        <w:ind w:left="0"/>
        <w:jc w:val="both"/>
        <w:rPr>
          <w:rFonts w:asciiTheme="majorHAnsi" w:hAnsiTheme="majorHAnsi" w:cstheme="majorHAnsi"/>
          <w:b/>
          <w:sz w:val="24"/>
          <w:szCs w:val="24"/>
          <w:lang w:val="ro-MD"/>
        </w:rPr>
      </w:pPr>
    </w:p>
    <w:p w14:paraId="4B7DD27E" w14:textId="6C21C1BF" w:rsidR="002D45BD" w:rsidRPr="005836A0" w:rsidRDefault="002D45BD" w:rsidP="007122BB">
      <w:pPr>
        <w:pStyle w:val="ListParagraph"/>
        <w:numPr>
          <w:ilvl w:val="0"/>
          <w:numId w:val="21"/>
        </w:numPr>
        <w:spacing w:after="0" w:line="276" w:lineRule="auto"/>
        <w:ind w:left="540" w:hanging="540"/>
        <w:jc w:val="both"/>
        <w:outlineLvl w:val="0"/>
        <w:rPr>
          <w:rFonts w:asciiTheme="majorHAnsi" w:eastAsiaTheme="minorEastAsia" w:hAnsiTheme="majorHAnsi"/>
          <w:b/>
          <w:bCs/>
          <w:color w:val="9A0000"/>
          <w:kern w:val="24"/>
          <w:sz w:val="28"/>
          <w:szCs w:val="28"/>
          <w:lang w:val="ro-MD"/>
        </w:rPr>
      </w:pPr>
      <w:bookmarkStart w:id="38" w:name="_Toc91233444"/>
      <w:r w:rsidRPr="005836A0">
        <w:rPr>
          <w:rFonts w:asciiTheme="majorHAnsi" w:eastAsiaTheme="minorEastAsia" w:hAnsiTheme="majorHAnsi"/>
          <w:b/>
          <w:bCs/>
          <w:color w:val="740000"/>
          <w:kern w:val="24"/>
          <w:sz w:val="28"/>
          <w:szCs w:val="28"/>
          <w:lang w:val="ro-MD"/>
        </w:rPr>
        <w:t>RECOMANDĂRI</w:t>
      </w:r>
      <w:bookmarkEnd w:id="38"/>
    </w:p>
    <w:p w14:paraId="3F0C1631" w14:textId="2B248C57" w:rsidR="00A32F18" w:rsidRPr="005836A0" w:rsidRDefault="00A32F18" w:rsidP="007122BB">
      <w:pPr>
        <w:spacing w:line="276" w:lineRule="auto"/>
        <w:jc w:val="both"/>
        <w:rPr>
          <w:rFonts w:asciiTheme="majorHAnsi" w:eastAsia="Times New Roman" w:hAnsiTheme="majorHAnsi" w:cstheme="majorHAnsi"/>
          <w:i/>
          <w:iCs/>
          <w:noProof/>
          <w:sz w:val="24"/>
          <w:szCs w:val="24"/>
          <w:lang w:val="ro-MD"/>
        </w:rPr>
      </w:pPr>
      <w:r w:rsidRPr="005836A0">
        <w:rPr>
          <w:rFonts w:asciiTheme="majorHAnsi" w:eastAsia="Times New Roman" w:hAnsiTheme="majorHAnsi" w:cstheme="majorHAnsi"/>
          <w:b/>
          <w:bCs/>
          <w:i/>
          <w:iCs/>
          <w:noProof/>
          <w:sz w:val="24"/>
          <w:szCs w:val="24"/>
          <w:lang w:val="ro-MD"/>
        </w:rPr>
        <w:t>Ministerul Sănătății</w:t>
      </w:r>
      <w:r w:rsidR="00434974" w:rsidRPr="005836A0">
        <w:rPr>
          <w:rFonts w:asciiTheme="majorHAnsi" w:eastAsia="Times New Roman" w:hAnsiTheme="majorHAnsi" w:cstheme="majorHAnsi"/>
          <w:b/>
          <w:bCs/>
          <w:i/>
          <w:iCs/>
          <w:noProof/>
          <w:sz w:val="24"/>
          <w:szCs w:val="24"/>
          <w:lang w:val="ro-MD"/>
        </w:rPr>
        <w:t>:</w:t>
      </w:r>
    </w:p>
    <w:p w14:paraId="4DBC27D9" w14:textId="5BDBB4F2" w:rsidR="00A32F18" w:rsidRPr="005836A0" w:rsidRDefault="00B70014" w:rsidP="007122BB">
      <w:pPr>
        <w:pStyle w:val="ListParagraph"/>
        <w:numPr>
          <w:ilvl w:val="0"/>
          <w:numId w:val="35"/>
        </w:numPr>
        <w:spacing w:line="276" w:lineRule="auto"/>
        <w:jc w:val="both"/>
        <w:rPr>
          <w:rFonts w:asciiTheme="majorHAnsi" w:eastAsia="Times New Roman" w:hAnsiTheme="majorHAnsi" w:cstheme="majorHAnsi"/>
          <w:i/>
          <w:iCs/>
          <w:noProof/>
          <w:sz w:val="24"/>
          <w:szCs w:val="24"/>
          <w:lang w:val="ro-MD"/>
        </w:rPr>
      </w:pPr>
      <w:r>
        <w:rPr>
          <w:rFonts w:asciiTheme="majorHAnsi" w:eastAsia="Times New Roman" w:hAnsiTheme="majorHAnsi" w:cstheme="majorHAnsi"/>
          <w:i/>
          <w:iCs/>
          <w:noProof/>
          <w:sz w:val="24"/>
          <w:szCs w:val="24"/>
          <w:lang w:val="ro-MD"/>
        </w:rPr>
        <w:t>s</w:t>
      </w:r>
      <w:r w:rsidR="00434974" w:rsidRPr="005836A0">
        <w:rPr>
          <w:rFonts w:asciiTheme="majorHAnsi" w:eastAsia="Times New Roman" w:hAnsiTheme="majorHAnsi" w:cstheme="majorHAnsi"/>
          <w:i/>
          <w:iCs/>
          <w:noProof/>
          <w:sz w:val="24"/>
          <w:szCs w:val="24"/>
          <w:lang w:val="ro-MD"/>
        </w:rPr>
        <w:t>ă i</w:t>
      </w:r>
      <w:r w:rsidR="00A32F18" w:rsidRPr="005836A0">
        <w:rPr>
          <w:rFonts w:asciiTheme="majorHAnsi" w:eastAsia="Times New Roman" w:hAnsiTheme="majorHAnsi" w:cstheme="majorHAnsi"/>
          <w:i/>
          <w:iCs/>
          <w:noProof/>
          <w:sz w:val="24"/>
          <w:szCs w:val="24"/>
          <w:lang w:val="ro-MD"/>
        </w:rPr>
        <w:t>ntensific</w:t>
      </w:r>
      <w:r w:rsidR="00434974" w:rsidRPr="005836A0">
        <w:rPr>
          <w:rFonts w:asciiTheme="majorHAnsi" w:eastAsia="Times New Roman" w:hAnsiTheme="majorHAnsi" w:cstheme="majorHAnsi"/>
          <w:i/>
          <w:iCs/>
          <w:noProof/>
          <w:sz w:val="24"/>
          <w:szCs w:val="24"/>
          <w:lang w:val="ro-MD"/>
        </w:rPr>
        <w:t>e</w:t>
      </w:r>
      <w:r w:rsidR="00A32F18" w:rsidRPr="005836A0">
        <w:rPr>
          <w:rFonts w:asciiTheme="majorHAnsi" w:eastAsia="Times New Roman" w:hAnsiTheme="majorHAnsi" w:cstheme="majorHAnsi"/>
          <w:i/>
          <w:iCs/>
          <w:noProof/>
          <w:sz w:val="24"/>
          <w:szCs w:val="24"/>
          <w:lang w:val="ro-MD"/>
        </w:rPr>
        <w:t xml:space="preserve"> activitățil</w:t>
      </w:r>
      <w:r w:rsidR="00D033D4">
        <w:rPr>
          <w:rFonts w:asciiTheme="majorHAnsi" w:eastAsia="Times New Roman" w:hAnsiTheme="majorHAnsi" w:cstheme="majorHAnsi"/>
          <w:i/>
          <w:iCs/>
          <w:noProof/>
          <w:sz w:val="24"/>
          <w:szCs w:val="24"/>
          <w:lang w:val="ro-MD"/>
        </w:rPr>
        <w:t>e de</w:t>
      </w:r>
      <w:r w:rsidR="00A32F18" w:rsidRPr="005836A0">
        <w:rPr>
          <w:rFonts w:asciiTheme="majorHAnsi" w:eastAsia="Times New Roman" w:hAnsiTheme="majorHAnsi" w:cstheme="majorHAnsi"/>
          <w:i/>
          <w:iCs/>
          <w:noProof/>
          <w:sz w:val="24"/>
          <w:szCs w:val="24"/>
          <w:lang w:val="ro-MD"/>
        </w:rPr>
        <w:t xml:space="preserve"> de control în vederea respectări</w:t>
      </w:r>
      <w:r w:rsidR="00434974" w:rsidRPr="005836A0">
        <w:rPr>
          <w:rFonts w:asciiTheme="majorHAnsi" w:eastAsia="Times New Roman" w:hAnsiTheme="majorHAnsi" w:cstheme="majorHAnsi"/>
          <w:i/>
          <w:iCs/>
          <w:noProof/>
          <w:sz w:val="24"/>
          <w:szCs w:val="24"/>
          <w:lang w:val="ro-MD"/>
        </w:rPr>
        <w:t>i</w:t>
      </w:r>
      <w:r w:rsidR="00A32F18" w:rsidRPr="005836A0">
        <w:rPr>
          <w:rFonts w:asciiTheme="majorHAnsi" w:eastAsia="Times New Roman" w:hAnsiTheme="majorHAnsi" w:cstheme="majorHAnsi"/>
          <w:i/>
          <w:iCs/>
          <w:noProof/>
          <w:sz w:val="24"/>
          <w:szCs w:val="24"/>
          <w:lang w:val="ro-MD"/>
        </w:rPr>
        <w:t xml:space="preserve"> cerințelor Ordinului nr. 93 din 05.02.2021 </w:t>
      </w:r>
      <w:r w:rsidR="00D033D4">
        <w:rPr>
          <w:rFonts w:asciiTheme="majorHAnsi" w:eastAsia="Times New Roman" w:hAnsiTheme="majorHAnsi" w:cstheme="majorHAnsi"/>
          <w:i/>
          <w:iCs/>
          <w:noProof/>
          <w:sz w:val="24"/>
          <w:szCs w:val="24"/>
          <w:lang w:val="ro-MD"/>
        </w:rPr>
        <w:t>„</w:t>
      </w:r>
      <w:r w:rsidR="00A32F18" w:rsidRPr="005836A0">
        <w:rPr>
          <w:rFonts w:asciiTheme="majorHAnsi" w:eastAsia="Times New Roman" w:hAnsiTheme="majorHAnsi" w:cstheme="majorHAnsi"/>
          <w:i/>
          <w:iCs/>
          <w:noProof/>
          <w:sz w:val="24"/>
          <w:szCs w:val="24"/>
          <w:lang w:val="ro-MD"/>
        </w:rPr>
        <w:t xml:space="preserve">Cu privire la implementarea Planului naţional de imunizare </w:t>
      </w:r>
      <w:r w:rsidR="00A702AC" w:rsidRPr="005836A0">
        <w:rPr>
          <w:rFonts w:asciiTheme="majorHAnsi" w:eastAsia="Times New Roman" w:hAnsiTheme="majorHAnsi" w:cstheme="majorHAnsi"/>
          <w:i/>
          <w:iCs/>
          <w:noProof/>
          <w:sz w:val="24"/>
          <w:szCs w:val="24"/>
          <w:lang w:val="ro-MD"/>
        </w:rPr>
        <w:t>anti-COVID-19</w:t>
      </w:r>
      <w:r w:rsidR="00D033D4">
        <w:rPr>
          <w:rFonts w:asciiTheme="majorHAnsi" w:eastAsia="Times New Roman" w:hAnsiTheme="majorHAnsi" w:cstheme="majorHAnsi"/>
          <w:i/>
          <w:iCs/>
          <w:noProof/>
          <w:sz w:val="24"/>
          <w:szCs w:val="24"/>
          <w:lang w:val="ro-MD"/>
        </w:rPr>
        <w:t>”</w:t>
      </w:r>
      <w:r w:rsidR="00A702AC" w:rsidRPr="005836A0">
        <w:rPr>
          <w:rFonts w:asciiTheme="majorHAnsi" w:eastAsia="Times New Roman" w:hAnsiTheme="majorHAnsi" w:cstheme="majorHAnsi"/>
          <w:i/>
          <w:iCs/>
          <w:noProof/>
          <w:sz w:val="24"/>
          <w:szCs w:val="24"/>
          <w:lang w:val="ro-MD"/>
        </w:rPr>
        <w:t xml:space="preserve"> (4.1.-4.3.);</w:t>
      </w:r>
    </w:p>
    <w:p w14:paraId="73224481" w14:textId="73D9E025" w:rsidR="00434974" w:rsidRPr="005836A0" w:rsidRDefault="00434974" w:rsidP="007122BB">
      <w:pPr>
        <w:spacing w:line="276" w:lineRule="auto"/>
        <w:jc w:val="both"/>
        <w:rPr>
          <w:rFonts w:asciiTheme="majorHAnsi" w:eastAsia="Times New Roman" w:hAnsiTheme="majorHAnsi" w:cstheme="majorHAnsi"/>
          <w:i/>
          <w:iCs/>
          <w:noProof/>
          <w:sz w:val="24"/>
          <w:szCs w:val="24"/>
          <w:lang w:val="ro-MD"/>
        </w:rPr>
      </w:pPr>
      <w:r w:rsidRPr="005836A0">
        <w:rPr>
          <w:rFonts w:asciiTheme="majorHAnsi" w:eastAsia="Times New Roman" w:hAnsiTheme="majorHAnsi" w:cstheme="majorHAnsi"/>
          <w:b/>
          <w:bCs/>
          <w:i/>
          <w:iCs/>
          <w:noProof/>
          <w:sz w:val="24"/>
          <w:szCs w:val="24"/>
          <w:lang w:val="ro-MD"/>
        </w:rPr>
        <w:t>Ministerul Sănătății</w:t>
      </w:r>
      <w:r w:rsidR="00D033D4">
        <w:rPr>
          <w:rFonts w:asciiTheme="majorHAnsi" w:eastAsia="Times New Roman" w:hAnsiTheme="majorHAnsi" w:cstheme="majorHAnsi"/>
          <w:b/>
          <w:bCs/>
          <w:i/>
          <w:iCs/>
          <w:noProof/>
          <w:sz w:val="24"/>
          <w:szCs w:val="24"/>
          <w:lang w:val="ro-MD"/>
        </w:rPr>
        <w:t>,</w:t>
      </w:r>
      <w:r w:rsidRPr="005836A0">
        <w:rPr>
          <w:rFonts w:asciiTheme="majorHAnsi" w:eastAsia="Times New Roman" w:hAnsiTheme="majorHAnsi" w:cstheme="majorHAnsi"/>
          <w:b/>
          <w:bCs/>
          <w:i/>
          <w:iCs/>
          <w:noProof/>
          <w:sz w:val="24"/>
          <w:szCs w:val="24"/>
          <w:lang w:val="ro-MD"/>
        </w:rPr>
        <w:t xml:space="preserve"> de comun cu Agenția Națională pentru Sănătate Publică:</w:t>
      </w:r>
    </w:p>
    <w:p w14:paraId="5F27E7B0" w14:textId="16B9A233" w:rsidR="008C6543" w:rsidRPr="005836A0" w:rsidRDefault="00B70014" w:rsidP="008C6543">
      <w:pPr>
        <w:pStyle w:val="ListParagraph"/>
        <w:numPr>
          <w:ilvl w:val="0"/>
          <w:numId w:val="39"/>
        </w:numPr>
        <w:spacing w:line="276" w:lineRule="auto"/>
        <w:jc w:val="both"/>
        <w:rPr>
          <w:rFonts w:asciiTheme="majorHAnsi" w:eastAsia="Times New Roman" w:hAnsiTheme="majorHAnsi" w:cstheme="majorHAnsi"/>
          <w:i/>
          <w:iCs/>
          <w:noProof/>
          <w:sz w:val="24"/>
          <w:szCs w:val="24"/>
          <w:lang w:val="ro-MD"/>
        </w:rPr>
      </w:pPr>
      <w:r>
        <w:rPr>
          <w:rFonts w:asciiTheme="majorHAnsi" w:eastAsia="Times New Roman" w:hAnsiTheme="majorHAnsi" w:cstheme="majorHAnsi"/>
          <w:i/>
          <w:iCs/>
          <w:noProof/>
          <w:sz w:val="24"/>
          <w:szCs w:val="24"/>
          <w:lang w:val="ro-MD"/>
        </w:rPr>
        <w:t>s</w:t>
      </w:r>
      <w:r w:rsidR="008C6543" w:rsidRPr="005836A0">
        <w:rPr>
          <w:rFonts w:asciiTheme="majorHAnsi" w:eastAsia="Times New Roman" w:hAnsiTheme="majorHAnsi" w:cstheme="majorHAnsi"/>
          <w:i/>
          <w:iCs/>
          <w:noProof/>
          <w:sz w:val="24"/>
          <w:szCs w:val="24"/>
          <w:lang w:val="ro-MD"/>
        </w:rPr>
        <w:t xml:space="preserve">ă elaboreze și să asigure proceduri distincte și mecanisme </w:t>
      </w:r>
      <w:r>
        <w:rPr>
          <w:rFonts w:asciiTheme="majorHAnsi" w:eastAsia="Times New Roman" w:hAnsiTheme="majorHAnsi" w:cstheme="majorHAnsi"/>
          <w:i/>
          <w:iCs/>
          <w:noProof/>
          <w:sz w:val="24"/>
          <w:szCs w:val="24"/>
          <w:lang w:val="ro-MD"/>
        </w:rPr>
        <w:t xml:space="preserve">fiabile </w:t>
      </w:r>
      <w:r w:rsidR="008C6543" w:rsidRPr="005836A0">
        <w:rPr>
          <w:rFonts w:asciiTheme="majorHAnsi" w:eastAsia="Times New Roman" w:hAnsiTheme="majorHAnsi" w:cstheme="majorHAnsi"/>
          <w:i/>
          <w:iCs/>
          <w:noProof/>
          <w:sz w:val="24"/>
          <w:szCs w:val="24"/>
          <w:lang w:val="ro-MD"/>
        </w:rPr>
        <w:t>privind evidența stocurilor de vaccin anti-COVID-19, inclusiv pentru cele cu termen</w:t>
      </w:r>
      <w:r>
        <w:rPr>
          <w:rFonts w:asciiTheme="majorHAnsi" w:eastAsia="Times New Roman" w:hAnsiTheme="majorHAnsi" w:cstheme="majorHAnsi"/>
          <w:i/>
          <w:iCs/>
          <w:noProof/>
          <w:sz w:val="24"/>
          <w:szCs w:val="24"/>
          <w:lang w:val="ro-MD"/>
        </w:rPr>
        <w:t>ul</w:t>
      </w:r>
      <w:r w:rsidR="008C6543" w:rsidRPr="005836A0">
        <w:rPr>
          <w:rFonts w:asciiTheme="majorHAnsi" w:eastAsia="Times New Roman" w:hAnsiTheme="majorHAnsi" w:cstheme="majorHAnsi"/>
          <w:i/>
          <w:iCs/>
          <w:noProof/>
          <w:sz w:val="24"/>
          <w:szCs w:val="24"/>
          <w:lang w:val="ro-MD"/>
        </w:rPr>
        <w:t xml:space="preserve"> scatent la limita expirării, precum și </w:t>
      </w:r>
      <w:r>
        <w:rPr>
          <w:rFonts w:asciiTheme="majorHAnsi" w:eastAsia="Times New Roman" w:hAnsiTheme="majorHAnsi" w:cstheme="majorHAnsi"/>
          <w:i/>
          <w:iCs/>
          <w:noProof/>
          <w:sz w:val="24"/>
          <w:szCs w:val="24"/>
          <w:lang w:val="ro-MD"/>
        </w:rPr>
        <w:t xml:space="preserve">a </w:t>
      </w:r>
      <w:r w:rsidR="008C6543" w:rsidRPr="005836A0">
        <w:rPr>
          <w:rFonts w:asciiTheme="majorHAnsi" w:eastAsia="Times New Roman" w:hAnsiTheme="majorHAnsi" w:cstheme="majorHAnsi"/>
          <w:i/>
          <w:iCs/>
          <w:noProof/>
          <w:sz w:val="24"/>
          <w:szCs w:val="24"/>
          <w:lang w:val="ro-MD"/>
        </w:rPr>
        <w:t>factorului de pierdere (4.1.1., 4.1.2.);</w:t>
      </w:r>
    </w:p>
    <w:p w14:paraId="00068183" w14:textId="4752342B" w:rsidR="00434974" w:rsidRPr="005836A0" w:rsidRDefault="00B70014" w:rsidP="008C6543">
      <w:pPr>
        <w:pStyle w:val="ListParagraph"/>
        <w:numPr>
          <w:ilvl w:val="0"/>
          <w:numId w:val="39"/>
        </w:numPr>
        <w:spacing w:line="276" w:lineRule="auto"/>
        <w:jc w:val="both"/>
        <w:rPr>
          <w:rFonts w:asciiTheme="majorHAnsi" w:eastAsia="Times New Roman" w:hAnsiTheme="majorHAnsi" w:cstheme="majorHAnsi"/>
          <w:i/>
          <w:iCs/>
          <w:noProof/>
          <w:sz w:val="24"/>
          <w:szCs w:val="24"/>
          <w:lang w:val="ro-MD"/>
        </w:rPr>
      </w:pPr>
      <w:r>
        <w:rPr>
          <w:rFonts w:asciiTheme="majorHAnsi" w:eastAsia="Times New Roman" w:hAnsiTheme="majorHAnsi" w:cstheme="majorHAnsi"/>
          <w:i/>
          <w:iCs/>
          <w:noProof/>
          <w:sz w:val="24"/>
          <w:szCs w:val="24"/>
          <w:lang w:val="ro-MD"/>
        </w:rPr>
        <w:t>s</w:t>
      </w:r>
      <w:r w:rsidR="00434974" w:rsidRPr="005836A0">
        <w:rPr>
          <w:rFonts w:asciiTheme="majorHAnsi" w:eastAsia="Times New Roman" w:hAnsiTheme="majorHAnsi" w:cstheme="majorHAnsi"/>
          <w:i/>
          <w:iCs/>
          <w:noProof/>
          <w:sz w:val="24"/>
          <w:szCs w:val="24"/>
          <w:lang w:val="ro-MD"/>
        </w:rPr>
        <w:t>ă elaboreze și să aprobe în modul stabilit documentația privind gestiunea și exploatarea sistemului informațional SIA</w:t>
      </w:r>
      <w:r>
        <w:rPr>
          <w:rFonts w:asciiTheme="majorHAnsi" w:eastAsia="Times New Roman" w:hAnsiTheme="majorHAnsi" w:cstheme="majorHAnsi"/>
          <w:i/>
          <w:iCs/>
          <w:noProof/>
          <w:sz w:val="24"/>
          <w:szCs w:val="24"/>
          <w:lang w:val="ro-MD"/>
        </w:rPr>
        <w:t xml:space="preserve"> </w:t>
      </w:r>
      <w:r w:rsidR="00434974" w:rsidRPr="005836A0">
        <w:rPr>
          <w:rFonts w:asciiTheme="majorHAnsi" w:eastAsia="Times New Roman" w:hAnsiTheme="majorHAnsi" w:cstheme="majorHAnsi"/>
          <w:i/>
          <w:iCs/>
          <w:noProof/>
          <w:sz w:val="24"/>
          <w:szCs w:val="24"/>
          <w:lang w:val="ro-MD"/>
        </w:rPr>
        <w:t>RVC-19</w:t>
      </w:r>
      <w:r w:rsidR="008C6543" w:rsidRPr="005836A0">
        <w:rPr>
          <w:rFonts w:asciiTheme="majorHAnsi" w:eastAsia="Times New Roman" w:hAnsiTheme="majorHAnsi" w:cstheme="majorHAnsi"/>
          <w:i/>
          <w:iCs/>
          <w:noProof/>
          <w:sz w:val="24"/>
          <w:szCs w:val="24"/>
          <w:lang w:val="ro-MD"/>
        </w:rPr>
        <w:t xml:space="preserve"> (4.2.1., 4.2.2.)</w:t>
      </w:r>
      <w:r w:rsidR="00434974" w:rsidRPr="005836A0">
        <w:rPr>
          <w:rFonts w:asciiTheme="majorHAnsi" w:eastAsia="Times New Roman" w:hAnsiTheme="majorHAnsi" w:cstheme="majorHAnsi"/>
          <w:i/>
          <w:iCs/>
          <w:noProof/>
          <w:sz w:val="24"/>
          <w:szCs w:val="24"/>
          <w:lang w:val="ro-MD"/>
        </w:rPr>
        <w:t>;</w:t>
      </w:r>
    </w:p>
    <w:p w14:paraId="7708E753" w14:textId="07A08D58" w:rsidR="00A32F18" w:rsidRPr="005836A0" w:rsidRDefault="00A32F18" w:rsidP="007122BB">
      <w:pPr>
        <w:spacing w:line="276" w:lineRule="auto"/>
        <w:jc w:val="both"/>
        <w:rPr>
          <w:rFonts w:asciiTheme="majorHAnsi" w:eastAsia="Times New Roman" w:hAnsiTheme="majorHAnsi" w:cstheme="majorHAnsi"/>
          <w:i/>
          <w:iCs/>
          <w:noProof/>
          <w:sz w:val="24"/>
          <w:szCs w:val="24"/>
          <w:lang w:val="ro-MD"/>
        </w:rPr>
      </w:pPr>
      <w:r w:rsidRPr="005836A0">
        <w:rPr>
          <w:rFonts w:asciiTheme="majorHAnsi" w:eastAsia="Times New Roman" w:hAnsiTheme="majorHAnsi" w:cstheme="majorHAnsi"/>
          <w:b/>
          <w:bCs/>
          <w:i/>
          <w:iCs/>
          <w:noProof/>
          <w:sz w:val="24"/>
          <w:szCs w:val="24"/>
          <w:lang w:val="ro-MD"/>
        </w:rPr>
        <w:t>Agenția Națională pentru Sănătate Publică:</w:t>
      </w:r>
    </w:p>
    <w:p w14:paraId="0EAA77C1" w14:textId="37A82B0A" w:rsidR="00E33D6D" w:rsidRPr="005836A0" w:rsidRDefault="00B70014" w:rsidP="008C6543">
      <w:pPr>
        <w:pStyle w:val="ListParagraph"/>
        <w:numPr>
          <w:ilvl w:val="0"/>
          <w:numId w:val="39"/>
        </w:numPr>
        <w:spacing w:line="276" w:lineRule="auto"/>
        <w:jc w:val="both"/>
        <w:rPr>
          <w:rFonts w:asciiTheme="majorHAnsi" w:eastAsia="Times New Roman" w:hAnsiTheme="majorHAnsi" w:cstheme="majorHAnsi"/>
          <w:i/>
          <w:iCs/>
          <w:noProof/>
          <w:sz w:val="24"/>
          <w:szCs w:val="24"/>
          <w:lang w:val="ro-MD"/>
        </w:rPr>
      </w:pPr>
      <w:r>
        <w:rPr>
          <w:rFonts w:asciiTheme="majorHAnsi" w:eastAsia="Times New Roman" w:hAnsiTheme="majorHAnsi" w:cstheme="majorHAnsi"/>
          <w:i/>
          <w:iCs/>
          <w:noProof/>
          <w:sz w:val="24"/>
          <w:szCs w:val="24"/>
          <w:lang w:val="ro-MD"/>
        </w:rPr>
        <w:t>s</w:t>
      </w:r>
      <w:r w:rsidR="00E33D6D" w:rsidRPr="005836A0">
        <w:rPr>
          <w:rFonts w:asciiTheme="majorHAnsi" w:eastAsia="Times New Roman" w:hAnsiTheme="majorHAnsi" w:cstheme="majorHAnsi"/>
          <w:i/>
          <w:iCs/>
          <w:noProof/>
          <w:sz w:val="24"/>
          <w:szCs w:val="24"/>
          <w:lang w:val="ro-MD"/>
        </w:rPr>
        <w:t xml:space="preserve">ă </w:t>
      </w:r>
      <w:r w:rsidR="00A32F18" w:rsidRPr="005836A0">
        <w:rPr>
          <w:rFonts w:asciiTheme="majorHAnsi" w:eastAsia="Times New Roman" w:hAnsiTheme="majorHAnsi" w:cstheme="majorHAnsi"/>
          <w:i/>
          <w:iCs/>
          <w:noProof/>
          <w:sz w:val="24"/>
          <w:szCs w:val="24"/>
          <w:lang w:val="ro-MD"/>
        </w:rPr>
        <w:t>intensific</w:t>
      </w:r>
      <w:r w:rsidR="00E33D6D" w:rsidRPr="005836A0">
        <w:rPr>
          <w:rFonts w:asciiTheme="majorHAnsi" w:eastAsia="Times New Roman" w:hAnsiTheme="majorHAnsi" w:cstheme="majorHAnsi"/>
          <w:i/>
          <w:iCs/>
          <w:noProof/>
          <w:sz w:val="24"/>
          <w:szCs w:val="24"/>
          <w:lang w:val="ro-MD"/>
        </w:rPr>
        <w:t>e activitățile de control</w:t>
      </w:r>
      <w:r w:rsidR="00A32F18" w:rsidRPr="005836A0">
        <w:rPr>
          <w:rFonts w:asciiTheme="majorHAnsi" w:eastAsia="Times New Roman" w:hAnsiTheme="majorHAnsi" w:cstheme="majorHAnsi"/>
          <w:i/>
          <w:iCs/>
          <w:noProof/>
          <w:sz w:val="24"/>
          <w:szCs w:val="24"/>
          <w:lang w:val="ro-MD"/>
        </w:rPr>
        <w:t xml:space="preserve"> intern la nivel central și teritorial privind distribuirea vaccinurilor </w:t>
      </w:r>
      <w:r w:rsidR="00E33D6D" w:rsidRPr="005836A0">
        <w:rPr>
          <w:rFonts w:asciiTheme="majorHAnsi" w:eastAsia="Times New Roman" w:hAnsiTheme="majorHAnsi" w:cstheme="majorHAnsi"/>
          <w:i/>
          <w:iCs/>
          <w:noProof/>
          <w:sz w:val="24"/>
          <w:szCs w:val="24"/>
          <w:lang w:val="ro-MD"/>
        </w:rPr>
        <w:t>și să</w:t>
      </w:r>
      <w:r w:rsidR="00963859" w:rsidRPr="005836A0">
        <w:rPr>
          <w:rFonts w:asciiTheme="majorHAnsi" w:eastAsia="Times New Roman" w:hAnsiTheme="majorHAnsi" w:cstheme="majorHAnsi"/>
          <w:i/>
          <w:iCs/>
          <w:noProof/>
          <w:sz w:val="24"/>
          <w:szCs w:val="24"/>
          <w:lang w:val="ro-MD"/>
        </w:rPr>
        <w:t xml:space="preserve"> </w:t>
      </w:r>
      <w:r w:rsidR="00E33D6D" w:rsidRPr="005836A0">
        <w:rPr>
          <w:rFonts w:asciiTheme="majorHAnsi" w:eastAsia="Times New Roman" w:hAnsiTheme="majorHAnsi" w:cstheme="majorHAnsi"/>
          <w:i/>
          <w:iCs/>
          <w:noProof/>
          <w:sz w:val="24"/>
          <w:szCs w:val="24"/>
          <w:lang w:val="ro-MD"/>
        </w:rPr>
        <w:t>asigure plenitudinea completării documentelor însoțitoare</w:t>
      </w:r>
      <w:r w:rsidR="008C6543" w:rsidRPr="005836A0">
        <w:rPr>
          <w:rFonts w:asciiTheme="majorHAnsi" w:eastAsia="Times New Roman" w:hAnsiTheme="majorHAnsi" w:cstheme="majorHAnsi"/>
          <w:i/>
          <w:iCs/>
          <w:noProof/>
          <w:sz w:val="24"/>
          <w:szCs w:val="24"/>
          <w:lang w:val="ro-MD"/>
        </w:rPr>
        <w:t xml:space="preserve"> (4.1.1.)</w:t>
      </w:r>
      <w:r w:rsidR="00E33D6D" w:rsidRPr="005836A0">
        <w:rPr>
          <w:rFonts w:asciiTheme="majorHAnsi" w:eastAsia="Times New Roman" w:hAnsiTheme="majorHAnsi" w:cstheme="majorHAnsi"/>
          <w:i/>
          <w:iCs/>
          <w:noProof/>
          <w:sz w:val="24"/>
          <w:szCs w:val="24"/>
          <w:lang w:val="ro-MD"/>
        </w:rPr>
        <w:t>;</w:t>
      </w:r>
    </w:p>
    <w:p w14:paraId="0C6FE209" w14:textId="4987FB2B" w:rsidR="00E33D6D" w:rsidRPr="005836A0" w:rsidRDefault="00B70014" w:rsidP="008C6543">
      <w:pPr>
        <w:pStyle w:val="ListParagraph"/>
        <w:numPr>
          <w:ilvl w:val="0"/>
          <w:numId w:val="39"/>
        </w:numPr>
        <w:spacing w:line="276" w:lineRule="auto"/>
        <w:jc w:val="both"/>
        <w:rPr>
          <w:rFonts w:asciiTheme="majorHAnsi" w:eastAsia="Times New Roman" w:hAnsiTheme="majorHAnsi" w:cstheme="majorHAnsi"/>
          <w:i/>
          <w:iCs/>
          <w:noProof/>
          <w:sz w:val="24"/>
          <w:szCs w:val="24"/>
          <w:lang w:val="ro-MD"/>
        </w:rPr>
      </w:pPr>
      <w:r>
        <w:rPr>
          <w:rFonts w:asciiTheme="majorHAnsi" w:eastAsia="Times New Roman" w:hAnsiTheme="majorHAnsi" w:cstheme="majorHAnsi"/>
          <w:i/>
          <w:iCs/>
          <w:noProof/>
          <w:sz w:val="24"/>
          <w:szCs w:val="24"/>
          <w:lang w:val="ro-MD"/>
        </w:rPr>
        <w:t>s</w:t>
      </w:r>
      <w:r w:rsidR="00E33D6D" w:rsidRPr="005836A0">
        <w:rPr>
          <w:rFonts w:asciiTheme="majorHAnsi" w:eastAsia="Times New Roman" w:hAnsiTheme="majorHAnsi" w:cstheme="majorHAnsi"/>
          <w:i/>
          <w:iCs/>
          <w:noProof/>
          <w:sz w:val="24"/>
          <w:szCs w:val="24"/>
          <w:lang w:val="ro-MD"/>
        </w:rPr>
        <w:t>ă asigure p</w:t>
      </w:r>
      <w:r w:rsidR="00963859" w:rsidRPr="005836A0">
        <w:rPr>
          <w:rFonts w:asciiTheme="majorHAnsi" w:eastAsia="Times New Roman" w:hAnsiTheme="majorHAnsi" w:cstheme="majorHAnsi"/>
          <w:i/>
          <w:iCs/>
          <w:noProof/>
          <w:sz w:val="24"/>
          <w:szCs w:val="24"/>
          <w:lang w:val="ro-MD"/>
        </w:rPr>
        <w:t>e</w:t>
      </w:r>
      <w:r w:rsidR="00A32F18" w:rsidRPr="005836A0">
        <w:rPr>
          <w:rFonts w:asciiTheme="majorHAnsi" w:eastAsia="Times New Roman" w:hAnsiTheme="majorHAnsi" w:cstheme="majorHAnsi"/>
          <w:i/>
          <w:iCs/>
          <w:noProof/>
          <w:sz w:val="24"/>
          <w:szCs w:val="24"/>
          <w:lang w:val="ro-MD"/>
        </w:rPr>
        <w:t>rfec</w:t>
      </w:r>
      <w:r w:rsidR="00E33D6D" w:rsidRPr="005836A0">
        <w:rPr>
          <w:rFonts w:asciiTheme="majorHAnsi" w:eastAsia="Times New Roman" w:hAnsiTheme="majorHAnsi" w:cstheme="majorHAnsi"/>
          <w:i/>
          <w:iCs/>
          <w:noProof/>
          <w:sz w:val="24"/>
          <w:szCs w:val="24"/>
          <w:lang w:val="ro-MD"/>
        </w:rPr>
        <w:t xml:space="preserve">ționarea funcționalităților SIA </w:t>
      </w:r>
      <w:r w:rsidR="00A32F18" w:rsidRPr="005836A0">
        <w:rPr>
          <w:rFonts w:asciiTheme="majorHAnsi" w:eastAsia="Times New Roman" w:hAnsiTheme="majorHAnsi" w:cstheme="majorHAnsi"/>
          <w:i/>
          <w:iCs/>
          <w:noProof/>
          <w:sz w:val="24"/>
          <w:szCs w:val="24"/>
          <w:lang w:val="ro-MD"/>
        </w:rPr>
        <w:t>RVC-19 cu referire la proceduri</w:t>
      </w:r>
      <w:r w:rsidR="00E33D6D" w:rsidRPr="005836A0">
        <w:rPr>
          <w:rFonts w:asciiTheme="majorHAnsi" w:eastAsia="Times New Roman" w:hAnsiTheme="majorHAnsi" w:cstheme="majorHAnsi"/>
          <w:i/>
          <w:iCs/>
          <w:noProof/>
          <w:sz w:val="24"/>
          <w:szCs w:val="24"/>
          <w:lang w:val="ro-MD"/>
        </w:rPr>
        <w:t xml:space="preserve">le de reglementare,  securizare, introducere </w:t>
      </w:r>
      <w:r w:rsidR="00A32F18" w:rsidRPr="005836A0">
        <w:rPr>
          <w:rFonts w:asciiTheme="majorHAnsi" w:eastAsia="Times New Roman" w:hAnsiTheme="majorHAnsi" w:cstheme="majorHAnsi"/>
          <w:i/>
          <w:iCs/>
          <w:noProof/>
          <w:sz w:val="24"/>
          <w:szCs w:val="24"/>
          <w:lang w:val="ro-MD"/>
        </w:rPr>
        <w:t xml:space="preserve">și corectare a </w:t>
      </w:r>
      <w:r w:rsidR="00E33D6D" w:rsidRPr="005836A0">
        <w:rPr>
          <w:rFonts w:asciiTheme="majorHAnsi" w:eastAsia="Times New Roman" w:hAnsiTheme="majorHAnsi" w:cstheme="majorHAnsi"/>
          <w:i/>
          <w:iCs/>
          <w:noProof/>
          <w:sz w:val="24"/>
          <w:szCs w:val="24"/>
          <w:lang w:val="ro-MD"/>
        </w:rPr>
        <w:t>informațiilor</w:t>
      </w:r>
      <w:r w:rsidR="008C6543" w:rsidRPr="005836A0">
        <w:rPr>
          <w:rFonts w:asciiTheme="majorHAnsi" w:eastAsia="Times New Roman" w:hAnsiTheme="majorHAnsi" w:cstheme="majorHAnsi"/>
          <w:i/>
          <w:iCs/>
          <w:noProof/>
          <w:sz w:val="24"/>
          <w:szCs w:val="24"/>
          <w:lang w:val="ro-MD"/>
        </w:rPr>
        <w:t xml:space="preserve"> (4.2.1., 4.2.2.)</w:t>
      </w:r>
      <w:r w:rsidR="00E33D6D" w:rsidRPr="005836A0">
        <w:rPr>
          <w:rFonts w:asciiTheme="majorHAnsi" w:eastAsia="Times New Roman" w:hAnsiTheme="majorHAnsi" w:cstheme="majorHAnsi"/>
          <w:i/>
          <w:iCs/>
          <w:noProof/>
          <w:sz w:val="24"/>
          <w:szCs w:val="24"/>
          <w:lang w:val="ro-MD"/>
        </w:rPr>
        <w:t>;</w:t>
      </w:r>
    </w:p>
    <w:p w14:paraId="0F882B69" w14:textId="6E69E543" w:rsidR="00E33D6D" w:rsidRPr="005836A0" w:rsidRDefault="00B70014" w:rsidP="008C6543">
      <w:pPr>
        <w:pStyle w:val="ListParagraph"/>
        <w:numPr>
          <w:ilvl w:val="0"/>
          <w:numId w:val="39"/>
        </w:numPr>
        <w:spacing w:line="276" w:lineRule="auto"/>
        <w:jc w:val="both"/>
        <w:rPr>
          <w:rFonts w:asciiTheme="majorHAnsi" w:eastAsia="Times New Roman" w:hAnsiTheme="majorHAnsi" w:cstheme="majorHAnsi"/>
          <w:i/>
          <w:iCs/>
          <w:noProof/>
          <w:sz w:val="24"/>
          <w:szCs w:val="24"/>
          <w:lang w:val="ro-MD"/>
        </w:rPr>
      </w:pPr>
      <w:r>
        <w:rPr>
          <w:rFonts w:asciiTheme="majorHAnsi" w:eastAsia="Times New Roman" w:hAnsiTheme="majorHAnsi" w:cstheme="majorHAnsi"/>
          <w:i/>
          <w:iCs/>
          <w:noProof/>
          <w:sz w:val="24"/>
          <w:szCs w:val="24"/>
          <w:lang w:val="ro-MD"/>
        </w:rPr>
        <w:t>s</w:t>
      </w:r>
      <w:r w:rsidR="00E33D6D" w:rsidRPr="005836A0">
        <w:rPr>
          <w:rFonts w:asciiTheme="majorHAnsi" w:eastAsia="Times New Roman" w:hAnsiTheme="majorHAnsi" w:cstheme="majorHAnsi"/>
          <w:i/>
          <w:iCs/>
          <w:noProof/>
          <w:sz w:val="24"/>
          <w:szCs w:val="24"/>
          <w:lang w:val="ro-MD"/>
        </w:rPr>
        <w:t xml:space="preserve">ă </w:t>
      </w:r>
      <w:r w:rsidR="00E33D6D" w:rsidRPr="000D654C">
        <w:rPr>
          <w:rFonts w:asciiTheme="majorHAnsi" w:hAnsiTheme="majorHAnsi" w:cstheme="majorHAnsi"/>
          <w:i/>
          <w:sz w:val="24"/>
          <w:szCs w:val="24"/>
          <w:lang w:val="ro-MD"/>
        </w:rPr>
        <w:t>elabo</w:t>
      </w:r>
      <w:r w:rsidR="00E33D6D" w:rsidRPr="000A01E3">
        <w:rPr>
          <w:rFonts w:asciiTheme="majorHAnsi" w:hAnsiTheme="majorHAnsi" w:cstheme="majorHAnsi"/>
          <w:i/>
          <w:sz w:val="24"/>
          <w:szCs w:val="24"/>
          <w:lang w:val="ro-MD"/>
        </w:rPr>
        <w:t>reze</w:t>
      </w:r>
      <w:r w:rsidR="00A32F18" w:rsidRPr="000A01E3">
        <w:rPr>
          <w:rFonts w:asciiTheme="majorHAnsi" w:hAnsiTheme="majorHAnsi" w:cstheme="majorHAnsi"/>
          <w:i/>
          <w:sz w:val="24"/>
          <w:szCs w:val="24"/>
          <w:lang w:val="ro-MD"/>
        </w:rPr>
        <w:t xml:space="preserve"> instrucțiuni scrise privind utilizarea </w:t>
      </w:r>
      <w:r w:rsidR="00E33D6D" w:rsidRPr="000A01E3">
        <w:rPr>
          <w:rFonts w:asciiTheme="majorHAnsi" w:hAnsiTheme="majorHAnsi" w:cstheme="majorHAnsi"/>
          <w:i/>
          <w:sz w:val="24"/>
          <w:szCs w:val="24"/>
          <w:lang w:val="ro-MD"/>
        </w:rPr>
        <w:t>SIA</w:t>
      </w:r>
      <w:r>
        <w:rPr>
          <w:rFonts w:asciiTheme="majorHAnsi" w:hAnsiTheme="majorHAnsi" w:cstheme="majorHAnsi"/>
          <w:i/>
          <w:sz w:val="24"/>
          <w:szCs w:val="24"/>
          <w:lang w:val="ro-MD"/>
        </w:rPr>
        <w:t xml:space="preserve"> </w:t>
      </w:r>
      <w:r w:rsidR="00E33D6D" w:rsidRPr="000A01E3">
        <w:rPr>
          <w:rFonts w:asciiTheme="majorHAnsi" w:hAnsiTheme="majorHAnsi" w:cstheme="majorHAnsi"/>
          <w:i/>
          <w:sz w:val="24"/>
          <w:szCs w:val="24"/>
          <w:lang w:val="ro-MD"/>
        </w:rPr>
        <w:t>RVC-19</w:t>
      </w:r>
      <w:r w:rsidR="008C6543" w:rsidRPr="000A01E3">
        <w:rPr>
          <w:rFonts w:asciiTheme="majorHAnsi" w:hAnsiTheme="majorHAnsi" w:cstheme="majorHAnsi"/>
          <w:i/>
          <w:sz w:val="24"/>
          <w:szCs w:val="24"/>
          <w:lang w:val="ro-MD"/>
        </w:rPr>
        <w:t xml:space="preserve"> </w:t>
      </w:r>
      <w:r w:rsidR="008C6543" w:rsidRPr="005836A0">
        <w:rPr>
          <w:rFonts w:asciiTheme="majorHAnsi" w:eastAsia="Times New Roman" w:hAnsiTheme="majorHAnsi" w:cstheme="majorHAnsi"/>
          <w:i/>
          <w:iCs/>
          <w:noProof/>
          <w:sz w:val="24"/>
          <w:szCs w:val="24"/>
          <w:lang w:val="ro-MD"/>
        </w:rPr>
        <w:t>(4.2.1., 4.2.2.)</w:t>
      </w:r>
      <w:r w:rsidR="00E33D6D" w:rsidRPr="000D654C">
        <w:rPr>
          <w:rFonts w:asciiTheme="majorHAnsi" w:hAnsiTheme="majorHAnsi" w:cstheme="majorHAnsi"/>
          <w:i/>
          <w:sz w:val="24"/>
          <w:szCs w:val="24"/>
          <w:lang w:val="ro-MD"/>
        </w:rPr>
        <w:t>;</w:t>
      </w:r>
    </w:p>
    <w:p w14:paraId="7480F031" w14:textId="6F8D2D44" w:rsidR="00E33D6D" w:rsidRPr="005836A0" w:rsidRDefault="00B70014" w:rsidP="008C6543">
      <w:pPr>
        <w:pStyle w:val="ListParagraph"/>
        <w:numPr>
          <w:ilvl w:val="0"/>
          <w:numId w:val="39"/>
        </w:numPr>
        <w:spacing w:line="276" w:lineRule="auto"/>
        <w:jc w:val="both"/>
        <w:rPr>
          <w:rFonts w:asciiTheme="majorHAnsi" w:eastAsia="Times New Roman" w:hAnsiTheme="majorHAnsi" w:cstheme="majorHAnsi"/>
          <w:i/>
          <w:iCs/>
          <w:noProof/>
          <w:sz w:val="24"/>
          <w:szCs w:val="24"/>
          <w:lang w:val="ro-MD"/>
        </w:rPr>
      </w:pPr>
      <w:r>
        <w:rPr>
          <w:rFonts w:asciiTheme="majorHAnsi" w:hAnsiTheme="majorHAnsi" w:cstheme="majorHAnsi"/>
          <w:i/>
          <w:sz w:val="24"/>
          <w:szCs w:val="24"/>
          <w:lang w:val="ro-MD"/>
        </w:rPr>
        <w:t>s</w:t>
      </w:r>
      <w:r w:rsidR="00E33D6D" w:rsidRPr="000D654C">
        <w:rPr>
          <w:rFonts w:asciiTheme="majorHAnsi" w:hAnsiTheme="majorHAnsi" w:cstheme="majorHAnsi"/>
          <w:i/>
          <w:sz w:val="24"/>
          <w:szCs w:val="24"/>
          <w:lang w:val="ro-MD"/>
        </w:rPr>
        <w:t>ă e</w:t>
      </w:r>
      <w:r w:rsidR="00E33D6D" w:rsidRPr="000A01E3">
        <w:rPr>
          <w:rFonts w:asciiTheme="majorHAnsi" w:hAnsiTheme="majorHAnsi" w:cstheme="majorHAnsi"/>
          <w:i/>
          <w:sz w:val="24"/>
          <w:szCs w:val="24"/>
          <w:lang w:val="ro-MD"/>
        </w:rPr>
        <w:t>laboreze și să aplice proceduri scrise privind desemnarea roluri</w:t>
      </w:r>
      <w:r w:rsidR="00E33D6D" w:rsidRPr="00123204">
        <w:rPr>
          <w:rFonts w:asciiTheme="majorHAnsi" w:hAnsiTheme="majorHAnsi" w:cstheme="majorHAnsi"/>
          <w:i/>
          <w:sz w:val="24"/>
          <w:szCs w:val="24"/>
          <w:lang w:val="ro-MD"/>
        </w:rPr>
        <w:t xml:space="preserve">lor în sistem la utilizarea </w:t>
      </w:r>
      <w:r w:rsidR="00E33D6D" w:rsidRPr="005836A0">
        <w:rPr>
          <w:rFonts w:asciiTheme="majorHAnsi" w:eastAsia="Times New Roman" w:hAnsiTheme="majorHAnsi" w:cstheme="majorHAnsi"/>
          <w:i/>
          <w:iCs/>
          <w:noProof/>
          <w:sz w:val="24"/>
          <w:szCs w:val="24"/>
          <w:lang w:val="ro-MD"/>
        </w:rPr>
        <w:t>SIA RVC-19</w:t>
      </w:r>
      <w:r w:rsidR="008C6543" w:rsidRPr="005836A0">
        <w:rPr>
          <w:rFonts w:asciiTheme="majorHAnsi" w:eastAsia="Times New Roman" w:hAnsiTheme="majorHAnsi" w:cstheme="majorHAnsi"/>
          <w:i/>
          <w:iCs/>
          <w:noProof/>
          <w:sz w:val="24"/>
          <w:szCs w:val="24"/>
          <w:lang w:val="ro-MD"/>
        </w:rPr>
        <w:t xml:space="preserve"> (4.2.1., 4.2.2.);</w:t>
      </w:r>
    </w:p>
    <w:p w14:paraId="62384BB1" w14:textId="160E7DEB" w:rsidR="00A702AC" w:rsidRPr="005836A0" w:rsidRDefault="00A702AC" w:rsidP="00A702AC">
      <w:pPr>
        <w:tabs>
          <w:tab w:val="left" w:pos="0"/>
        </w:tabs>
        <w:spacing w:line="240" w:lineRule="auto"/>
        <w:jc w:val="both"/>
        <w:rPr>
          <w:rFonts w:asciiTheme="majorHAnsi" w:eastAsia="Times New Roman" w:hAnsiTheme="majorHAnsi" w:cstheme="majorHAnsi"/>
          <w:b/>
          <w:bCs/>
          <w:i/>
          <w:color w:val="000000"/>
          <w:sz w:val="24"/>
          <w:szCs w:val="24"/>
          <w:lang w:val="ro-MD"/>
        </w:rPr>
      </w:pPr>
      <w:r w:rsidRPr="005836A0">
        <w:rPr>
          <w:rFonts w:asciiTheme="majorHAnsi" w:eastAsia="Times New Roman" w:hAnsiTheme="majorHAnsi" w:cstheme="majorHAnsi"/>
          <w:b/>
          <w:bCs/>
          <w:i/>
          <w:iCs/>
          <w:noProof/>
          <w:sz w:val="24"/>
          <w:szCs w:val="24"/>
          <w:lang w:val="ro-MD"/>
        </w:rPr>
        <w:t>IMSP</w:t>
      </w:r>
      <w:r w:rsidR="00A32F18" w:rsidRPr="005836A0">
        <w:rPr>
          <w:rFonts w:asciiTheme="majorHAnsi" w:eastAsia="Times New Roman" w:hAnsiTheme="majorHAnsi" w:cstheme="majorHAnsi"/>
          <w:b/>
          <w:bCs/>
          <w:i/>
          <w:iCs/>
          <w:noProof/>
          <w:sz w:val="24"/>
          <w:szCs w:val="24"/>
          <w:lang w:val="ro-MD"/>
        </w:rPr>
        <w:t>:</w:t>
      </w:r>
      <w:r w:rsidR="00A32F18" w:rsidRPr="005836A0">
        <w:rPr>
          <w:rFonts w:asciiTheme="majorHAnsi" w:eastAsia="Times New Roman" w:hAnsiTheme="majorHAnsi" w:cstheme="majorHAnsi"/>
          <w:i/>
          <w:iCs/>
          <w:noProof/>
          <w:sz w:val="24"/>
          <w:szCs w:val="24"/>
          <w:lang w:val="ro-MD"/>
        </w:rPr>
        <w:t>  </w:t>
      </w:r>
      <w:r w:rsidRPr="005836A0">
        <w:rPr>
          <w:rFonts w:asciiTheme="majorHAnsi" w:eastAsia="Times New Roman" w:hAnsiTheme="majorHAnsi" w:cstheme="majorHAnsi"/>
          <w:b/>
          <w:bCs/>
          <w:i/>
          <w:color w:val="000000"/>
          <w:sz w:val="24"/>
          <w:szCs w:val="24"/>
          <w:lang w:val="ro-MD"/>
        </w:rPr>
        <w:t>CS Cahul, CS Ștefan</w:t>
      </w:r>
      <w:r w:rsidR="00B70014">
        <w:rPr>
          <w:rFonts w:asciiTheme="majorHAnsi" w:eastAsia="Times New Roman" w:hAnsiTheme="majorHAnsi" w:cstheme="majorHAnsi"/>
          <w:b/>
          <w:bCs/>
          <w:i/>
          <w:color w:val="000000"/>
          <w:sz w:val="24"/>
          <w:szCs w:val="24"/>
          <w:lang w:val="ro-MD"/>
        </w:rPr>
        <w:t xml:space="preserve"> </w:t>
      </w:r>
      <w:r w:rsidRPr="005836A0">
        <w:rPr>
          <w:rFonts w:asciiTheme="majorHAnsi" w:eastAsia="Times New Roman" w:hAnsiTheme="majorHAnsi" w:cstheme="majorHAnsi"/>
          <w:b/>
          <w:bCs/>
          <w:i/>
          <w:color w:val="000000"/>
          <w:sz w:val="24"/>
          <w:szCs w:val="24"/>
          <w:lang w:val="ro-MD"/>
        </w:rPr>
        <w:t>Vodă, CS Criuleni, CS Dondușeni, CS Ocnița, CS Talmaza</w:t>
      </w:r>
      <w:r w:rsidR="00FB19E6" w:rsidRPr="005836A0">
        <w:rPr>
          <w:rFonts w:asciiTheme="majorHAnsi" w:eastAsia="Times New Roman" w:hAnsiTheme="majorHAnsi" w:cstheme="majorHAnsi"/>
          <w:b/>
          <w:bCs/>
          <w:i/>
          <w:color w:val="000000"/>
          <w:sz w:val="24"/>
          <w:szCs w:val="24"/>
          <w:lang w:val="ro-MD"/>
        </w:rPr>
        <w:t>:</w:t>
      </w:r>
    </w:p>
    <w:p w14:paraId="64531E5E" w14:textId="45016FB8" w:rsidR="00E33D6D" w:rsidRPr="007E5BC5" w:rsidRDefault="00B70014" w:rsidP="008C6543">
      <w:pPr>
        <w:pStyle w:val="ListParagraph"/>
        <w:numPr>
          <w:ilvl w:val="0"/>
          <w:numId w:val="39"/>
        </w:numPr>
        <w:tabs>
          <w:tab w:val="left" w:pos="993"/>
        </w:tabs>
        <w:spacing w:line="276" w:lineRule="auto"/>
        <w:jc w:val="both"/>
        <w:rPr>
          <w:rFonts w:asciiTheme="majorHAnsi" w:hAnsiTheme="majorHAnsi" w:cstheme="majorHAnsi"/>
          <w:i/>
          <w:sz w:val="24"/>
          <w:szCs w:val="24"/>
          <w:lang w:val="ro-MD"/>
        </w:rPr>
      </w:pPr>
      <w:r>
        <w:rPr>
          <w:rFonts w:asciiTheme="majorHAnsi" w:hAnsiTheme="majorHAnsi" w:cstheme="majorHAnsi"/>
          <w:i/>
          <w:sz w:val="24"/>
          <w:szCs w:val="24"/>
          <w:lang w:val="ro-MD"/>
        </w:rPr>
        <w:t>s</w:t>
      </w:r>
      <w:r w:rsidR="00E33D6D" w:rsidRPr="000D654C">
        <w:rPr>
          <w:rFonts w:asciiTheme="majorHAnsi" w:hAnsiTheme="majorHAnsi" w:cstheme="majorHAnsi"/>
          <w:i/>
          <w:sz w:val="24"/>
          <w:szCs w:val="24"/>
          <w:lang w:val="ro-MD"/>
        </w:rPr>
        <w:t>ă asigure evidența dozelor de vaccin</w:t>
      </w:r>
      <w:r>
        <w:rPr>
          <w:rFonts w:asciiTheme="majorHAnsi" w:hAnsiTheme="majorHAnsi" w:cstheme="majorHAnsi"/>
          <w:i/>
          <w:sz w:val="24"/>
          <w:szCs w:val="24"/>
          <w:lang w:val="ro-MD"/>
        </w:rPr>
        <w:t>,</w:t>
      </w:r>
      <w:r w:rsidR="00E33D6D" w:rsidRPr="000D654C">
        <w:rPr>
          <w:rFonts w:asciiTheme="majorHAnsi" w:hAnsiTheme="majorHAnsi" w:cstheme="majorHAnsi"/>
          <w:i/>
          <w:sz w:val="24"/>
          <w:szCs w:val="24"/>
          <w:lang w:val="ro-MD"/>
        </w:rPr>
        <w:t xml:space="preserve"> cantitativ și valoric</w:t>
      </w:r>
      <w:r>
        <w:rPr>
          <w:rFonts w:asciiTheme="majorHAnsi" w:hAnsiTheme="majorHAnsi" w:cstheme="majorHAnsi"/>
          <w:i/>
          <w:sz w:val="24"/>
          <w:szCs w:val="24"/>
          <w:lang w:val="ro-MD"/>
        </w:rPr>
        <w:t>,</w:t>
      </w:r>
      <w:r w:rsidR="00E33D6D" w:rsidRPr="000D654C">
        <w:rPr>
          <w:rFonts w:asciiTheme="majorHAnsi" w:hAnsiTheme="majorHAnsi" w:cstheme="majorHAnsi"/>
          <w:i/>
          <w:sz w:val="24"/>
          <w:szCs w:val="24"/>
          <w:lang w:val="ro-MD"/>
        </w:rPr>
        <w:t xml:space="preserve"> cu calcularea </w:t>
      </w:r>
      <w:r w:rsidR="00963859" w:rsidRPr="000A01E3">
        <w:rPr>
          <w:rFonts w:asciiTheme="majorHAnsi" w:hAnsiTheme="majorHAnsi" w:cstheme="majorHAnsi"/>
          <w:i/>
          <w:sz w:val="24"/>
          <w:szCs w:val="24"/>
          <w:lang w:val="ro-MD"/>
        </w:rPr>
        <w:t>f</w:t>
      </w:r>
      <w:r w:rsidR="00E33D6D" w:rsidRPr="000A01E3">
        <w:rPr>
          <w:rFonts w:asciiTheme="majorHAnsi" w:hAnsiTheme="majorHAnsi" w:cstheme="majorHAnsi"/>
          <w:i/>
          <w:sz w:val="24"/>
          <w:szCs w:val="24"/>
          <w:lang w:val="ro-MD"/>
        </w:rPr>
        <w:t>actorului de pierderi</w:t>
      </w:r>
      <w:r w:rsidR="008C6543" w:rsidRPr="000A01E3">
        <w:rPr>
          <w:rFonts w:asciiTheme="majorHAnsi" w:hAnsiTheme="majorHAnsi" w:cstheme="majorHAnsi"/>
          <w:i/>
          <w:sz w:val="24"/>
          <w:szCs w:val="24"/>
          <w:lang w:val="ro-MD"/>
        </w:rPr>
        <w:t xml:space="preserve"> (4.1.1.)</w:t>
      </w:r>
      <w:r w:rsidR="00E33D6D" w:rsidRPr="007E5BC5">
        <w:rPr>
          <w:rFonts w:asciiTheme="majorHAnsi" w:hAnsiTheme="majorHAnsi" w:cstheme="majorHAnsi"/>
          <w:i/>
          <w:sz w:val="24"/>
          <w:szCs w:val="24"/>
          <w:lang w:val="ro-MD"/>
        </w:rPr>
        <w:t>;</w:t>
      </w:r>
    </w:p>
    <w:p w14:paraId="6417A41A" w14:textId="08FF7695" w:rsidR="00A702AC" w:rsidRPr="00352991" w:rsidRDefault="00A702AC" w:rsidP="00A702AC">
      <w:pPr>
        <w:tabs>
          <w:tab w:val="left" w:pos="0"/>
        </w:tabs>
        <w:spacing w:line="240" w:lineRule="auto"/>
        <w:jc w:val="both"/>
        <w:rPr>
          <w:rFonts w:asciiTheme="majorHAnsi" w:eastAsia="Times New Roman" w:hAnsiTheme="majorHAnsi" w:cstheme="majorHAnsi"/>
          <w:b/>
          <w:bCs/>
          <w:i/>
          <w:color w:val="000000"/>
          <w:sz w:val="24"/>
          <w:szCs w:val="24"/>
          <w:lang w:val="ro-MD"/>
        </w:rPr>
      </w:pPr>
      <w:r w:rsidRPr="009A10CD">
        <w:rPr>
          <w:rFonts w:asciiTheme="majorHAnsi" w:eastAsia="Times New Roman" w:hAnsiTheme="majorHAnsi" w:cstheme="majorHAnsi"/>
          <w:b/>
          <w:bCs/>
          <w:i/>
          <w:color w:val="000000"/>
          <w:sz w:val="24"/>
          <w:szCs w:val="24"/>
          <w:lang w:val="ro-MD"/>
        </w:rPr>
        <w:t>IMSP: AMT Ciocana, AMT Centru, AMT Rîșcani, CMF Bălți,</w:t>
      </w:r>
      <w:r w:rsidRPr="007A30A1">
        <w:rPr>
          <w:rFonts w:asciiTheme="majorHAnsi" w:hAnsiTheme="majorHAnsi" w:cstheme="majorHAnsi"/>
          <w:i/>
          <w:sz w:val="24"/>
          <w:szCs w:val="24"/>
          <w:lang w:val="ro-MD"/>
        </w:rPr>
        <w:t xml:space="preserve"> </w:t>
      </w:r>
      <w:r w:rsidRPr="00836DD1">
        <w:rPr>
          <w:rFonts w:asciiTheme="majorHAnsi" w:eastAsia="Times New Roman" w:hAnsiTheme="majorHAnsi" w:cstheme="majorHAnsi"/>
          <w:b/>
          <w:bCs/>
          <w:i/>
          <w:color w:val="000000"/>
          <w:sz w:val="24"/>
          <w:szCs w:val="24"/>
          <w:lang w:val="ro-MD"/>
        </w:rPr>
        <w:t>CS Cahul, CS Ștefan</w:t>
      </w:r>
      <w:r w:rsidR="00B70014">
        <w:rPr>
          <w:rFonts w:asciiTheme="majorHAnsi" w:eastAsia="Times New Roman" w:hAnsiTheme="majorHAnsi" w:cstheme="majorHAnsi"/>
          <w:b/>
          <w:bCs/>
          <w:i/>
          <w:color w:val="000000"/>
          <w:sz w:val="24"/>
          <w:szCs w:val="24"/>
          <w:lang w:val="ro-MD"/>
        </w:rPr>
        <w:t xml:space="preserve"> </w:t>
      </w:r>
      <w:r w:rsidRPr="00836DD1">
        <w:rPr>
          <w:rFonts w:asciiTheme="majorHAnsi" w:eastAsia="Times New Roman" w:hAnsiTheme="majorHAnsi" w:cstheme="majorHAnsi"/>
          <w:b/>
          <w:bCs/>
          <w:i/>
          <w:color w:val="000000"/>
          <w:sz w:val="24"/>
          <w:szCs w:val="24"/>
          <w:lang w:val="ro-MD"/>
        </w:rPr>
        <w:t>Vodă, CS Nisporeni, CS Dondușeni, CS Ocnița, CS Talmaza</w:t>
      </w:r>
      <w:r w:rsidR="00FB19E6" w:rsidRPr="00840F6B">
        <w:rPr>
          <w:rFonts w:asciiTheme="majorHAnsi" w:eastAsia="Times New Roman" w:hAnsiTheme="majorHAnsi" w:cstheme="majorHAnsi"/>
          <w:b/>
          <w:bCs/>
          <w:i/>
          <w:color w:val="000000"/>
          <w:sz w:val="24"/>
          <w:szCs w:val="24"/>
          <w:lang w:val="ro-MD"/>
        </w:rPr>
        <w:t>, CS B</w:t>
      </w:r>
      <w:r w:rsidR="00B70014">
        <w:rPr>
          <w:rFonts w:asciiTheme="majorHAnsi" w:eastAsia="Times New Roman" w:hAnsiTheme="majorHAnsi" w:cstheme="majorHAnsi"/>
          <w:b/>
          <w:bCs/>
          <w:i/>
          <w:color w:val="000000"/>
          <w:sz w:val="24"/>
          <w:szCs w:val="24"/>
          <w:lang w:val="ro-MD"/>
        </w:rPr>
        <w:t>ă</w:t>
      </w:r>
      <w:r w:rsidR="00FB19E6" w:rsidRPr="00840F6B">
        <w:rPr>
          <w:rFonts w:asciiTheme="majorHAnsi" w:eastAsia="Times New Roman" w:hAnsiTheme="majorHAnsi" w:cstheme="majorHAnsi"/>
          <w:b/>
          <w:bCs/>
          <w:i/>
          <w:color w:val="000000"/>
          <w:sz w:val="24"/>
          <w:szCs w:val="24"/>
          <w:lang w:val="ro-MD"/>
        </w:rPr>
        <w:t>cioi:</w:t>
      </w:r>
    </w:p>
    <w:p w14:paraId="1A661D5C" w14:textId="04412A19" w:rsidR="00A32F18" w:rsidRPr="000D654C" w:rsidRDefault="00B70014" w:rsidP="008C6543">
      <w:pPr>
        <w:pStyle w:val="ListParagraph"/>
        <w:numPr>
          <w:ilvl w:val="0"/>
          <w:numId w:val="39"/>
        </w:numPr>
        <w:tabs>
          <w:tab w:val="left" w:pos="993"/>
        </w:tabs>
        <w:spacing w:line="276" w:lineRule="auto"/>
        <w:jc w:val="both"/>
        <w:rPr>
          <w:rFonts w:asciiTheme="majorHAnsi" w:hAnsiTheme="majorHAnsi" w:cstheme="majorHAnsi"/>
          <w:i/>
          <w:sz w:val="24"/>
          <w:szCs w:val="24"/>
          <w:lang w:val="ro-MD"/>
        </w:rPr>
      </w:pPr>
      <w:r>
        <w:rPr>
          <w:rFonts w:asciiTheme="majorHAnsi" w:hAnsiTheme="majorHAnsi" w:cstheme="majorHAnsi"/>
          <w:i/>
          <w:sz w:val="24"/>
          <w:szCs w:val="24"/>
          <w:lang w:val="ro-MD"/>
        </w:rPr>
        <w:lastRenderedPageBreak/>
        <w:t>s</w:t>
      </w:r>
      <w:r w:rsidR="00416CB3" w:rsidRPr="004E3D67">
        <w:rPr>
          <w:rFonts w:asciiTheme="majorHAnsi" w:hAnsiTheme="majorHAnsi" w:cstheme="majorHAnsi"/>
          <w:i/>
          <w:sz w:val="24"/>
          <w:szCs w:val="24"/>
          <w:lang w:val="ro-MD"/>
        </w:rPr>
        <w:t xml:space="preserve">ă intensifice </w:t>
      </w:r>
      <w:r w:rsidR="00E33D6D" w:rsidRPr="004E3D67">
        <w:rPr>
          <w:rFonts w:asciiTheme="majorHAnsi" w:hAnsiTheme="majorHAnsi" w:cstheme="majorHAnsi"/>
          <w:i/>
          <w:sz w:val="24"/>
          <w:szCs w:val="24"/>
          <w:lang w:val="ro-MD"/>
        </w:rPr>
        <w:t xml:space="preserve">activitățile de control pentru excluderea riscurilor privind administrarea vaccinurilor </w:t>
      </w:r>
      <w:r w:rsidR="00A702AC" w:rsidRPr="000121DB">
        <w:rPr>
          <w:rFonts w:asciiTheme="majorHAnsi" w:hAnsiTheme="majorHAnsi" w:cstheme="majorHAnsi"/>
          <w:i/>
          <w:sz w:val="24"/>
          <w:szCs w:val="24"/>
          <w:lang w:val="ro-MD"/>
        </w:rPr>
        <w:t xml:space="preserve">și </w:t>
      </w:r>
      <w:r w:rsidR="00E33D6D" w:rsidRPr="000121DB">
        <w:rPr>
          <w:rFonts w:asciiTheme="majorHAnsi" w:hAnsiTheme="majorHAnsi" w:cstheme="majorHAnsi"/>
          <w:i/>
          <w:sz w:val="24"/>
          <w:szCs w:val="24"/>
          <w:lang w:val="ro-MD"/>
        </w:rPr>
        <w:t>introducerea</w:t>
      </w:r>
      <w:r w:rsidR="008C6543" w:rsidRPr="000121DB">
        <w:rPr>
          <w:rFonts w:asciiTheme="majorHAnsi" w:hAnsiTheme="majorHAnsi" w:cstheme="majorHAnsi"/>
          <w:i/>
          <w:sz w:val="24"/>
          <w:szCs w:val="24"/>
          <w:lang w:val="ro-MD"/>
        </w:rPr>
        <w:t xml:space="preserve"> datelor eronate în sistem </w:t>
      </w:r>
      <w:r w:rsidR="008C6543" w:rsidRPr="005836A0">
        <w:rPr>
          <w:rFonts w:asciiTheme="majorHAnsi" w:eastAsia="Times New Roman" w:hAnsiTheme="majorHAnsi" w:cstheme="majorHAnsi"/>
          <w:i/>
          <w:iCs/>
          <w:noProof/>
          <w:sz w:val="24"/>
          <w:szCs w:val="24"/>
          <w:lang w:val="ro-MD"/>
        </w:rPr>
        <w:t>(4.1.1.).</w:t>
      </w:r>
    </w:p>
    <w:p w14:paraId="6ED4F34C" w14:textId="4FCE8E49" w:rsidR="007552B4" w:rsidRDefault="007552B4" w:rsidP="00F6694D">
      <w:pPr>
        <w:pStyle w:val="ListParagraph"/>
        <w:tabs>
          <w:tab w:val="left" w:pos="993"/>
        </w:tabs>
        <w:spacing w:line="276" w:lineRule="auto"/>
        <w:jc w:val="both"/>
        <w:rPr>
          <w:rFonts w:asciiTheme="majorHAnsi" w:hAnsiTheme="majorHAnsi" w:cstheme="majorHAnsi"/>
          <w:i/>
          <w:sz w:val="24"/>
          <w:szCs w:val="24"/>
          <w:lang w:val="ro-MD"/>
        </w:rPr>
      </w:pPr>
    </w:p>
    <w:p w14:paraId="1A19D694" w14:textId="77777777" w:rsidR="00F576B5" w:rsidRDefault="00F576B5" w:rsidP="00F6694D">
      <w:pPr>
        <w:spacing w:after="0" w:line="276" w:lineRule="auto"/>
        <w:rPr>
          <w:rFonts w:asciiTheme="majorHAnsi" w:hAnsiTheme="majorHAnsi" w:cstheme="majorHAnsi"/>
          <w:b/>
          <w:color w:val="000000" w:themeColor="text1"/>
          <w:sz w:val="24"/>
          <w:szCs w:val="24"/>
          <w:lang w:val="ro-MD"/>
        </w:rPr>
      </w:pPr>
    </w:p>
    <w:p w14:paraId="37D325EA" w14:textId="77777777" w:rsidR="00334F17" w:rsidRDefault="00334F17" w:rsidP="00F6694D">
      <w:pPr>
        <w:spacing w:after="0" w:line="276" w:lineRule="auto"/>
        <w:rPr>
          <w:rFonts w:asciiTheme="majorHAnsi" w:hAnsiTheme="majorHAnsi" w:cstheme="majorHAnsi"/>
          <w:b/>
          <w:color w:val="000000" w:themeColor="text1"/>
          <w:sz w:val="24"/>
          <w:szCs w:val="24"/>
          <w:lang w:val="ro-MD"/>
        </w:rPr>
      </w:pPr>
    </w:p>
    <w:p w14:paraId="6A47863D" w14:textId="75ED9DFF" w:rsidR="00F6694D" w:rsidRPr="005836A0" w:rsidRDefault="00F6694D" w:rsidP="00F6694D">
      <w:pPr>
        <w:spacing w:after="0" w:line="276" w:lineRule="auto"/>
        <w:rPr>
          <w:rFonts w:asciiTheme="majorHAnsi" w:hAnsiTheme="majorHAnsi" w:cstheme="majorHAnsi"/>
          <w:b/>
          <w:color w:val="000000" w:themeColor="text1"/>
          <w:sz w:val="24"/>
          <w:szCs w:val="24"/>
          <w:lang w:val="ro-MD"/>
        </w:rPr>
      </w:pPr>
      <w:r w:rsidRPr="005836A0">
        <w:rPr>
          <w:rFonts w:asciiTheme="majorHAnsi" w:hAnsiTheme="majorHAnsi" w:cstheme="majorHAnsi"/>
          <w:b/>
          <w:color w:val="000000" w:themeColor="text1"/>
          <w:sz w:val="24"/>
          <w:szCs w:val="24"/>
          <w:lang w:val="ro-MD"/>
        </w:rPr>
        <w:t>Semnătura auditorului:</w:t>
      </w:r>
    </w:p>
    <w:p w14:paraId="54F5BF1B" w14:textId="77777777" w:rsidR="00F6694D" w:rsidRPr="005836A0" w:rsidRDefault="00F6694D" w:rsidP="00F6694D">
      <w:pPr>
        <w:spacing w:after="0" w:line="276" w:lineRule="auto"/>
        <w:jc w:val="both"/>
        <w:rPr>
          <w:rFonts w:asciiTheme="majorHAnsi" w:hAnsiTheme="majorHAnsi" w:cstheme="majorHAnsi"/>
          <w:b/>
          <w:bCs/>
          <w:iCs/>
          <w:sz w:val="24"/>
          <w:szCs w:val="24"/>
          <w:lang w:val="ro-MD"/>
        </w:rPr>
      </w:pPr>
      <w:r w:rsidRPr="005836A0">
        <w:rPr>
          <w:rFonts w:asciiTheme="majorHAnsi" w:hAnsiTheme="majorHAnsi" w:cstheme="majorHAnsi"/>
          <w:b/>
          <w:bCs/>
          <w:iCs/>
          <w:sz w:val="24"/>
          <w:szCs w:val="24"/>
          <w:lang w:val="ro-MD"/>
        </w:rPr>
        <w:t>Echipa de audit:</w:t>
      </w:r>
    </w:p>
    <w:p w14:paraId="72B14CB1" w14:textId="77777777" w:rsidR="00F6694D" w:rsidRPr="005836A0" w:rsidRDefault="00F6694D" w:rsidP="00F6694D">
      <w:pPr>
        <w:spacing w:after="0" w:line="276" w:lineRule="auto"/>
        <w:jc w:val="both"/>
        <w:rPr>
          <w:rFonts w:asciiTheme="majorHAnsi" w:hAnsiTheme="majorHAnsi" w:cstheme="majorHAnsi"/>
          <w:b/>
          <w:bCs/>
          <w:iCs/>
          <w:sz w:val="24"/>
          <w:szCs w:val="24"/>
          <w:lang w:val="ro-MD"/>
        </w:rPr>
      </w:pPr>
    </w:p>
    <w:p w14:paraId="16D812FF" w14:textId="68F8C77F" w:rsidR="00F6694D" w:rsidRPr="005836A0" w:rsidRDefault="00F6694D" w:rsidP="00F6694D">
      <w:pPr>
        <w:spacing w:after="0" w:line="276" w:lineRule="auto"/>
        <w:rPr>
          <w:rFonts w:ascii="Calibri Light" w:hAnsi="Calibri Light" w:cs="Calibri Light"/>
          <w:noProof/>
          <w:sz w:val="24"/>
          <w:szCs w:val="24"/>
          <w:lang w:val="ro-MD"/>
        </w:rPr>
      </w:pPr>
      <w:r w:rsidRPr="005836A0">
        <w:rPr>
          <w:rFonts w:ascii="Calibri Light" w:hAnsi="Calibri Light" w:cs="Calibri Light"/>
          <w:noProof/>
          <w:sz w:val="24"/>
          <w:szCs w:val="24"/>
          <w:lang w:val="ro-MD"/>
        </w:rPr>
        <w:t xml:space="preserve">Șefa echipei de audit,                 </w:t>
      </w:r>
    </w:p>
    <w:p w14:paraId="7A5D7B4D" w14:textId="5026DA59" w:rsidR="00F6694D" w:rsidRPr="005836A0" w:rsidRDefault="00F6694D" w:rsidP="00F6694D">
      <w:pPr>
        <w:spacing w:after="0" w:line="276" w:lineRule="auto"/>
        <w:rPr>
          <w:rFonts w:ascii="Calibri Light" w:hAnsi="Calibri Light" w:cs="Calibri Light"/>
          <w:noProof/>
          <w:sz w:val="24"/>
          <w:szCs w:val="24"/>
          <w:lang w:val="ro-MD"/>
        </w:rPr>
      </w:pPr>
      <w:r w:rsidRPr="005836A0">
        <w:rPr>
          <w:rFonts w:ascii="Calibri Light" w:hAnsi="Calibri Light" w:cs="Calibri Light"/>
          <w:noProof/>
          <w:sz w:val="24"/>
          <w:szCs w:val="24"/>
          <w:lang w:val="ro-MD"/>
        </w:rPr>
        <w:t>Auditor public superior</w:t>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t>Cristina Bîrca</w:t>
      </w:r>
    </w:p>
    <w:p w14:paraId="7D9370EE" w14:textId="77777777" w:rsidR="00DA41B5" w:rsidRPr="005836A0" w:rsidRDefault="00DA41B5" w:rsidP="00F6694D">
      <w:pPr>
        <w:spacing w:after="0" w:line="276" w:lineRule="auto"/>
        <w:rPr>
          <w:rFonts w:ascii="Calibri Light" w:hAnsi="Calibri Light" w:cs="Calibri Light"/>
          <w:noProof/>
          <w:sz w:val="24"/>
          <w:szCs w:val="24"/>
          <w:lang w:val="ro-MD"/>
        </w:rPr>
      </w:pPr>
    </w:p>
    <w:p w14:paraId="689D185A" w14:textId="46CF7A66" w:rsidR="00F6694D" w:rsidRPr="005836A0" w:rsidRDefault="00F6694D" w:rsidP="00F6694D">
      <w:pPr>
        <w:spacing w:after="0" w:line="276" w:lineRule="auto"/>
        <w:rPr>
          <w:rFonts w:ascii="Calibri Light" w:hAnsi="Calibri Light" w:cs="Calibri Light"/>
          <w:noProof/>
          <w:sz w:val="24"/>
          <w:szCs w:val="24"/>
          <w:lang w:val="ro-MD"/>
        </w:rPr>
      </w:pPr>
      <w:r w:rsidRPr="005836A0">
        <w:rPr>
          <w:rFonts w:ascii="Calibri Light" w:hAnsi="Calibri Light" w:cs="Calibri Light"/>
          <w:noProof/>
          <w:sz w:val="24"/>
          <w:szCs w:val="24"/>
          <w:lang w:val="ro-MD"/>
        </w:rPr>
        <w:t>Auditor public principal</w:t>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t xml:space="preserve">Anastasia Danilcova </w:t>
      </w:r>
    </w:p>
    <w:p w14:paraId="095DD7E2" w14:textId="2A91D75F" w:rsidR="00DA41B5" w:rsidRPr="005836A0" w:rsidRDefault="00DA41B5" w:rsidP="00F6694D">
      <w:pPr>
        <w:spacing w:after="0" w:line="276" w:lineRule="auto"/>
        <w:rPr>
          <w:rFonts w:ascii="Calibri Light" w:hAnsi="Calibri Light" w:cs="Calibri Light"/>
          <w:noProof/>
          <w:sz w:val="24"/>
          <w:szCs w:val="24"/>
          <w:lang w:val="ro-MD"/>
        </w:rPr>
      </w:pPr>
    </w:p>
    <w:p w14:paraId="6F5041CA" w14:textId="58938B1D" w:rsidR="00F6694D" w:rsidRPr="005836A0" w:rsidRDefault="00F6694D" w:rsidP="00F6694D">
      <w:pPr>
        <w:spacing w:after="0" w:line="276" w:lineRule="auto"/>
        <w:rPr>
          <w:rFonts w:ascii="Calibri Light" w:hAnsi="Calibri Light" w:cs="Calibri Light"/>
          <w:noProof/>
          <w:sz w:val="24"/>
          <w:szCs w:val="24"/>
          <w:lang w:val="ro-MD"/>
        </w:rPr>
      </w:pPr>
      <w:r w:rsidRPr="005836A0">
        <w:rPr>
          <w:rFonts w:ascii="Calibri Light" w:hAnsi="Calibri Light" w:cs="Calibri Light"/>
          <w:noProof/>
          <w:sz w:val="24"/>
          <w:szCs w:val="24"/>
          <w:lang w:val="ro-MD"/>
        </w:rPr>
        <w:t>Auditor public superior</w:t>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t xml:space="preserve">Elena Mirciu </w:t>
      </w:r>
    </w:p>
    <w:p w14:paraId="2F4CB3D9" w14:textId="77777777" w:rsidR="00DA41B5" w:rsidRPr="005836A0" w:rsidRDefault="00DA41B5" w:rsidP="00F6694D">
      <w:pPr>
        <w:spacing w:after="0" w:line="276" w:lineRule="auto"/>
        <w:rPr>
          <w:rFonts w:ascii="Calibri Light" w:hAnsi="Calibri Light" w:cs="Calibri Light"/>
          <w:noProof/>
          <w:sz w:val="24"/>
          <w:szCs w:val="24"/>
          <w:lang w:val="ro-MD"/>
        </w:rPr>
      </w:pPr>
    </w:p>
    <w:p w14:paraId="74F8D64B" w14:textId="7E998975" w:rsidR="00F6694D" w:rsidRPr="005836A0" w:rsidRDefault="00F6694D" w:rsidP="00F6694D">
      <w:pPr>
        <w:spacing w:after="0" w:line="276" w:lineRule="auto"/>
        <w:rPr>
          <w:rFonts w:ascii="Calibri Light" w:hAnsi="Calibri Light" w:cs="Calibri Light"/>
          <w:noProof/>
          <w:sz w:val="24"/>
          <w:szCs w:val="24"/>
          <w:lang w:val="ro-MD"/>
        </w:rPr>
      </w:pPr>
      <w:r w:rsidRPr="005836A0">
        <w:rPr>
          <w:rFonts w:ascii="Calibri Light" w:hAnsi="Calibri Light" w:cs="Calibri Light"/>
          <w:noProof/>
          <w:sz w:val="24"/>
          <w:szCs w:val="24"/>
          <w:lang w:val="ro-MD"/>
        </w:rPr>
        <w:t>Auditor public</w:t>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t xml:space="preserve">Aliona Manole </w:t>
      </w:r>
    </w:p>
    <w:p w14:paraId="0941FB74" w14:textId="77777777" w:rsidR="00F6694D" w:rsidRPr="005836A0" w:rsidRDefault="00F6694D" w:rsidP="00F6694D">
      <w:pPr>
        <w:spacing w:after="0" w:line="276" w:lineRule="auto"/>
        <w:rPr>
          <w:rFonts w:ascii="Calibri Light" w:hAnsi="Calibri Light" w:cs="Calibri Light"/>
          <w:noProof/>
          <w:sz w:val="24"/>
          <w:szCs w:val="24"/>
          <w:lang w:val="ro-MD"/>
        </w:rPr>
      </w:pPr>
    </w:p>
    <w:p w14:paraId="43583C86" w14:textId="52C5C809" w:rsidR="00F6694D" w:rsidRPr="005836A0" w:rsidRDefault="00F6694D" w:rsidP="00F6694D">
      <w:pPr>
        <w:spacing w:after="0" w:line="276" w:lineRule="auto"/>
        <w:rPr>
          <w:rFonts w:ascii="Calibri Light" w:hAnsi="Calibri Light" w:cs="Calibri Light"/>
          <w:b/>
          <w:noProof/>
          <w:sz w:val="24"/>
          <w:szCs w:val="24"/>
          <w:lang w:val="ro-MD"/>
        </w:rPr>
      </w:pPr>
      <w:r w:rsidRPr="005836A0">
        <w:rPr>
          <w:rFonts w:ascii="Calibri Light" w:hAnsi="Calibri Light" w:cs="Calibri Light"/>
          <w:b/>
          <w:noProof/>
          <w:sz w:val="24"/>
          <w:szCs w:val="24"/>
          <w:lang w:val="ro-MD"/>
        </w:rPr>
        <w:t>Responsabilă de asigurarea și controlul calității auditului:</w:t>
      </w:r>
    </w:p>
    <w:p w14:paraId="2B16C10A" w14:textId="2FC271A6" w:rsidR="00F6694D" w:rsidRPr="005836A0" w:rsidRDefault="00F6694D" w:rsidP="00F6694D">
      <w:pPr>
        <w:spacing w:after="0" w:line="276" w:lineRule="auto"/>
        <w:rPr>
          <w:rFonts w:ascii="Calibri Light" w:hAnsi="Calibri Light" w:cs="Calibri Light"/>
          <w:noProof/>
          <w:sz w:val="24"/>
          <w:szCs w:val="24"/>
          <w:lang w:val="ro-MD"/>
        </w:rPr>
      </w:pPr>
      <w:r w:rsidRPr="005836A0">
        <w:rPr>
          <w:rFonts w:ascii="Calibri Light" w:hAnsi="Calibri Light" w:cs="Calibri Light"/>
          <w:noProof/>
          <w:sz w:val="24"/>
          <w:szCs w:val="24"/>
          <w:lang w:val="ro-MD"/>
        </w:rPr>
        <w:t>Șefa Direcției de audit I</w:t>
      </w:r>
    </w:p>
    <w:p w14:paraId="22F866BD" w14:textId="4DF7B512" w:rsidR="00F6694D" w:rsidRPr="005836A0" w:rsidRDefault="00F6694D" w:rsidP="00F6694D">
      <w:pPr>
        <w:spacing w:after="0" w:line="276" w:lineRule="auto"/>
        <w:rPr>
          <w:rFonts w:ascii="Calibri Light" w:hAnsi="Calibri Light" w:cs="Calibri Light"/>
          <w:noProof/>
          <w:sz w:val="24"/>
          <w:szCs w:val="24"/>
          <w:lang w:val="ro-MD"/>
        </w:rPr>
      </w:pPr>
      <w:r w:rsidRPr="005836A0">
        <w:rPr>
          <w:rFonts w:ascii="Calibri Light" w:hAnsi="Calibri Light" w:cs="Calibri Light"/>
          <w:noProof/>
          <w:sz w:val="24"/>
          <w:szCs w:val="24"/>
          <w:lang w:val="ro-MD"/>
        </w:rPr>
        <w:t>în cadrul Direcției generale de audit II</w:t>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t xml:space="preserve">Irina Rogaciov </w:t>
      </w:r>
    </w:p>
    <w:p w14:paraId="2E8A2CCA" w14:textId="77777777" w:rsidR="00F6694D" w:rsidRPr="005836A0" w:rsidRDefault="00F6694D" w:rsidP="00F6694D">
      <w:pPr>
        <w:spacing w:after="0" w:line="276" w:lineRule="auto"/>
        <w:rPr>
          <w:rFonts w:ascii="Calibri Light" w:hAnsi="Calibri Light" w:cs="Calibri Light"/>
          <w:b/>
          <w:noProof/>
          <w:sz w:val="24"/>
          <w:szCs w:val="24"/>
          <w:lang w:val="ro-MD"/>
        </w:rPr>
      </w:pPr>
    </w:p>
    <w:p w14:paraId="05E509D8" w14:textId="60B15791" w:rsidR="00F6694D" w:rsidRPr="005836A0" w:rsidRDefault="00F6694D" w:rsidP="00F6694D">
      <w:pPr>
        <w:spacing w:after="0" w:line="276" w:lineRule="auto"/>
        <w:rPr>
          <w:rFonts w:ascii="Calibri Light" w:hAnsi="Calibri Light" w:cs="Calibri Light"/>
          <w:noProof/>
          <w:sz w:val="24"/>
          <w:szCs w:val="24"/>
          <w:lang w:val="ro-MD"/>
        </w:rPr>
      </w:pPr>
      <w:r w:rsidRPr="005836A0">
        <w:rPr>
          <w:rFonts w:ascii="Calibri Light" w:hAnsi="Calibri Light" w:cs="Calibri Light"/>
          <w:b/>
          <w:noProof/>
          <w:sz w:val="24"/>
          <w:szCs w:val="24"/>
          <w:lang w:val="ro-MD"/>
        </w:rPr>
        <w:t>Responsabilă de organizarea și monitorizarea auditului:</w:t>
      </w:r>
    </w:p>
    <w:p w14:paraId="3EB74962" w14:textId="7D1BD383" w:rsidR="00F6694D" w:rsidRPr="005836A0" w:rsidRDefault="00F6694D" w:rsidP="00F6694D">
      <w:pPr>
        <w:spacing w:after="0" w:line="276" w:lineRule="auto"/>
        <w:rPr>
          <w:rFonts w:ascii="Calibri Light" w:hAnsi="Calibri Light" w:cs="Calibri Light"/>
          <w:noProof/>
          <w:sz w:val="24"/>
          <w:szCs w:val="24"/>
          <w:lang w:val="ro-MD"/>
        </w:rPr>
      </w:pPr>
      <w:r w:rsidRPr="005836A0">
        <w:rPr>
          <w:rFonts w:ascii="Calibri Light" w:hAnsi="Calibri Light" w:cs="Calibri Light"/>
          <w:noProof/>
          <w:sz w:val="24"/>
          <w:szCs w:val="24"/>
          <w:lang w:val="ro-MD"/>
        </w:rPr>
        <w:t>Șefa Direcției generale de audit II</w:t>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r>
      <w:r w:rsidRPr="005836A0">
        <w:rPr>
          <w:rFonts w:ascii="Calibri Light" w:hAnsi="Calibri Light" w:cs="Calibri Light"/>
          <w:noProof/>
          <w:sz w:val="24"/>
          <w:szCs w:val="24"/>
          <w:lang w:val="ro-MD"/>
        </w:rPr>
        <w:tab/>
        <w:t>Sofia Ciuvalschi</w:t>
      </w:r>
    </w:p>
    <w:p w14:paraId="37FC1F88" w14:textId="29FBAC35" w:rsidR="005F6F51" w:rsidRPr="005836A0" w:rsidRDefault="00DE7F9C" w:rsidP="00544600">
      <w:pPr>
        <w:pStyle w:val="ListParagraph"/>
        <w:spacing w:after="0" w:line="276" w:lineRule="auto"/>
        <w:ind w:left="450"/>
        <w:jc w:val="right"/>
        <w:outlineLvl w:val="0"/>
        <w:rPr>
          <w:rFonts w:asciiTheme="majorHAnsi" w:eastAsiaTheme="minorEastAsia" w:hAnsiTheme="majorHAnsi"/>
          <w:b/>
          <w:bCs/>
          <w:color w:val="740000"/>
          <w:kern w:val="24"/>
          <w:sz w:val="24"/>
          <w:szCs w:val="28"/>
          <w:lang w:val="ro-MD"/>
        </w:rPr>
      </w:pPr>
      <w:r w:rsidRPr="005836A0">
        <w:rPr>
          <w:rFonts w:asciiTheme="majorHAnsi" w:eastAsiaTheme="minorEastAsia" w:hAnsiTheme="majorHAnsi"/>
          <w:b/>
          <w:bCs/>
          <w:color w:val="9A0000"/>
          <w:kern w:val="24"/>
          <w:sz w:val="28"/>
          <w:szCs w:val="28"/>
          <w:lang w:val="ro-MD"/>
        </w:rPr>
        <w:br w:type="page"/>
      </w:r>
      <w:bookmarkStart w:id="39" w:name="_Toc83634211"/>
      <w:bookmarkStart w:id="40" w:name="_Toc91233445"/>
      <w:r w:rsidR="005F6F51" w:rsidRPr="005836A0">
        <w:rPr>
          <w:rFonts w:asciiTheme="majorHAnsi" w:eastAsiaTheme="minorEastAsia" w:hAnsiTheme="majorHAnsi"/>
          <w:b/>
          <w:bCs/>
          <w:color w:val="740000"/>
          <w:kern w:val="24"/>
          <w:sz w:val="24"/>
          <w:szCs w:val="28"/>
          <w:lang w:val="ro-MD"/>
        </w:rPr>
        <w:lastRenderedPageBreak/>
        <w:t>Anexa nr. 1</w:t>
      </w:r>
      <w:bookmarkEnd w:id="39"/>
      <w:bookmarkEnd w:id="40"/>
    </w:p>
    <w:p w14:paraId="5E5273FB" w14:textId="4F7A15B6" w:rsidR="005F6F51" w:rsidRPr="005836A0" w:rsidRDefault="00C03E58" w:rsidP="004B0CCC">
      <w:pPr>
        <w:jc w:val="center"/>
        <w:rPr>
          <w:rFonts w:asciiTheme="majorHAnsi" w:eastAsiaTheme="minorEastAsia" w:hAnsiTheme="majorHAnsi"/>
          <w:b/>
          <w:bCs/>
          <w:color w:val="740000"/>
          <w:kern w:val="24"/>
          <w:sz w:val="24"/>
          <w:szCs w:val="28"/>
          <w:lang w:val="ro-MD"/>
        </w:rPr>
      </w:pPr>
      <w:r>
        <w:rPr>
          <w:rFonts w:asciiTheme="majorHAnsi" w:eastAsiaTheme="minorEastAsia" w:hAnsiTheme="majorHAnsi"/>
          <w:b/>
          <w:bCs/>
          <w:color w:val="740000"/>
          <w:kern w:val="24"/>
          <w:sz w:val="24"/>
          <w:szCs w:val="28"/>
          <w:lang w:val="ro-MD"/>
        </w:rPr>
        <w:t>C</w:t>
      </w:r>
      <w:r w:rsidR="005F6F51" w:rsidRPr="005836A0">
        <w:rPr>
          <w:rFonts w:asciiTheme="majorHAnsi" w:eastAsiaTheme="minorEastAsia" w:hAnsiTheme="majorHAnsi"/>
          <w:b/>
          <w:bCs/>
          <w:color w:val="740000"/>
          <w:kern w:val="24"/>
          <w:sz w:val="24"/>
          <w:szCs w:val="28"/>
          <w:lang w:val="ro-MD"/>
        </w:rPr>
        <w:t xml:space="preserve">adrul instituțional </w:t>
      </w:r>
      <w:r>
        <w:rPr>
          <w:rFonts w:asciiTheme="majorHAnsi" w:eastAsiaTheme="minorEastAsia" w:hAnsiTheme="majorHAnsi"/>
          <w:b/>
          <w:bCs/>
          <w:color w:val="740000"/>
          <w:kern w:val="24"/>
          <w:sz w:val="24"/>
          <w:szCs w:val="28"/>
          <w:lang w:val="ro-MD"/>
        </w:rPr>
        <w:t>aferent</w:t>
      </w:r>
      <w:r w:rsidR="005F6F51" w:rsidRPr="005836A0">
        <w:rPr>
          <w:rFonts w:asciiTheme="majorHAnsi" w:eastAsiaTheme="minorEastAsia" w:hAnsiTheme="majorHAnsi"/>
          <w:b/>
          <w:bCs/>
          <w:color w:val="740000"/>
          <w:kern w:val="24"/>
          <w:sz w:val="24"/>
          <w:szCs w:val="28"/>
          <w:lang w:val="ro-MD"/>
        </w:rPr>
        <w:t xml:space="preserve"> procesul</w:t>
      </w:r>
      <w:r>
        <w:rPr>
          <w:rFonts w:asciiTheme="majorHAnsi" w:eastAsiaTheme="minorEastAsia" w:hAnsiTheme="majorHAnsi"/>
          <w:b/>
          <w:bCs/>
          <w:color w:val="740000"/>
          <w:kern w:val="24"/>
          <w:sz w:val="24"/>
          <w:szCs w:val="28"/>
          <w:lang w:val="ro-MD"/>
        </w:rPr>
        <w:t>ui</w:t>
      </w:r>
      <w:r w:rsidR="005F6F51" w:rsidRPr="005836A0">
        <w:rPr>
          <w:rFonts w:asciiTheme="majorHAnsi" w:eastAsiaTheme="minorEastAsia" w:hAnsiTheme="majorHAnsi"/>
          <w:b/>
          <w:bCs/>
          <w:color w:val="740000"/>
          <w:kern w:val="24"/>
          <w:sz w:val="24"/>
          <w:szCs w:val="28"/>
          <w:lang w:val="ro-MD"/>
        </w:rPr>
        <w:t xml:space="preserve"> de vaccinare</w:t>
      </w:r>
    </w:p>
    <w:tbl>
      <w:tblPr>
        <w:tblStyle w:val="1"/>
        <w:tblW w:w="9781" w:type="dxa"/>
        <w:tblLayout w:type="fixed"/>
        <w:tblLook w:val="0000" w:firstRow="0" w:lastRow="0" w:firstColumn="0" w:lastColumn="0" w:noHBand="0" w:noVBand="0"/>
      </w:tblPr>
      <w:tblGrid>
        <w:gridCol w:w="3119"/>
        <w:gridCol w:w="6662"/>
      </w:tblGrid>
      <w:tr w:rsidR="005F6F51" w:rsidRPr="000D654C" w14:paraId="5E80FF0D" w14:textId="77777777" w:rsidTr="005F6F51">
        <w:trPr>
          <w:trHeight w:val="602"/>
        </w:trPr>
        <w:tc>
          <w:tcPr>
            <w:tcW w:w="3119" w:type="dxa"/>
            <w:shd w:val="clear" w:color="auto" w:fill="C00000"/>
            <w:vAlign w:val="center"/>
          </w:tcPr>
          <w:p w14:paraId="1C383A47" w14:textId="77777777" w:rsidR="005F6F51" w:rsidRPr="005836A0" w:rsidRDefault="005F6F51" w:rsidP="005F6F51">
            <w:pPr>
              <w:jc w:val="center"/>
              <w:rPr>
                <w:rFonts w:asciiTheme="majorHAnsi" w:hAnsiTheme="majorHAnsi" w:cstheme="majorHAnsi"/>
                <w:b/>
                <w:noProof/>
                <w:color w:val="FFFFFF" w:themeColor="background1"/>
                <w:sz w:val="24"/>
                <w:szCs w:val="24"/>
                <w:lang w:val="ro-MD"/>
              </w:rPr>
            </w:pPr>
            <w:r w:rsidRPr="005836A0">
              <w:rPr>
                <w:rStyle w:val="A9"/>
                <w:rFonts w:asciiTheme="majorHAnsi" w:hAnsiTheme="majorHAnsi" w:cstheme="majorHAnsi"/>
                <w:b/>
                <w:bCs/>
                <w:noProof/>
                <w:color w:val="FFFFFF" w:themeColor="background1"/>
                <w:sz w:val="24"/>
                <w:szCs w:val="24"/>
                <w:lang w:val="ro-MD"/>
              </w:rPr>
              <w:t>Autorități</w:t>
            </w:r>
          </w:p>
        </w:tc>
        <w:tc>
          <w:tcPr>
            <w:tcW w:w="6662" w:type="dxa"/>
            <w:shd w:val="clear" w:color="auto" w:fill="C00000"/>
            <w:vAlign w:val="center"/>
          </w:tcPr>
          <w:p w14:paraId="34208452" w14:textId="77777777" w:rsidR="005F6F51" w:rsidRPr="005836A0" w:rsidRDefault="005F6F51" w:rsidP="005F6F51">
            <w:pPr>
              <w:jc w:val="center"/>
              <w:rPr>
                <w:rFonts w:asciiTheme="majorHAnsi" w:hAnsiTheme="majorHAnsi" w:cstheme="majorHAnsi"/>
                <w:noProof/>
                <w:color w:val="FFFFFF" w:themeColor="background1"/>
                <w:sz w:val="24"/>
                <w:szCs w:val="24"/>
                <w:lang w:val="ro-MD"/>
              </w:rPr>
            </w:pPr>
            <w:r w:rsidRPr="005836A0">
              <w:rPr>
                <w:rStyle w:val="A9"/>
                <w:rFonts w:asciiTheme="majorHAnsi" w:hAnsiTheme="majorHAnsi" w:cstheme="majorHAnsi"/>
                <w:b/>
                <w:bCs/>
                <w:noProof/>
                <w:color w:val="FFFFFF" w:themeColor="background1"/>
                <w:sz w:val="24"/>
                <w:szCs w:val="24"/>
                <w:lang w:val="ro-MD"/>
              </w:rPr>
              <w:t>Activități</w:t>
            </w:r>
          </w:p>
        </w:tc>
      </w:tr>
      <w:tr w:rsidR="005F6F51" w:rsidRPr="000D654C" w14:paraId="16C66F1D" w14:textId="77777777" w:rsidTr="005F6F51">
        <w:trPr>
          <w:trHeight w:val="325"/>
        </w:trPr>
        <w:tc>
          <w:tcPr>
            <w:tcW w:w="3119" w:type="dxa"/>
          </w:tcPr>
          <w:p w14:paraId="15C57795" w14:textId="77777777" w:rsidR="005F6F51" w:rsidRPr="005836A0" w:rsidRDefault="005F6F51" w:rsidP="008C600B">
            <w:pPr>
              <w:rPr>
                <w:rStyle w:val="A9"/>
                <w:rFonts w:asciiTheme="majorHAnsi" w:hAnsiTheme="majorHAnsi" w:cstheme="majorHAnsi"/>
                <w:b/>
                <w:noProof/>
                <w:sz w:val="24"/>
                <w:szCs w:val="24"/>
                <w:lang w:val="ro-MD"/>
              </w:rPr>
            </w:pPr>
            <w:r w:rsidRPr="005836A0">
              <w:rPr>
                <w:rStyle w:val="A9"/>
                <w:rFonts w:asciiTheme="majorHAnsi" w:hAnsiTheme="majorHAnsi" w:cstheme="majorHAnsi"/>
                <w:b/>
                <w:noProof/>
                <w:sz w:val="24"/>
                <w:szCs w:val="24"/>
                <w:lang w:val="ro-MD"/>
              </w:rPr>
              <w:t>Guvernul</w:t>
            </w:r>
          </w:p>
          <w:p w14:paraId="53894B25" w14:textId="77777777" w:rsidR="005F6F51" w:rsidRPr="005836A0" w:rsidRDefault="005F6F51" w:rsidP="008C600B">
            <w:pPr>
              <w:rPr>
                <w:rFonts w:asciiTheme="majorHAnsi" w:hAnsiTheme="majorHAnsi" w:cstheme="majorHAnsi"/>
                <w:b/>
                <w:sz w:val="24"/>
                <w:szCs w:val="24"/>
                <w:lang w:val="ro-MD"/>
              </w:rPr>
            </w:pPr>
            <w:r w:rsidRPr="005836A0">
              <w:rPr>
                <w:rFonts w:asciiTheme="majorHAnsi" w:hAnsiTheme="majorHAnsi" w:cstheme="majorHAnsi"/>
                <w:b/>
                <w:sz w:val="24"/>
                <w:szCs w:val="24"/>
                <w:lang w:val="ro-MD"/>
              </w:rPr>
              <w:t>CNESP</w:t>
            </w:r>
          </w:p>
        </w:tc>
        <w:tc>
          <w:tcPr>
            <w:tcW w:w="6662" w:type="dxa"/>
          </w:tcPr>
          <w:p w14:paraId="5514B73C" w14:textId="77777777" w:rsidR="005F6F51" w:rsidRPr="005836A0" w:rsidRDefault="005F6F51" w:rsidP="005F6F51">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Coordonarea activităților, mobilizarea și alocarea mijloacelor financiare.</w:t>
            </w:r>
          </w:p>
        </w:tc>
      </w:tr>
      <w:tr w:rsidR="005F6F51" w:rsidRPr="000D654C" w14:paraId="5E3C3DD5" w14:textId="77777777" w:rsidTr="005F6F51">
        <w:trPr>
          <w:trHeight w:val="397"/>
        </w:trPr>
        <w:tc>
          <w:tcPr>
            <w:tcW w:w="3119" w:type="dxa"/>
          </w:tcPr>
          <w:p w14:paraId="55A157BE" w14:textId="77777777" w:rsidR="005F6F51" w:rsidRPr="005836A0" w:rsidRDefault="005F6F51" w:rsidP="008C600B">
            <w:pPr>
              <w:rPr>
                <w:rFonts w:asciiTheme="majorHAnsi" w:hAnsiTheme="majorHAnsi" w:cstheme="majorHAnsi"/>
                <w:b/>
                <w:noProof/>
                <w:color w:val="000000"/>
                <w:sz w:val="24"/>
                <w:szCs w:val="24"/>
                <w:lang w:val="ro-MD"/>
              </w:rPr>
            </w:pPr>
            <w:r w:rsidRPr="005836A0">
              <w:rPr>
                <w:rStyle w:val="A9"/>
                <w:rFonts w:asciiTheme="majorHAnsi" w:hAnsiTheme="majorHAnsi" w:cstheme="majorHAnsi"/>
                <w:b/>
                <w:noProof/>
                <w:sz w:val="24"/>
                <w:szCs w:val="24"/>
                <w:lang w:val="ro-MD"/>
              </w:rPr>
              <w:t>Ministerul Sănătății</w:t>
            </w:r>
          </w:p>
        </w:tc>
        <w:tc>
          <w:tcPr>
            <w:tcW w:w="6662" w:type="dxa"/>
          </w:tcPr>
          <w:p w14:paraId="29AFF44F" w14:textId="77777777" w:rsidR="005F6F51" w:rsidRPr="005836A0" w:rsidRDefault="005F6F51" w:rsidP="005F6F51">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Procesul operațional de aprobare a activităților de coordonare, informare și comunicare.</w:t>
            </w:r>
          </w:p>
        </w:tc>
      </w:tr>
      <w:tr w:rsidR="005F6F51" w:rsidRPr="000D654C" w14:paraId="0DD1C4DC" w14:textId="77777777" w:rsidTr="005F6F51">
        <w:trPr>
          <w:trHeight w:val="265"/>
        </w:trPr>
        <w:tc>
          <w:tcPr>
            <w:tcW w:w="3119" w:type="dxa"/>
          </w:tcPr>
          <w:p w14:paraId="481D0AFD" w14:textId="77777777" w:rsidR="005F6F51" w:rsidRPr="005836A0" w:rsidRDefault="005F6F51" w:rsidP="008C600B">
            <w:pPr>
              <w:rPr>
                <w:rFonts w:asciiTheme="majorHAnsi" w:hAnsiTheme="majorHAnsi" w:cstheme="majorHAnsi"/>
                <w:b/>
                <w:noProof/>
                <w:color w:val="000000"/>
                <w:sz w:val="24"/>
                <w:szCs w:val="24"/>
                <w:lang w:val="ro-MD"/>
              </w:rPr>
            </w:pPr>
            <w:r w:rsidRPr="005836A0">
              <w:rPr>
                <w:rStyle w:val="A9"/>
                <w:rFonts w:asciiTheme="majorHAnsi" w:hAnsiTheme="majorHAnsi" w:cstheme="majorHAnsi"/>
                <w:b/>
                <w:noProof/>
                <w:sz w:val="24"/>
                <w:szCs w:val="24"/>
                <w:lang w:val="ro-MD"/>
              </w:rPr>
              <w:t xml:space="preserve">Ministerul Finanțelor </w:t>
            </w:r>
          </w:p>
        </w:tc>
        <w:tc>
          <w:tcPr>
            <w:tcW w:w="6662" w:type="dxa"/>
          </w:tcPr>
          <w:p w14:paraId="1D3B7A5B" w14:textId="199FB425" w:rsidR="005F6F51" w:rsidRPr="005836A0" w:rsidRDefault="005F6F51" w:rsidP="00C03E58">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Alocarea resurse</w:t>
            </w:r>
            <w:r w:rsidR="00C03E58">
              <w:rPr>
                <w:rStyle w:val="A9"/>
                <w:rFonts w:asciiTheme="majorHAnsi" w:hAnsiTheme="majorHAnsi" w:cstheme="majorHAnsi"/>
                <w:noProof/>
                <w:sz w:val="24"/>
                <w:szCs w:val="24"/>
                <w:lang w:val="ro-MD"/>
              </w:rPr>
              <w:t>lor</w:t>
            </w:r>
            <w:r w:rsidRPr="005836A0">
              <w:rPr>
                <w:rStyle w:val="A9"/>
                <w:rFonts w:asciiTheme="majorHAnsi" w:hAnsiTheme="majorHAnsi" w:cstheme="majorHAnsi"/>
                <w:noProof/>
                <w:sz w:val="24"/>
                <w:szCs w:val="24"/>
                <w:lang w:val="ro-MD"/>
              </w:rPr>
              <w:t xml:space="preserve"> financiare pentru aprovizionarea cu vaccin și echipament necesar.</w:t>
            </w:r>
          </w:p>
        </w:tc>
      </w:tr>
      <w:tr w:rsidR="005F6F51" w:rsidRPr="000D654C" w14:paraId="1A89FAED" w14:textId="77777777" w:rsidTr="005F6F51">
        <w:trPr>
          <w:trHeight w:val="457"/>
        </w:trPr>
        <w:tc>
          <w:tcPr>
            <w:tcW w:w="3119" w:type="dxa"/>
          </w:tcPr>
          <w:p w14:paraId="4379F08E" w14:textId="77777777" w:rsidR="005F6F51" w:rsidRPr="005836A0" w:rsidRDefault="005F6F51" w:rsidP="008C600B">
            <w:pPr>
              <w:rPr>
                <w:rFonts w:asciiTheme="majorHAnsi" w:hAnsiTheme="majorHAnsi" w:cstheme="majorHAnsi"/>
                <w:b/>
                <w:noProof/>
                <w:color w:val="000000"/>
                <w:sz w:val="24"/>
                <w:szCs w:val="24"/>
                <w:lang w:val="ro-MD"/>
              </w:rPr>
            </w:pPr>
            <w:r w:rsidRPr="005836A0">
              <w:rPr>
                <w:rStyle w:val="A9"/>
                <w:rFonts w:asciiTheme="majorHAnsi" w:hAnsiTheme="majorHAnsi" w:cstheme="majorHAnsi"/>
                <w:b/>
                <w:noProof/>
                <w:sz w:val="24"/>
                <w:szCs w:val="24"/>
                <w:lang w:val="ro-MD"/>
              </w:rPr>
              <w:t xml:space="preserve">Agenția Națională pentru Sănătate Publică </w:t>
            </w:r>
          </w:p>
        </w:tc>
        <w:tc>
          <w:tcPr>
            <w:tcW w:w="6662" w:type="dxa"/>
          </w:tcPr>
          <w:p w14:paraId="380E601D" w14:textId="1ECEBECB" w:rsidR="005F6F51" w:rsidRPr="005836A0" w:rsidRDefault="005F6F51" w:rsidP="00C03E58">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Asigurarea planificării, importului, organizării și distribuirii vaccinului. Supravegherea procesului de imunizare și a siguranței acestuia.</w:t>
            </w:r>
          </w:p>
        </w:tc>
      </w:tr>
      <w:tr w:rsidR="005F6F51" w:rsidRPr="000D654C" w14:paraId="560C8802" w14:textId="77777777" w:rsidTr="005F6F51">
        <w:trPr>
          <w:trHeight w:val="517"/>
        </w:trPr>
        <w:tc>
          <w:tcPr>
            <w:tcW w:w="3119" w:type="dxa"/>
          </w:tcPr>
          <w:p w14:paraId="3A6C0707" w14:textId="77777777" w:rsidR="005F6F51" w:rsidRPr="005836A0" w:rsidRDefault="005F6F51" w:rsidP="008C600B">
            <w:pPr>
              <w:rPr>
                <w:rFonts w:asciiTheme="majorHAnsi" w:hAnsiTheme="majorHAnsi" w:cstheme="majorHAnsi"/>
                <w:b/>
                <w:noProof/>
                <w:color w:val="000000"/>
                <w:sz w:val="24"/>
                <w:szCs w:val="24"/>
                <w:lang w:val="ro-MD"/>
              </w:rPr>
            </w:pPr>
            <w:r w:rsidRPr="005836A0">
              <w:rPr>
                <w:rStyle w:val="A9"/>
                <w:rFonts w:asciiTheme="majorHAnsi" w:hAnsiTheme="majorHAnsi" w:cstheme="majorHAnsi"/>
                <w:b/>
                <w:noProof/>
                <w:sz w:val="24"/>
                <w:szCs w:val="24"/>
                <w:lang w:val="ro-MD"/>
              </w:rPr>
              <w:t>Agenția Medicamentului și Dispozitivelor Medicale</w:t>
            </w:r>
          </w:p>
        </w:tc>
        <w:tc>
          <w:tcPr>
            <w:tcW w:w="6662" w:type="dxa"/>
          </w:tcPr>
          <w:p w14:paraId="5D566278" w14:textId="77777777" w:rsidR="005F6F51" w:rsidRPr="005836A0" w:rsidRDefault="005F6F51" w:rsidP="005F6F51">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Asigurarea procesului de autorizare a vaccinului.</w:t>
            </w:r>
            <w:r w:rsidRPr="005836A0">
              <w:rPr>
                <w:rFonts w:asciiTheme="majorHAnsi" w:hAnsiTheme="majorHAnsi" w:cstheme="majorHAnsi"/>
                <w:noProof/>
                <w:color w:val="000000"/>
                <w:sz w:val="24"/>
                <w:szCs w:val="24"/>
                <w:lang w:val="ro-MD"/>
              </w:rPr>
              <w:t xml:space="preserve"> </w:t>
            </w:r>
            <w:r w:rsidRPr="005836A0">
              <w:rPr>
                <w:rStyle w:val="A9"/>
                <w:rFonts w:asciiTheme="majorHAnsi" w:hAnsiTheme="majorHAnsi" w:cstheme="majorHAnsi"/>
                <w:noProof/>
                <w:sz w:val="24"/>
                <w:szCs w:val="24"/>
                <w:lang w:val="ro-MD"/>
              </w:rPr>
              <w:t>Eliberarea autorizației de import.</w:t>
            </w:r>
            <w:r w:rsidRPr="005836A0">
              <w:rPr>
                <w:rFonts w:asciiTheme="majorHAnsi" w:hAnsiTheme="majorHAnsi" w:cstheme="majorHAnsi"/>
                <w:noProof/>
                <w:color w:val="000000"/>
                <w:sz w:val="24"/>
                <w:szCs w:val="24"/>
                <w:lang w:val="ro-MD"/>
              </w:rPr>
              <w:t xml:space="preserve"> </w:t>
            </w:r>
            <w:r w:rsidRPr="005836A0">
              <w:rPr>
                <w:rStyle w:val="A9"/>
                <w:rFonts w:asciiTheme="majorHAnsi" w:hAnsiTheme="majorHAnsi" w:cstheme="majorHAnsi"/>
                <w:noProof/>
                <w:sz w:val="24"/>
                <w:szCs w:val="24"/>
                <w:lang w:val="ro-MD"/>
              </w:rPr>
              <w:t>Activități de farmacovigilență.</w:t>
            </w:r>
          </w:p>
        </w:tc>
      </w:tr>
      <w:tr w:rsidR="005F6F51" w:rsidRPr="000D654C" w14:paraId="01BDE348" w14:textId="77777777" w:rsidTr="005F6F51">
        <w:trPr>
          <w:trHeight w:val="133"/>
        </w:trPr>
        <w:tc>
          <w:tcPr>
            <w:tcW w:w="3119" w:type="dxa"/>
          </w:tcPr>
          <w:p w14:paraId="39CA9C94" w14:textId="7C7A32EE" w:rsidR="005F6F51" w:rsidRPr="005836A0" w:rsidRDefault="005F6F51" w:rsidP="00C03E58">
            <w:pPr>
              <w:rPr>
                <w:rFonts w:asciiTheme="majorHAnsi" w:hAnsiTheme="majorHAnsi" w:cstheme="majorHAnsi"/>
                <w:b/>
                <w:noProof/>
                <w:color w:val="000000"/>
                <w:sz w:val="24"/>
                <w:szCs w:val="24"/>
                <w:lang w:val="ro-MD"/>
              </w:rPr>
            </w:pPr>
            <w:r w:rsidRPr="005836A0">
              <w:rPr>
                <w:rStyle w:val="A9"/>
                <w:rFonts w:asciiTheme="majorHAnsi" w:hAnsiTheme="majorHAnsi" w:cstheme="majorHAnsi"/>
                <w:b/>
                <w:noProof/>
                <w:sz w:val="24"/>
                <w:szCs w:val="24"/>
                <w:lang w:val="ro-MD"/>
              </w:rPr>
              <w:t xml:space="preserve">Serviciul Vamal </w:t>
            </w:r>
          </w:p>
        </w:tc>
        <w:tc>
          <w:tcPr>
            <w:tcW w:w="6662" w:type="dxa"/>
          </w:tcPr>
          <w:p w14:paraId="2CE5AA2A" w14:textId="77777777" w:rsidR="005F6F51" w:rsidRPr="005836A0" w:rsidRDefault="005F6F51" w:rsidP="005F6F51">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Asigurarea vămuirii vaccinurilor.</w:t>
            </w:r>
          </w:p>
        </w:tc>
      </w:tr>
      <w:tr w:rsidR="005F6F51" w:rsidRPr="000D654C" w14:paraId="38D563D3" w14:textId="77777777" w:rsidTr="005F6F51">
        <w:trPr>
          <w:trHeight w:val="397"/>
        </w:trPr>
        <w:tc>
          <w:tcPr>
            <w:tcW w:w="3119" w:type="dxa"/>
          </w:tcPr>
          <w:p w14:paraId="6CC4E259" w14:textId="2BE9DF99" w:rsidR="005F6F51" w:rsidRPr="005836A0" w:rsidRDefault="005F6F51" w:rsidP="00C03E58">
            <w:pPr>
              <w:rPr>
                <w:rFonts w:asciiTheme="majorHAnsi" w:hAnsiTheme="majorHAnsi" w:cstheme="majorHAnsi"/>
                <w:b/>
                <w:noProof/>
                <w:color w:val="000000"/>
                <w:sz w:val="24"/>
                <w:szCs w:val="24"/>
                <w:lang w:val="ro-MD"/>
              </w:rPr>
            </w:pPr>
            <w:r w:rsidRPr="005836A0">
              <w:rPr>
                <w:rStyle w:val="A9"/>
                <w:rFonts w:asciiTheme="majorHAnsi" w:hAnsiTheme="majorHAnsi" w:cstheme="majorHAnsi"/>
                <w:b/>
                <w:noProof/>
                <w:sz w:val="24"/>
                <w:szCs w:val="24"/>
                <w:lang w:val="ro-MD"/>
              </w:rPr>
              <w:t xml:space="preserve">Centrul pentru </w:t>
            </w:r>
            <w:r w:rsidR="00C03E58">
              <w:rPr>
                <w:rStyle w:val="A9"/>
                <w:rFonts w:asciiTheme="majorHAnsi" w:hAnsiTheme="majorHAnsi" w:cstheme="majorHAnsi"/>
                <w:b/>
                <w:noProof/>
                <w:sz w:val="24"/>
                <w:szCs w:val="24"/>
                <w:lang w:val="ro-MD"/>
              </w:rPr>
              <w:t>A</w:t>
            </w:r>
            <w:r w:rsidRPr="005836A0">
              <w:rPr>
                <w:rStyle w:val="A9"/>
                <w:rFonts w:asciiTheme="majorHAnsi" w:hAnsiTheme="majorHAnsi" w:cstheme="majorHAnsi"/>
                <w:b/>
                <w:noProof/>
                <w:sz w:val="24"/>
                <w:szCs w:val="24"/>
                <w:lang w:val="ro-MD"/>
              </w:rPr>
              <w:t xml:space="preserve">chiziții </w:t>
            </w:r>
            <w:r w:rsidR="00C03E58">
              <w:rPr>
                <w:rStyle w:val="A9"/>
                <w:rFonts w:asciiTheme="majorHAnsi" w:hAnsiTheme="majorHAnsi" w:cstheme="majorHAnsi"/>
                <w:b/>
                <w:noProof/>
                <w:sz w:val="24"/>
                <w:szCs w:val="24"/>
                <w:lang w:val="ro-MD"/>
              </w:rPr>
              <w:t>P</w:t>
            </w:r>
            <w:r w:rsidRPr="005836A0">
              <w:rPr>
                <w:rStyle w:val="A9"/>
                <w:rFonts w:asciiTheme="majorHAnsi" w:hAnsiTheme="majorHAnsi" w:cstheme="majorHAnsi"/>
                <w:b/>
                <w:noProof/>
                <w:sz w:val="24"/>
                <w:szCs w:val="24"/>
                <w:lang w:val="ro-MD"/>
              </w:rPr>
              <w:t xml:space="preserve">ublice </w:t>
            </w:r>
            <w:r w:rsidR="00C03E58">
              <w:rPr>
                <w:rStyle w:val="A9"/>
                <w:rFonts w:asciiTheme="majorHAnsi" w:hAnsiTheme="majorHAnsi" w:cstheme="majorHAnsi"/>
                <w:b/>
                <w:noProof/>
                <w:sz w:val="24"/>
                <w:szCs w:val="24"/>
                <w:lang w:val="ro-MD"/>
              </w:rPr>
              <w:t>C</w:t>
            </w:r>
            <w:r w:rsidRPr="005836A0">
              <w:rPr>
                <w:rStyle w:val="A9"/>
                <w:rFonts w:asciiTheme="majorHAnsi" w:hAnsiTheme="majorHAnsi" w:cstheme="majorHAnsi"/>
                <w:b/>
                <w:noProof/>
                <w:sz w:val="24"/>
                <w:szCs w:val="24"/>
                <w:lang w:val="ro-MD"/>
              </w:rPr>
              <w:t xml:space="preserve">entralizate în </w:t>
            </w:r>
            <w:r w:rsidR="00C03E58">
              <w:rPr>
                <w:rStyle w:val="A9"/>
                <w:rFonts w:asciiTheme="majorHAnsi" w:hAnsiTheme="majorHAnsi" w:cstheme="majorHAnsi"/>
                <w:b/>
                <w:noProof/>
                <w:sz w:val="24"/>
                <w:szCs w:val="24"/>
                <w:lang w:val="ro-MD"/>
              </w:rPr>
              <w:t>S</w:t>
            </w:r>
            <w:r w:rsidRPr="005836A0">
              <w:rPr>
                <w:rStyle w:val="A9"/>
                <w:rFonts w:asciiTheme="majorHAnsi" w:hAnsiTheme="majorHAnsi" w:cstheme="majorHAnsi"/>
                <w:b/>
                <w:noProof/>
                <w:sz w:val="24"/>
                <w:szCs w:val="24"/>
                <w:lang w:val="ro-MD"/>
              </w:rPr>
              <w:t xml:space="preserve">ănătate </w:t>
            </w:r>
          </w:p>
        </w:tc>
        <w:tc>
          <w:tcPr>
            <w:tcW w:w="6662" w:type="dxa"/>
          </w:tcPr>
          <w:p w14:paraId="582C5C15" w14:textId="77777777" w:rsidR="005F6F51" w:rsidRPr="005836A0" w:rsidRDefault="005F6F51" w:rsidP="005F6F51">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Asigurarea procesului de achiziționare a dispozitivelor și echipamentelor medicale necesare pentru procesul de imunizare.</w:t>
            </w:r>
          </w:p>
        </w:tc>
      </w:tr>
      <w:tr w:rsidR="005F6F51" w:rsidRPr="000D654C" w14:paraId="11CE2057" w14:textId="77777777" w:rsidTr="005F6F51">
        <w:trPr>
          <w:trHeight w:val="853"/>
        </w:trPr>
        <w:tc>
          <w:tcPr>
            <w:tcW w:w="3119" w:type="dxa"/>
          </w:tcPr>
          <w:p w14:paraId="6D637974" w14:textId="77777777" w:rsidR="005F6F51" w:rsidRPr="005836A0" w:rsidRDefault="005F6F51" w:rsidP="008C600B">
            <w:pPr>
              <w:rPr>
                <w:rFonts w:asciiTheme="majorHAnsi" w:hAnsiTheme="majorHAnsi" w:cstheme="majorHAnsi"/>
                <w:b/>
                <w:noProof/>
                <w:color w:val="000000"/>
                <w:sz w:val="24"/>
                <w:szCs w:val="24"/>
                <w:lang w:val="ro-MD"/>
              </w:rPr>
            </w:pPr>
            <w:r w:rsidRPr="005836A0">
              <w:rPr>
                <w:rStyle w:val="A9"/>
                <w:rFonts w:asciiTheme="majorHAnsi" w:hAnsiTheme="majorHAnsi" w:cstheme="majorHAnsi"/>
                <w:b/>
                <w:noProof/>
                <w:sz w:val="24"/>
                <w:szCs w:val="24"/>
                <w:lang w:val="ro-MD"/>
              </w:rPr>
              <w:t>Compania Națională de Asigurări în Medicină</w:t>
            </w:r>
          </w:p>
        </w:tc>
        <w:tc>
          <w:tcPr>
            <w:tcW w:w="6662" w:type="dxa"/>
          </w:tcPr>
          <w:p w14:paraId="1C37553F" w14:textId="48A4E88A" w:rsidR="005F6F51" w:rsidRPr="005836A0" w:rsidRDefault="005F6F51" w:rsidP="00C03E58">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Asigurarea finanțării ritmice a IMS în vederea procurării echipamentel</w:t>
            </w:r>
            <w:r w:rsidR="00C03E58">
              <w:rPr>
                <w:rStyle w:val="A9"/>
                <w:rFonts w:asciiTheme="majorHAnsi" w:hAnsiTheme="majorHAnsi" w:cstheme="majorHAnsi"/>
                <w:noProof/>
                <w:sz w:val="24"/>
                <w:szCs w:val="24"/>
                <w:lang w:val="ro-MD"/>
              </w:rPr>
              <w:t>or</w:t>
            </w:r>
            <w:r w:rsidRPr="005836A0">
              <w:rPr>
                <w:rStyle w:val="A9"/>
                <w:rFonts w:asciiTheme="majorHAnsi" w:hAnsiTheme="majorHAnsi" w:cstheme="majorHAnsi"/>
                <w:noProof/>
                <w:sz w:val="24"/>
                <w:szCs w:val="24"/>
                <w:lang w:val="ro-MD"/>
              </w:rPr>
              <w:t xml:space="preserve"> necesare pentru sesiunile de imunizare; echipamente</w:t>
            </w:r>
            <w:r w:rsidR="00C03E58">
              <w:rPr>
                <w:rStyle w:val="A9"/>
                <w:rFonts w:asciiTheme="majorHAnsi" w:hAnsiTheme="majorHAnsi" w:cstheme="majorHAnsi"/>
                <w:noProof/>
                <w:sz w:val="24"/>
                <w:szCs w:val="24"/>
                <w:lang w:val="ro-MD"/>
              </w:rPr>
              <w:t>lor</w:t>
            </w:r>
            <w:r w:rsidRPr="005836A0">
              <w:rPr>
                <w:rStyle w:val="A9"/>
                <w:rFonts w:asciiTheme="majorHAnsi" w:hAnsiTheme="majorHAnsi" w:cstheme="majorHAnsi"/>
                <w:noProof/>
                <w:sz w:val="24"/>
                <w:szCs w:val="24"/>
                <w:lang w:val="ro-MD"/>
              </w:rPr>
              <w:t xml:space="preserve"> de protecție. Alocarea resurselor adiționale pentru procurarea vaccinului sau a echipamentelor, în limita mijloacelor fondurilor asigurării obligatorii de asistență medicală disponibile.</w:t>
            </w:r>
          </w:p>
        </w:tc>
      </w:tr>
      <w:tr w:rsidR="005F6F51" w:rsidRPr="000D654C" w14:paraId="71FDF776" w14:textId="77777777" w:rsidTr="005F6F51">
        <w:trPr>
          <w:trHeight w:val="589"/>
        </w:trPr>
        <w:tc>
          <w:tcPr>
            <w:tcW w:w="3119" w:type="dxa"/>
          </w:tcPr>
          <w:p w14:paraId="2BBB63E7" w14:textId="7979D97C" w:rsidR="005F6F51" w:rsidRPr="005836A0" w:rsidRDefault="005F6F51" w:rsidP="00C03E58">
            <w:pPr>
              <w:rPr>
                <w:rFonts w:asciiTheme="majorHAnsi" w:hAnsiTheme="majorHAnsi" w:cstheme="majorHAnsi"/>
                <w:b/>
                <w:noProof/>
                <w:color w:val="000000"/>
                <w:sz w:val="24"/>
                <w:szCs w:val="24"/>
                <w:lang w:val="ro-MD"/>
              </w:rPr>
            </w:pPr>
            <w:r w:rsidRPr="005836A0">
              <w:rPr>
                <w:rStyle w:val="A9"/>
                <w:rFonts w:asciiTheme="majorHAnsi" w:hAnsiTheme="majorHAnsi" w:cstheme="majorHAnsi"/>
                <w:b/>
                <w:noProof/>
                <w:sz w:val="24"/>
                <w:szCs w:val="24"/>
                <w:lang w:val="ro-MD"/>
              </w:rPr>
              <w:t>Instituții</w:t>
            </w:r>
            <w:r w:rsidR="00C03E58">
              <w:rPr>
                <w:rStyle w:val="A9"/>
                <w:rFonts w:asciiTheme="majorHAnsi" w:hAnsiTheme="majorHAnsi" w:cstheme="majorHAnsi"/>
                <w:b/>
                <w:noProof/>
                <w:sz w:val="24"/>
                <w:szCs w:val="24"/>
                <w:lang w:val="ro-MD"/>
              </w:rPr>
              <w:t>le</w:t>
            </w:r>
            <w:r w:rsidRPr="005836A0">
              <w:rPr>
                <w:rStyle w:val="A9"/>
                <w:rFonts w:asciiTheme="majorHAnsi" w:hAnsiTheme="majorHAnsi" w:cstheme="majorHAnsi"/>
                <w:b/>
                <w:noProof/>
                <w:sz w:val="24"/>
                <w:szCs w:val="24"/>
                <w:lang w:val="ro-MD"/>
              </w:rPr>
              <w:t xml:space="preserve"> Medico-Sanitare </w:t>
            </w:r>
          </w:p>
        </w:tc>
        <w:tc>
          <w:tcPr>
            <w:tcW w:w="6662" w:type="dxa"/>
          </w:tcPr>
          <w:p w14:paraId="4EF45488" w14:textId="77777777" w:rsidR="005F6F51" w:rsidRPr="005836A0" w:rsidRDefault="005F6F51" w:rsidP="005F6F51">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Selectarea, informarea și recrutarea grupurilor de populație-țintă pentru vaccinare, organizarea sesiunilor de imunizare.</w:t>
            </w:r>
          </w:p>
          <w:p w14:paraId="0E5BC76A" w14:textId="77777777" w:rsidR="005F6F51" w:rsidRPr="005836A0" w:rsidRDefault="005F6F51" w:rsidP="005F6F51">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Raportarea datelor privind imunizările efectuate și a evenimentelor adverse.</w:t>
            </w:r>
          </w:p>
        </w:tc>
      </w:tr>
      <w:tr w:rsidR="005F6F51" w:rsidRPr="000D654C" w14:paraId="050F3D19" w14:textId="77777777" w:rsidTr="005F6F51">
        <w:trPr>
          <w:trHeight w:val="265"/>
        </w:trPr>
        <w:tc>
          <w:tcPr>
            <w:tcW w:w="3119" w:type="dxa"/>
          </w:tcPr>
          <w:p w14:paraId="370B4E6C" w14:textId="77777777" w:rsidR="005F6F51" w:rsidRPr="005836A0" w:rsidRDefault="005F6F51" w:rsidP="008C600B">
            <w:pPr>
              <w:rPr>
                <w:rFonts w:asciiTheme="majorHAnsi" w:hAnsiTheme="majorHAnsi" w:cstheme="majorHAnsi"/>
                <w:b/>
                <w:noProof/>
                <w:color w:val="000000"/>
                <w:sz w:val="24"/>
                <w:szCs w:val="24"/>
                <w:lang w:val="ro-MD"/>
              </w:rPr>
            </w:pPr>
            <w:r w:rsidRPr="005836A0">
              <w:rPr>
                <w:rStyle w:val="A9"/>
                <w:rFonts w:asciiTheme="majorHAnsi" w:hAnsiTheme="majorHAnsi" w:cstheme="majorHAnsi"/>
                <w:b/>
                <w:noProof/>
                <w:sz w:val="24"/>
                <w:szCs w:val="24"/>
                <w:lang w:val="ro-MD"/>
              </w:rPr>
              <w:t>Partenerii internaționali (GAVI, OMS, UNICEF)</w:t>
            </w:r>
          </w:p>
        </w:tc>
        <w:tc>
          <w:tcPr>
            <w:tcW w:w="6662" w:type="dxa"/>
          </w:tcPr>
          <w:p w14:paraId="47CC5615" w14:textId="77777777" w:rsidR="005F6F51" w:rsidRPr="005836A0" w:rsidRDefault="005F6F51" w:rsidP="005F6F51">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Asigurarea suportului tehnic și metodologic.</w:t>
            </w:r>
          </w:p>
        </w:tc>
      </w:tr>
      <w:tr w:rsidR="005F6F51" w:rsidRPr="000D654C" w14:paraId="10E99DEF" w14:textId="77777777" w:rsidTr="005F6F51">
        <w:trPr>
          <w:trHeight w:val="265"/>
        </w:trPr>
        <w:tc>
          <w:tcPr>
            <w:tcW w:w="3119" w:type="dxa"/>
          </w:tcPr>
          <w:p w14:paraId="34A796EA" w14:textId="77777777" w:rsidR="005F6F51" w:rsidRPr="005836A0" w:rsidRDefault="005F6F51" w:rsidP="008C600B">
            <w:pPr>
              <w:rPr>
                <w:rFonts w:asciiTheme="majorHAnsi" w:hAnsiTheme="majorHAnsi" w:cstheme="majorHAnsi"/>
                <w:b/>
                <w:noProof/>
                <w:color w:val="000000"/>
                <w:sz w:val="24"/>
                <w:szCs w:val="24"/>
                <w:lang w:val="ro-MD"/>
              </w:rPr>
            </w:pPr>
            <w:r w:rsidRPr="005836A0">
              <w:rPr>
                <w:rStyle w:val="A9"/>
                <w:rFonts w:asciiTheme="majorHAnsi" w:hAnsiTheme="majorHAnsi" w:cstheme="majorHAnsi"/>
                <w:b/>
                <w:noProof/>
                <w:sz w:val="24"/>
                <w:szCs w:val="24"/>
                <w:lang w:val="ro-MD"/>
              </w:rPr>
              <w:t>Donatorii internaționali (Banca Mondială, UE etc.)</w:t>
            </w:r>
          </w:p>
        </w:tc>
        <w:tc>
          <w:tcPr>
            <w:tcW w:w="6662" w:type="dxa"/>
          </w:tcPr>
          <w:p w14:paraId="1C5556A4" w14:textId="77777777" w:rsidR="005F6F51" w:rsidRPr="005836A0" w:rsidRDefault="005F6F51" w:rsidP="005F6F51">
            <w:pPr>
              <w:jc w:val="both"/>
              <w:rPr>
                <w:rFonts w:asciiTheme="majorHAnsi" w:hAnsiTheme="majorHAnsi" w:cstheme="majorHAnsi"/>
                <w:noProof/>
                <w:color w:val="000000"/>
                <w:sz w:val="24"/>
                <w:szCs w:val="24"/>
                <w:lang w:val="ro-MD"/>
              </w:rPr>
            </w:pPr>
            <w:r w:rsidRPr="005836A0">
              <w:rPr>
                <w:rStyle w:val="A9"/>
                <w:rFonts w:asciiTheme="majorHAnsi" w:hAnsiTheme="majorHAnsi" w:cstheme="majorHAnsi"/>
                <w:noProof/>
                <w:sz w:val="24"/>
                <w:szCs w:val="24"/>
                <w:lang w:val="ro-MD"/>
              </w:rPr>
              <w:t>Suport financiar.</w:t>
            </w:r>
          </w:p>
        </w:tc>
      </w:tr>
    </w:tbl>
    <w:p w14:paraId="6D5C90D2" w14:textId="77777777" w:rsidR="005F6F51" w:rsidRPr="005836A0" w:rsidRDefault="005F6F51" w:rsidP="005F6F51">
      <w:pPr>
        <w:rPr>
          <w:rFonts w:ascii="Times New Roman" w:hAnsi="Times New Roman" w:cs="Times New Roman"/>
          <w:noProof/>
          <w:sz w:val="24"/>
          <w:szCs w:val="24"/>
          <w:lang w:val="ro-MD"/>
        </w:rPr>
      </w:pPr>
    </w:p>
    <w:p w14:paraId="132CAE92" w14:textId="77777777" w:rsidR="005F6F51" w:rsidRPr="005836A0" w:rsidRDefault="005F6F51" w:rsidP="005F6F51">
      <w:pPr>
        <w:rPr>
          <w:rFonts w:asciiTheme="majorHAnsi" w:eastAsiaTheme="minorEastAsia" w:hAnsiTheme="majorHAnsi"/>
          <w:b/>
          <w:bCs/>
          <w:color w:val="9A0000"/>
          <w:kern w:val="24"/>
          <w:sz w:val="28"/>
          <w:szCs w:val="28"/>
          <w:lang w:val="ro-MD"/>
        </w:rPr>
      </w:pPr>
      <w:r w:rsidRPr="005836A0">
        <w:rPr>
          <w:rFonts w:asciiTheme="majorHAnsi" w:eastAsiaTheme="minorEastAsia" w:hAnsiTheme="majorHAnsi"/>
          <w:b/>
          <w:bCs/>
          <w:color w:val="9A0000"/>
          <w:kern w:val="24"/>
          <w:sz w:val="28"/>
          <w:szCs w:val="28"/>
          <w:lang w:val="ro-MD"/>
        </w:rPr>
        <w:br w:type="page"/>
      </w:r>
    </w:p>
    <w:p w14:paraId="3431C845" w14:textId="77777777" w:rsidR="005F6F51" w:rsidRPr="005836A0" w:rsidRDefault="005F6F51" w:rsidP="005F6F51">
      <w:pPr>
        <w:spacing w:after="0" w:line="276" w:lineRule="auto"/>
        <w:jc w:val="right"/>
        <w:outlineLvl w:val="0"/>
        <w:rPr>
          <w:rFonts w:asciiTheme="majorHAnsi" w:eastAsiaTheme="minorEastAsia" w:hAnsiTheme="majorHAnsi"/>
          <w:b/>
          <w:bCs/>
          <w:color w:val="740000"/>
          <w:kern w:val="24"/>
          <w:sz w:val="24"/>
          <w:szCs w:val="28"/>
          <w:lang w:val="ro-MD"/>
        </w:rPr>
      </w:pPr>
      <w:bookmarkStart w:id="41" w:name="_Toc83634212"/>
      <w:bookmarkStart w:id="42" w:name="_Toc91233446"/>
      <w:r w:rsidRPr="005836A0">
        <w:rPr>
          <w:rFonts w:asciiTheme="majorHAnsi" w:eastAsiaTheme="minorEastAsia" w:hAnsiTheme="majorHAnsi"/>
          <w:b/>
          <w:bCs/>
          <w:color w:val="740000"/>
          <w:kern w:val="24"/>
          <w:sz w:val="24"/>
          <w:szCs w:val="28"/>
          <w:lang w:val="ro-MD"/>
        </w:rPr>
        <w:lastRenderedPageBreak/>
        <w:t>Anexa nr. 2</w:t>
      </w:r>
      <w:bookmarkEnd w:id="41"/>
      <w:bookmarkEnd w:id="42"/>
    </w:p>
    <w:p w14:paraId="74DCBF80" w14:textId="77777777" w:rsidR="00DB492E" w:rsidRPr="005836A0" w:rsidRDefault="00DB492E" w:rsidP="00DB492E">
      <w:pPr>
        <w:jc w:val="center"/>
        <w:rPr>
          <w:rFonts w:asciiTheme="majorHAnsi" w:eastAsiaTheme="minorEastAsia" w:hAnsiTheme="majorHAnsi"/>
          <w:b/>
          <w:bCs/>
          <w:color w:val="740000"/>
          <w:kern w:val="24"/>
          <w:sz w:val="24"/>
          <w:szCs w:val="28"/>
          <w:lang w:val="ro-MD"/>
        </w:rPr>
      </w:pPr>
      <w:r w:rsidRPr="005836A0">
        <w:rPr>
          <w:rFonts w:asciiTheme="majorHAnsi" w:eastAsiaTheme="minorEastAsia" w:hAnsiTheme="majorHAnsi"/>
          <w:b/>
          <w:bCs/>
          <w:color w:val="740000"/>
          <w:kern w:val="24"/>
          <w:sz w:val="24"/>
          <w:szCs w:val="28"/>
          <w:lang w:val="ro-MD"/>
        </w:rPr>
        <w:t>Sursele criteriilor de audit</w:t>
      </w:r>
    </w:p>
    <w:tbl>
      <w:tblPr>
        <w:tblStyle w:val="TableGrid"/>
        <w:tblW w:w="9895" w:type="dxa"/>
        <w:tblLook w:val="04A0" w:firstRow="1" w:lastRow="0" w:firstColumn="1" w:lastColumn="0" w:noHBand="0" w:noVBand="1"/>
      </w:tblPr>
      <w:tblGrid>
        <w:gridCol w:w="4135"/>
        <w:gridCol w:w="5760"/>
      </w:tblGrid>
      <w:tr w:rsidR="005F6F51" w:rsidRPr="000D654C" w14:paraId="711F6343" w14:textId="77777777" w:rsidTr="008C600B">
        <w:trPr>
          <w:trHeight w:val="611"/>
        </w:trPr>
        <w:tc>
          <w:tcPr>
            <w:tcW w:w="4135" w:type="dxa"/>
            <w:shd w:val="clear" w:color="auto" w:fill="C00000"/>
            <w:vAlign w:val="center"/>
          </w:tcPr>
          <w:p w14:paraId="53AB99CB" w14:textId="77777777" w:rsidR="005F6F51" w:rsidRPr="005836A0" w:rsidRDefault="005F6F51" w:rsidP="007872C2">
            <w:pPr>
              <w:jc w:val="center"/>
              <w:rPr>
                <w:rFonts w:asciiTheme="majorHAnsi" w:hAnsiTheme="majorHAnsi" w:cstheme="majorHAnsi"/>
                <w:b/>
                <w:sz w:val="28"/>
                <w:szCs w:val="24"/>
                <w:lang w:val="ro-MD"/>
              </w:rPr>
            </w:pPr>
            <w:r w:rsidRPr="005836A0">
              <w:rPr>
                <w:rFonts w:asciiTheme="majorHAnsi" w:hAnsiTheme="majorHAnsi" w:cstheme="majorHAnsi"/>
                <w:b/>
                <w:sz w:val="28"/>
                <w:szCs w:val="24"/>
                <w:lang w:val="ro-MD"/>
              </w:rPr>
              <w:t>Acte legislative</w:t>
            </w:r>
          </w:p>
        </w:tc>
        <w:tc>
          <w:tcPr>
            <w:tcW w:w="5760" w:type="dxa"/>
            <w:shd w:val="clear" w:color="auto" w:fill="C00000"/>
            <w:vAlign w:val="center"/>
          </w:tcPr>
          <w:p w14:paraId="7937EA2B" w14:textId="77777777" w:rsidR="005F6F51" w:rsidRPr="005836A0" w:rsidRDefault="005F6F51" w:rsidP="007872C2">
            <w:pPr>
              <w:jc w:val="center"/>
              <w:rPr>
                <w:rFonts w:asciiTheme="majorHAnsi" w:hAnsiTheme="majorHAnsi" w:cstheme="majorHAnsi"/>
                <w:b/>
                <w:sz w:val="28"/>
                <w:szCs w:val="24"/>
                <w:lang w:val="ro-MD"/>
              </w:rPr>
            </w:pPr>
            <w:r w:rsidRPr="005836A0">
              <w:rPr>
                <w:rFonts w:asciiTheme="majorHAnsi" w:hAnsiTheme="majorHAnsi" w:cstheme="majorHAnsi"/>
                <w:b/>
                <w:sz w:val="28"/>
                <w:szCs w:val="24"/>
                <w:lang w:val="ro-MD"/>
              </w:rPr>
              <w:t>Prevederi</w:t>
            </w:r>
          </w:p>
        </w:tc>
      </w:tr>
      <w:tr w:rsidR="005F6F51" w:rsidRPr="000D654C" w14:paraId="7CDECD8F" w14:textId="77777777" w:rsidTr="008C600B">
        <w:trPr>
          <w:trHeight w:val="20"/>
        </w:trPr>
        <w:tc>
          <w:tcPr>
            <w:tcW w:w="4135" w:type="dxa"/>
          </w:tcPr>
          <w:p w14:paraId="5C2FF40E" w14:textId="4C8E4436" w:rsidR="005F6F51" w:rsidRPr="005836A0" w:rsidRDefault="005F6F51" w:rsidP="007872C2">
            <w:pPr>
              <w:jc w:val="both"/>
              <w:rPr>
                <w:rFonts w:asciiTheme="majorHAnsi" w:hAnsiTheme="majorHAnsi" w:cstheme="majorHAnsi"/>
                <w:i/>
                <w:noProof/>
                <w:color w:val="000000" w:themeColor="text1"/>
                <w:sz w:val="24"/>
                <w:szCs w:val="24"/>
                <w:lang w:val="ro-MD" w:eastAsia="ru-RU"/>
              </w:rPr>
            </w:pPr>
            <w:r w:rsidRPr="005836A0">
              <w:rPr>
                <w:rFonts w:asciiTheme="majorHAnsi" w:hAnsiTheme="majorHAnsi" w:cstheme="majorHAnsi"/>
                <w:i/>
                <w:noProof/>
                <w:color w:val="000000" w:themeColor="text1"/>
                <w:sz w:val="24"/>
                <w:szCs w:val="24"/>
                <w:lang w:val="ro-MD" w:eastAsia="ru-RU"/>
              </w:rPr>
              <w:t>Constituția RM</w:t>
            </w:r>
            <w:r w:rsidR="003849D5">
              <w:rPr>
                <w:rFonts w:asciiTheme="majorHAnsi" w:hAnsiTheme="majorHAnsi" w:cstheme="majorHAnsi"/>
                <w:i/>
                <w:noProof/>
                <w:color w:val="000000" w:themeColor="text1"/>
                <w:sz w:val="24"/>
                <w:szCs w:val="24"/>
                <w:lang w:val="ro-MD" w:eastAsia="ru-RU"/>
              </w:rPr>
              <w:t xml:space="preserve"> din</w:t>
            </w:r>
            <w:r w:rsidRPr="005836A0">
              <w:rPr>
                <w:rFonts w:asciiTheme="majorHAnsi" w:hAnsiTheme="majorHAnsi" w:cstheme="majorHAnsi"/>
                <w:i/>
                <w:noProof/>
                <w:color w:val="000000" w:themeColor="text1"/>
                <w:sz w:val="24"/>
                <w:szCs w:val="24"/>
                <w:lang w:val="ro-MD" w:eastAsia="ru-RU"/>
              </w:rPr>
              <w:t xml:space="preserve"> 29.07.1994</w:t>
            </w:r>
            <w:r w:rsidR="003849D5">
              <w:rPr>
                <w:rFonts w:asciiTheme="majorHAnsi" w:hAnsiTheme="majorHAnsi" w:cstheme="majorHAnsi"/>
                <w:i/>
                <w:noProof/>
                <w:color w:val="000000" w:themeColor="text1"/>
                <w:sz w:val="24"/>
                <w:szCs w:val="24"/>
                <w:lang w:val="ro-MD" w:eastAsia="ru-RU"/>
              </w:rPr>
              <w:t>.</w:t>
            </w:r>
            <w:r w:rsidRPr="005836A0">
              <w:rPr>
                <w:rFonts w:asciiTheme="majorHAnsi" w:hAnsiTheme="majorHAnsi" w:cstheme="majorHAnsi"/>
                <w:i/>
                <w:noProof/>
                <w:color w:val="000000" w:themeColor="text1"/>
                <w:sz w:val="24"/>
                <w:szCs w:val="24"/>
                <w:lang w:val="ro-MD" w:eastAsia="ru-RU"/>
              </w:rPr>
              <w:t xml:space="preserve"> Dispoziţiile constituţionale privind drepturile şi libertăţile omului.</w:t>
            </w:r>
          </w:p>
        </w:tc>
        <w:tc>
          <w:tcPr>
            <w:tcW w:w="5760" w:type="dxa"/>
          </w:tcPr>
          <w:p w14:paraId="36B29A86" w14:textId="77777777" w:rsidR="005F6F51" w:rsidRPr="005836A0" w:rsidRDefault="005F6F51" w:rsidP="007872C2">
            <w:pPr>
              <w:jc w:val="both"/>
              <w:rPr>
                <w:rFonts w:asciiTheme="majorHAnsi" w:hAnsiTheme="majorHAnsi" w:cstheme="majorHAnsi"/>
                <w:noProof/>
                <w:color w:val="000000" w:themeColor="text1"/>
                <w:sz w:val="24"/>
                <w:szCs w:val="24"/>
                <w:lang w:val="ro-MD" w:eastAsia="ru-RU"/>
              </w:rPr>
            </w:pPr>
            <w:r w:rsidRPr="005836A0">
              <w:rPr>
                <w:rFonts w:asciiTheme="majorHAnsi" w:hAnsiTheme="majorHAnsi" w:cstheme="majorHAnsi"/>
                <w:noProof/>
                <w:color w:val="000000" w:themeColor="text1"/>
                <w:sz w:val="24"/>
                <w:szCs w:val="24"/>
                <w:lang w:val="ro-MD" w:eastAsia="ru-RU"/>
              </w:rPr>
              <w:t>Dreptul la ocrotirea sănătăţii este garantat. Minimul asigurării medicale oferit de stat este gratuit.</w:t>
            </w:r>
          </w:p>
        </w:tc>
      </w:tr>
      <w:tr w:rsidR="005F6F51" w:rsidRPr="000D654C" w14:paraId="6D2622C4" w14:textId="77777777" w:rsidTr="008C600B">
        <w:trPr>
          <w:trHeight w:val="20"/>
        </w:trPr>
        <w:tc>
          <w:tcPr>
            <w:tcW w:w="4135" w:type="dxa"/>
          </w:tcPr>
          <w:p w14:paraId="0A80E0B6" w14:textId="77777777" w:rsidR="005F6F51" w:rsidRPr="005836A0" w:rsidRDefault="005F6F51" w:rsidP="007872C2">
            <w:pPr>
              <w:jc w:val="both"/>
              <w:rPr>
                <w:rFonts w:asciiTheme="majorHAnsi" w:hAnsiTheme="majorHAnsi" w:cstheme="majorHAnsi"/>
                <w:i/>
                <w:noProof/>
                <w:color w:val="000000" w:themeColor="text1"/>
                <w:sz w:val="24"/>
                <w:szCs w:val="24"/>
                <w:lang w:val="ro-MD" w:eastAsia="ru-RU"/>
              </w:rPr>
            </w:pPr>
            <w:r w:rsidRPr="005836A0">
              <w:rPr>
                <w:rFonts w:asciiTheme="majorHAnsi" w:hAnsiTheme="majorHAnsi" w:cstheme="majorHAnsi"/>
                <w:i/>
                <w:noProof/>
                <w:color w:val="000000" w:themeColor="text1"/>
                <w:sz w:val="24"/>
                <w:szCs w:val="24"/>
                <w:lang w:val="ro-MD" w:eastAsia="ru-RU"/>
              </w:rPr>
              <w:t>Legea cu privire la activitatea farmaceutică nr.1496 din 1993</w:t>
            </w:r>
          </w:p>
        </w:tc>
        <w:tc>
          <w:tcPr>
            <w:tcW w:w="5760" w:type="dxa"/>
          </w:tcPr>
          <w:p w14:paraId="0D39600A" w14:textId="77777777" w:rsidR="005F6F51" w:rsidRPr="005836A0" w:rsidRDefault="005F6F51" w:rsidP="007872C2">
            <w:pPr>
              <w:jc w:val="both"/>
              <w:rPr>
                <w:rFonts w:asciiTheme="majorHAnsi" w:hAnsiTheme="majorHAnsi" w:cstheme="majorHAnsi"/>
                <w:noProof/>
                <w:color w:val="000000" w:themeColor="text1"/>
                <w:sz w:val="24"/>
                <w:szCs w:val="24"/>
                <w:lang w:val="ro-MD" w:eastAsia="ru-RU"/>
              </w:rPr>
            </w:pPr>
            <w:r w:rsidRPr="005836A0">
              <w:rPr>
                <w:rFonts w:asciiTheme="majorHAnsi" w:hAnsiTheme="majorHAnsi" w:cstheme="majorHAnsi"/>
                <w:noProof/>
                <w:color w:val="000000" w:themeColor="text1"/>
                <w:sz w:val="24"/>
                <w:szCs w:val="24"/>
                <w:lang w:val="ro-MD" w:eastAsia="ru-RU"/>
              </w:rPr>
              <w:t xml:space="preserve">Reglementează importul vaccinurilor </w:t>
            </w:r>
          </w:p>
        </w:tc>
      </w:tr>
      <w:tr w:rsidR="005F6F51" w:rsidRPr="000D654C" w14:paraId="77334A83" w14:textId="77777777" w:rsidTr="008C600B">
        <w:trPr>
          <w:trHeight w:val="20"/>
        </w:trPr>
        <w:tc>
          <w:tcPr>
            <w:tcW w:w="4135" w:type="dxa"/>
          </w:tcPr>
          <w:p w14:paraId="6B10AFD0" w14:textId="77777777" w:rsidR="005F6F51" w:rsidRPr="005836A0" w:rsidRDefault="005F6F51" w:rsidP="007872C2">
            <w:pPr>
              <w:jc w:val="both"/>
              <w:rPr>
                <w:rFonts w:asciiTheme="majorHAnsi" w:hAnsiTheme="majorHAnsi" w:cstheme="majorHAnsi"/>
                <w:noProof/>
                <w:color w:val="000000" w:themeColor="text1"/>
                <w:sz w:val="24"/>
                <w:szCs w:val="24"/>
                <w:lang w:val="ro-MD" w:eastAsia="ru-RU"/>
              </w:rPr>
            </w:pPr>
            <w:r w:rsidRPr="005836A0">
              <w:rPr>
                <w:rFonts w:asciiTheme="majorHAnsi" w:hAnsiTheme="majorHAnsi" w:cstheme="majorHAnsi"/>
                <w:i/>
                <w:noProof/>
                <w:color w:val="000000" w:themeColor="text1"/>
                <w:sz w:val="24"/>
                <w:szCs w:val="24"/>
                <w:lang w:val="ro-MD" w:eastAsia="ru-RU"/>
              </w:rPr>
              <w:t>Legea ocrotirii sănătății nr.411-XIII din 28.03.1995</w:t>
            </w:r>
          </w:p>
          <w:p w14:paraId="7A35AD14" w14:textId="77777777" w:rsidR="005F6F51" w:rsidRPr="005836A0" w:rsidRDefault="005F6F51" w:rsidP="007872C2">
            <w:pPr>
              <w:jc w:val="both"/>
              <w:rPr>
                <w:rFonts w:asciiTheme="majorHAnsi" w:hAnsiTheme="majorHAnsi" w:cstheme="majorHAnsi"/>
                <w:sz w:val="24"/>
                <w:szCs w:val="24"/>
                <w:lang w:val="ro-MD"/>
              </w:rPr>
            </w:pPr>
          </w:p>
        </w:tc>
        <w:tc>
          <w:tcPr>
            <w:tcW w:w="5760" w:type="dxa"/>
          </w:tcPr>
          <w:p w14:paraId="783DD578" w14:textId="77777777" w:rsidR="005F6F51" w:rsidRPr="005836A0" w:rsidRDefault="005F6F51" w:rsidP="007872C2">
            <w:pPr>
              <w:jc w:val="both"/>
              <w:rPr>
                <w:rFonts w:asciiTheme="majorHAnsi" w:hAnsiTheme="majorHAnsi" w:cstheme="majorHAnsi"/>
                <w:sz w:val="24"/>
                <w:szCs w:val="24"/>
                <w:lang w:val="ro-MD"/>
              </w:rPr>
            </w:pPr>
            <w:r w:rsidRPr="005836A0">
              <w:rPr>
                <w:rFonts w:asciiTheme="majorHAnsi" w:hAnsiTheme="majorHAnsi" w:cstheme="majorHAnsi"/>
                <w:noProof/>
                <w:color w:val="000000" w:themeColor="text1"/>
                <w:sz w:val="24"/>
                <w:szCs w:val="24"/>
                <w:lang w:val="ro-MD" w:eastAsia="ru-RU"/>
              </w:rPr>
              <w:t>Reglementează drepturile, obligațiunile și atribuțiile tuturor participanților din domeniul sănătății publice (APC, IMSP, CNAM, pacienți);</w:t>
            </w:r>
          </w:p>
        </w:tc>
      </w:tr>
      <w:tr w:rsidR="005F6F51" w:rsidRPr="000D654C" w14:paraId="205E43E0" w14:textId="77777777" w:rsidTr="008C600B">
        <w:trPr>
          <w:trHeight w:val="20"/>
        </w:trPr>
        <w:tc>
          <w:tcPr>
            <w:tcW w:w="4135" w:type="dxa"/>
          </w:tcPr>
          <w:p w14:paraId="05BE6F6A" w14:textId="77777777" w:rsidR="005F6F51" w:rsidRPr="005836A0" w:rsidRDefault="005F6F51" w:rsidP="007872C2">
            <w:pPr>
              <w:jc w:val="both"/>
              <w:rPr>
                <w:rFonts w:asciiTheme="majorHAnsi" w:hAnsiTheme="majorHAnsi" w:cstheme="majorHAnsi"/>
                <w:i/>
                <w:noProof/>
                <w:color w:val="000000" w:themeColor="text1"/>
                <w:sz w:val="24"/>
                <w:szCs w:val="24"/>
                <w:lang w:val="ro-MD" w:eastAsia="ru-RU"/>
              </w:rPr>
            </w:pPr>
            <w:r w:rsidRPr="005836A0">
              <w:rPr>
                <w:rFonts w:asciiTheme="majorHAnsi" w:hAnsiTheme="majorHAnsi" w:cstheme="majorHAnsi"/>
                <w:i/>
                <w:noProof/>
                <w:color w:val="000000" w:themeColor="text1"/>
                <w:sz w:val="24"/>
                <w:szCs w:val="24"/>
                <w:lang w:val="ro-MD" w:eastAsia="ru-RU"/>
              </w:rPr>
              <w:t xml:space="preserve">Legea cu privire la ajutoarele umanitare nr.1491 din 2002 </w:t>
            </w:r>
          </w:p>
        </w:tc>
        <w:tc>
          <w:tcPr>
            <w:tcW w:w="5760" w:type="dxa"/>
          </w:tcPr>
          <w:p w14:paraId="75C4F7AB" w14:textId="77777777" w:rsidR="005F6F51" w:rsidRPr="005836A0" w:rsidRDefault="005F6F51" w:rsidP="007872C2">
            <w:pPr>
              <w:jc w:val="both"/>
              <w:rPr>
                <w:rFonts w:asciiTheme="majorHAnsi" w:hAnsiTheme="majorHAnsi" w:cstheme="majorHAnsi"/>
                <w:sz w:val="24"/>
                <w:szCs w:val="24"/>
                <w:lang w:val="ro-MD"/>
              </w:rPr>
            </w:pPr>
            <w:r w:rsidRPr="005836A0">
              <w:rPr>
                <w:rFonts w:asciiTheme="majorHAnsi" w:hAnsiTheme="majorHAnsi" w:cstheme="majorHAnsi"/>
                <w:noProof/>
                <w:color w:val="000000" w:themeColor="text1"/>
                <w:sz w:val="24"/>
                <w:szCs w:val="24"/>
                <w:lang w:val="ro-MD" w:eastAsia="ru-RU"/>
              </w:rPr>
              <w:t>Reglementează procedeele de recepționare a ajutoarelor umanitare, donațiilor, prin intrmediul structurii interdepartamentale responsabile de ajutoare umanitare.</w:t>
            </w:r>
          </w:p>
        </w:tc>
      </w:tr>
      <w:tr w:rsidR="005F6F51" w:rsidRPr="000D654C" w14:paraId="4BEC905E" w14:textId="77777777" w:rsidTr="008C600B">
        <w:trPr>
          <w:trHeight w:val="20"/>
        </w:trPr>
        <w:tc>
          <w:tcPr>
            <w:tcW w:w="4135" w:type="dxa"/>
          </w:tcPr>
          <w:p w14:paraId="5B5E9974" w14:textId="77777777" w:rsidR="005F6F51" w:rsidRPr="005836A0" w:rsidRDefault="005F6F51" w:rsidP="007872C2">
            <w:pPr>
              <w:jc w:val="both"/>
              <w:rPr>
                <w:rFonts w:asciiTheme="majorHAnsi" w:hAnsiTheme="majorHAnsi" w:cstheme="majorHAnsi"/>
                <w:noProof/>
                <w:color w:val="000000" w:themeColor="text1"/>
                <w:sz w:val="24"/>
                <w:szCs w:val="24"/>
                <w:lang w:val="ro-MD" w:eastAsia="ru-RU"/>
              </w:rPr>
            </w:pPr>
            <w:r w:rsidRPr="005836A0">
              <w:rPr>
                <w:rFonts w:asciiTheme="majorHAnsi" w:hAnsiTheme="majorHAnsi" w:cstheme="majorHAnsi"/>
                <w:i/>
                <w:noProof/>
                <w:color w:val="000000" w:themeColor="text1"/>
                <w:sz w:val="24"/>
                <w:szCs w:val="24"/>
                <w:lang w:val="ro-MD" w:eastAsia="ru-RU"/>
              </w:rPr>
              <w:t>Legea cu privire la drepturile și responsabilitățile pacientului</w:t>
            </w:r>
            <w:r w:rsidRPr="005836A0">
              <w:rPr>
                <w:rFonts w:asciiTheme="majorHAnsi" w:hAnsiTheme="majorHAnsi" w:cstheme="majorHAnsi"/>
                <w:noProof/>
                <w:color w:val="000000" w:themeColor="text1"/>
                <w:sz w:val="24"/>
                <w:szCs w:val="24"/>
                <w:lang w:val="ro-MD" w:eastAsia="ru-RU"/>
              </w:rPr>
              <w:t xml:space="preserve"> </w:t>
            </w:r>
            <w:r w:rsidRPr="005836A0">
              <w:rPr>
                <w:rFonts w:asciiTheme="majorHAnsi" w:hAnsiTheme="majorHAnsi" w:cstheme="majorHAnsi"/>
                <w:i/>
                <w:noProof/>
                <w:color w:val="000000" w:themeColor="text1"/>
                <w:sz w:val="24"/>
                <w:szCs w:val="24"/>
                <w:lang w:val="ro-MD" w:eastAsia="ru-RU"/>
              </w:rPr>
              <w:t>nr.263-XVI din 27.10.2005</w:t>
            </w:r>
          </w:p>
          <w:p w14:paraId="5731D001" w14:textId="77777777" w:rsidR="005F6F51" w:rsidRPr="005836A0" w:rsidRDefault="005F6F51" w:rsidP="007872C2">
            <w:pPr>
              <w:jc w:val="both"/>
              <w:rPr>
                <w:rFonts w:asciiTheme="majorHAnsi" w:hAnsiTheme="majorHAnsi" w:cstheme="majorHAnsi"/>
                <w:i/>
                <w:noProof/>
                <w:color w:val="000000" w:themeColor="text1"/>
                <w:sz w:val="24"/>
                <w:szCs w:val="24"/>
                <w:lang w:val="ro-MD" w:eastAsia="ru-RU"/>
              </w:rPr>
            </w:pPr>
          </w:p>
        </w:tc>
        <w:tc>
          <w:tcPr>
            <w:tcW w:w="5760" w:type="dxa"/>
          </w:tcPr>
          <w:p w14:paraId="2D05A08A" w14:textId="77777777" w:rsidR="005F6F51" w:rsidRPr="005836A0" w:rsidRDefault="005F6F51" w:rsidP="007872C2">
            <w:pPr>
              <w:jc w:val="both"/>
              <w:rPr>
                <w:rFonts w:asciiTheme="majorHAnsi" w:hAnsiTheme="majorHAnsi" w:cstheme="majorHAnsi"/>
                <w:sz w:val="24"/>
                <w:szCs w:val="24"/>
                <w:lang w:val="ro-MD"/>
              </w:rPr>
            </w:pPr>
            <w:r w:rsidRPr="005836A0">
              <w:rPr>
                <w:rFonts w:asciiTheme="majorHAnsi" w:hAnsiTheme="majorHAnsi" w:cstheme="majorHAnsi"/>
                <w:noProof/>
                <w:color w:val="000000" w:themeColor="text1"/>
                <w:sz w:val="24"/>
                <w:szCs w:val="24"/>
                <w:lang w:val="ro-MD" w:eastAsia="ru-RU"/>
              </w:rPr>
              <w:t>Reglementează consolidarea drepturilor fundamentale ale omului în sistemul serviciilor de sănătate, asigurarea respectării demnității şi integrității pacientului şi sporirea rolului participativ al persoanelor la adoptarea deciziilor de sănătate.</w:t>
            </w:r>
          </w:p>
        </w:tc>
      </w:tr>
      <w:tr w:rsidR="005F6F51" w:rsidRPr="000D654C" w14:paraId="445B5B98" w14:textId="77777777" w:rsidTr="008C600B">
        <w:trPr>
          <w:trHeight w:val="20"/>
        </w:trPr>
        <w:tc>
          <w:tcPr>
            <w:tcW w:w="4135" w:type="dxa"/>
          </w:tcPr>
          <w:p w14:paraId="4D6B55DE" w14:textId="072E1DF3" w:rsidR="005F6F51" w:rsidRPr="005836A0" w:rsidRDefault="005F6F51" w:rsidP="003849D5">
            <w:pPr>
              <w:jc w:val="both"/>
              <w:rPr>
                <w:rFonts w:asciiTheme="majorHAnsi" w:hAnsiTheme="majorHAnsi" w:cstheme="majorHAnsi"/>
                <w:sz w:val="24"/>
                <w:szCs w:val="24"/>
                <w:lang w:val="ro-MD"/>
              </w:rPr>
            </w:pPr>
            <w:r w:rsidRPr="005836A0">
              <w:rPr>
                <w:rFonts w:asciiTheme="majorHAnsi" w:hAnsiTheme="majorHAnsi" w:cstheme="majorHAnsi"/>
                <w:i/>
                <w:noProof/>
                <w:color w:val="000000" w:themeColor="text1"/>
                <w:sz w:val="24"/>
                <w:szCs w:val="24"/>
                <w:lang w:val="ro-MD" w:eastAsia="ru-RU"/>
              </w:rPr>
              <w:t>Legea privind supravegherea de stat a sănătății publice nr.10 din 03.02.2009</w:t>
            </w:r>
            <w:r w:rsidRPr="005836A0">
              <w:rPr>
                <w:rFonts w:asciiTheme="majorHAnsi" w:hAnsiTheme="majorHAnsi" w:cstheme="majorHAnsi"/>
                <w:noProof/>
                <w:color w:val="000000" w:themeColor="text1"/>
                <w:sz w:val="24"/>
                <w:szCs w:val="24"/>
                <w:lang w:val="ro-MD" w:eastAsia="ru-RU"/>
              </w:rPr>
              <w:t xml:space="preserve"> </w:t>
            </w:r>
          </w:p>
        </w:tc>
        <w:tc>
          <w:tcPr>
            <w:tcW w:w="5760" w:type="dxa"/>
          </w:tcPr>
          <w:p w14:paraId="29C9F8D2" w14:textId="0F3FB777" w:rsidR="005F6F51" w:rsidRPr="005836A0" w:rsidRDefault="005F6F51" w:rsidP="007872C2">
            <w:pPr>
              <w:jc w:val="both"/>
              <w:rPr>
                <w:rFonts w:asciiTheme="majorHAnsi" w:hAnsiTheme="majorHAnsi" w:cstheme="majorHAnsi"/>
                <w:sz w:val="24"/>
                <w:szCs w:val="24"/>
                <w:lang w:val="ro-MD"/>
              </w:rPr>
            </w:pPr>
            <w:r w:rsidRPr="005836A0">
              <w:rPr>
                <w:rFonts w:asciiTheme="majorHAnsi" w:hAnsiTheme="majorHAnsi" w:cstheme="majorHAnsi"/>
                <w:noProof/>
                <w:color w:val="000000" w:themeColor="text1"/>
                <w:sz w:val="24"/>
                <w:szCs w:val="24"/>
                <w:lang w:val="ro-MD" w:eastAsia="ru-RU"/>
              </w:rPr>
              <w:t>Reglementează activitățile de supraveghere şi evaluare a sănătății populației; inițierea, elaborarea, monitorizarea şi realizarea politicilor şi programelor de sănătate publică; alte activități relevante domeniului</w:t>
            </w:r>
            <w:r w:rsidR="003849D5">
              <w:rPr>
                <w:rFonts w:asciiTheme="majorHAnsi" w:hAnsiTheme="majorHAnsi" w:cstheme="majorHAnsi"/>
                <w:noProof/>
                <w:color w:val="000000" w:themeColor="text1"/>
                <w:sz w:val="24"/>
                <w:szCs w:val="24"/>
                <w:lang w:val="ro-MD" w:eastAsia="ru-RU"/>
              </w:rPr>
              <w:t>.</w:t>
            </w:r>
          </w:p>
        </w:tc>
      </w:tr>
      <w:tr w:rsidR="005F6F51" w:rsidRPr="000D654C" w14:paraId="1D68E4ED" w14:textId="77777777" w:rsidTr="008C600B">
        <w:trPr>
          <w:trHeight w:val="20"/>
        </w:trPr>
        <w:tc>
          <w:tcPr>
            <w:tcW w:w="4135" w:type="dxa"/>
          </w:tcPr>
          <w:p w14:paraId="7FD59EBF" w14:textId="1A6E0EF3" w:rsidR="005F6F51" w:rsidRPr="00BF249B" w:rsidRDefault="005F6F51" w:rsidP="007872C2">
            <w:pPr>
              <w:jc w:val="both"/>
              <w:rPr>
                <w:rFonts w:asciiTheme="majorHAnsi" w:hAnsiTheme="majorHAnsi" w:cstheme="majorHAnsi"/>
                <w:noProof/>
                <w:color w:val="000000" w:themeColor="text1"/>
                <w:sz w:val="24"/>
                <w:szCs w:val="24"/>
                <w:lang w:val="ro-MD" w:eastAsia="ru-RU"/>
              </w:rPr>
            </w:pPr>
            <w:r w:rsidRPr="00BF249B">
              <w:rPr>
                <w:rFonts w:asciiTheme="majorHAnsi" w:hAnsiTheme="majorHAnsi" w:cstheme="majorHAnsi"/>
                <w:i/>
                <w:noProof/>
                <w:color w:val="000000" w:themeColor="text1"/>
                <w:sz w:val="24"/>
                <w:szCs w:val="24"/>
                <w:lang w:val="ro-MD" w:eastAsia="ru-RU"/>
              </w:rPr>
              <w:t>Planul național de imunizare anti-COVID-19</w:t>
            </w:r>
          </w:p>
          <w:p w14:paraId="4137FEFF" w14:textId="77777777" w:rsidR="005F6F51" w:rsidRPr="00BF249B" w:rsidRDefault="005F6F51" w:rsidP="007872C2">
            <w:pPr>
              <w:jc w:val="both"/>
              <w:rPr>
                <w:rFonts w:asciiTheme="majorHAnsi" w:hAnsiTheme="majorHAnsi" w:cstheme="majorHAnsi"/>
                <w:sz w:val="24"/>
                <w:szCs w:val="24"/>
                <w:lang w:val="ro-MD"/>
              </w:rPr>
            </w:pPr>
          </w:p>
        </w:tc>
        <w:tc>
          <w:tcPr>
            <w:tcW w:w="5760" w:type="dxa"/>
          </w:tcPr>
          <w:p w14:paraId="1C3E4EFC" w14:textId="0B403508" w:rsidR="005F6F51" w:rsidRPr="00BF249B" w:rsidRDefault="005F6F51" w:rsidP="003849D5">
            <w:pPr>
              <w:jc w:val="both"/>
              <w:rPr>
                <w:rFonts w:asciiTheme="majorHAnsi" w:hAnsiTheme="majorHAnsi" w:cstheme="majorHAnsi"/>
                <w:sz w:val="24"/>
                <w:szCs w:val="24"/>
                <w:lang w:val="ro-MD"/>
              </w:rPr>
            </w:pPr>
            <w:r w:rsidRPr="00BF249B">
              <w:rPr>
                <w:rFonts w:asciiTheme="majorHAnsi" w:hAnsiTheme="majorHAnsi" w:cstheme="majorHAnsi"/>
                <w:noProof/>
                <w:color w:val="000000" w:themeColor="text1"/>
                <w:sz w:val="24"/>
                <w:szCs w:val="24"/>
                <w:lang w:val="ro-MD" w:eastAsia="ru-RU"/>
              </w:rPr>
              <w:t xml:space="preserve">Reglementează managementul lanțului de aprovizionare și administrare a vaccinurilor </w:t>
            </w:r>
            <w:r w:rsidR="003849D5" w:rsidRPr="00BF249B">
              <w:rPr>
                <w:rFonts w:asciiTheme="majorHAnsi" w:hAnsiTheme="majorHAnsi" w:cstheme="majorHAnsi"/>
                <w:noProof/>
                <w:color w:val="000000" w:themeColor="text1"/>
                <w:sz w:val="24"/>
                <w:szCs w:val="24"/>
                <w:lang w:val="ro-MD" w:eastAsia="ru-RU"/>
              </w:rPr>
              <w:t>a</w:t>
            </w:r>
            <w:r w:rsidRPr="00BF249B">
              <w:rPr>
                <w:rFonts w:asciiTheme="majorHAnsi" w:hAnsiTheme="majorHAnsi" w:cstheme="majorHAnsi"/>
                <w:noProof/>
                <w:color w:val="000000" w:themeColor="text1"/>
                <w:sz w:val="24"/>
                <w:szCs w:val="24"/>
                <w:lang w:val="ro-MD" w:eastAsia="ru-RU"/>
              </w:rPr>
              <w:t>nti-Covid</w:t>
            </w:r>
            <w:r w:rsidR="003849D5" w:rsidRPr="00BF249B">
              <w:rPr>
                <w:rFonts w:asciiTheme="majorHAnsi" w:hAnsiTheme="majorHAnsi" w:cstheme="majorHAnsi"/>
                <w:noProof/>
                <w:color w:val="000000" w:themeColor="text1"/>
                <w:sz w:val="24"/>
                <w:szCs w:val="24"/>
                <w:lang w:val="ro-MD" w:eastAsia="ru-RU"/>
              </w:rPr>
              <w:t>-</w:t>
            </w:r>
            <w:r w:rsidRPr="00BF249B">
              <w:rPr>
                <w:rFonts w:asciiTheme="majorHAnsi" w:hAnsiTheme="majorHAnsi" w:cstheme="majorHAnsi"/>
                <w:noProof/>
                <w:color w:val="000000" w:themeColor="text1"/>
                <w:sz w:val="24"/>
                <w:szCs w:val="24"/>
                <w:lang w:val="ro-MD" w:eastAsia="ru-RU"/>
              </w:rPr>
              <w:t>19, controlul infecției Covid</w:t>
            </w:r>
            <w:r w:rsidR="007E5D8A" w:rsidRPr="00BF249B">
              <w:rPr>
                <w:rFonts w:asciiTheme="majorHAnsi" w:hAnsiTheme="majorHAnsi" w:cstheme="majorHAnsi"/>
                <w:noProof/>
                <w:color w:val="000000" w:themeColor="text1"/>
                <w:sz w:val="24"/>
                <w:szCs w:val="24"/>
                <w:lang w:val="ro-MD" w:eastAsia="ru-RU"/>
              </w:rPr>
              <w:t>-</w:t>
            </w:r>
            <w:r w:rsidRPr="00BF249B">
              <w:rPr>
                <w:rFonts w:asciiTheme="majorHAnsi" w:hAnsiTheme="majorHAnsi" w:cstheme="majorHAnsi"/>
                <w:noProof/>
                <w:color w:val="000000" w:themeColor="text1"/>
                <w:sz w:val="24"/>
                <w:szCs w:val="24"/>
                <w:lang w:val="ro-MD" w:eastAsia="ru-RU"/>
              </w:rPr>
              <w:t>19</w:t>
            </w:r>
            <w:r w:rsidR="003849D5" w:rsidRPr="00BF249B">
              <w:rPr>
                <w:rFonts w:asciiTheme="majorHAnsi" w:hAnsiTheme="majorHAnsi" w:cstheme="majorHAnsi"/>
                <w:noProof/>
                <w:color w:val="000000" w:themeColor="text1"/>
                <w:sz w:val="24"/>
                <w:szCs w:val="24"/>
                <w:lang w:val="ro-MD" w:eastAsia="ru-RU"/>
              </w:rPr>
              <w:t>,</w:t>
            </w:r>
            <w:r w:rsidRPr="00BF249B">
              <w:rPr>
                <w:rFonts w:asciiTheme="majorHAnsi" w:hAnsiTheme="majorHAnsi" w:cstheme="majorHAnsi"/>
                <w:noProof/>
                <w:color w:val="000000" w:themeColor="text1"/>
                <w:sz w:val="24"/>
                <w:szCs w:val="24"/>
                <w:lang w:val="ro-MD" w:eastAsia="ru-RU"/>
              </w:rPr>
              <w:t xml:space="preserve"> precum și gestionarea deșeurilor rezultate în urma vaccinării.</w:t>
            </w:r>
            <w:r w:rsidRPr="00BF249B">
              <w:rPr>
                <w:rFonts w:asciiTheme="majorHAnsi" w:hAnsiTheme="majorHAnsi" w:cstheme="majorHAnsi"/>
                <w:sz w:val="24"/>
                <w:szCs w:val="24"/>
                <w:lang w:val="ro-MD"/>
              </w:rPr>
              <w:t xml:space="preserve"> </w:t>
            </w:r>
          </w:p>
        </w:tc>
      </w:tr>
      <w:tr w:rsidR="005F6F51" w:rsidRPr="000D654C" w14:paraId="296FDD67" w14:textId="77777777" w:rsidTr="008C600B">
        <w:trPr>
          <w:trHeight w:val="20"/>
        </w:trPr>
        <w:tc>
          <w:tcPr>
            <w:tcW w:w="4135" w:type="dxa"/>
          </w:tcPr>
          <w:p w14:paraId="5C232798" w14:textId="56F5AFFF" w:rsidR="005F6F51" w:rsidRPr="00BF249B" w:rsidRDefault="004044A8" w:rsidP="007872C2">
            <w:pPr>
              <w:jc w:val="both"/>
              <w:rPr>
                <w:rFonts w:asciiTheme="majorHAnsi" w:hAnsiTheme="majorHAnsi" w:cstheme="majorHAnsi"/>
                <w:i/>
                <w:noProof/>
                <w:color w:val="000000" w:themeColor="text1"/>
                <w:sz w:val="24"/>
                <w:szCs w:val="24"/>
                <w:lang w:val="ro-MD" w:eastAsia="ru-RU"/>
              </w:rPr>
            </w:pPr>
            <w:r>
              <w:rPr>
                <w:rFonts w:asciiTheme="majorHAnsi" w:hAnsiTheme="majorHAnsi" w:cstheme="majorHAnsi"/>
                <w:i/>
                <w:noProof/>
                <w:color w:val="000000" w:themeColor="text1"/>
                <w:sz w:val="24"/>
                <w:szCs w:val="24"/>
                <w:lang w:val="ro-MD" w:eastAsia="ru-RU"/>
              </w:rPr>
              <w:t>Hotărârea Guvernului</w:t>
            </w:r>
            <w:r w:rsidR="005F6F51" w:rsidRPr="00BF249B">
              <w:rPr>
                <w:rFonts w:asciiTheme="majorHAnsi" w:hAnsiTheme="majorHAnsi" w:cstheme="majorHAnsi"/>
                <w:i/>
                <w:noProof/>
                <w:color w:val="000000" w:themeColor="text1"/>
                <w:sz w:val="24"/>
                <w:szCs w:val="24"/>
                <w:lang w:val="ro-MD" w:eastAsia="ru-RU"/>
              </w:rPr>
              <w:t xml:space="preserve"> nr. 218 din 1997</w:t>
            </w:r>
            <w:r w:rsidR="003849D5" w:rsidRPr="00BF249B">
              <w:rPr>
                <w:rFonts w:asciiTheme="majorHAnsi" w:hAnsiTheme="majorHAnsi" w:cstheme="majorHAnsi"/>
                <w:i/>
                <w:noProof/>
                <w:color w:val="000000" w:themeColor="text1"/>
                <w:sz w:val="24"/>
                <w:szCs w:val="24"/>
                <w:lang w:val="ro-MD" w:eastAsia="ru-RU"/>
              </w:rPr>
              <w:t xml:space="preserve"> privind</w:t>
            </w:r>
            <w:r w:rsidR="005F6F51" w:rsidRPr="00BF249B">
              <w:rPr>
                <w:rFonts w:asciiTheme="majorHAnsi" w:hAnsiTheme="majorHAnsi" w:cstheme="majorHAnsi"/>
                <w:i/>
                <w:noProof/>
                <w:color w:val="000000" w:themeColor="text1"/>
                <w:sz w:val="24"/>
                <w:szCs w:val="24"/>
                <w:lang w:val="ro-MD" w:eastAsia="ru-RU"/>
              </w:rPr>
              <w:t xml:space="preserve"> Acordul de cooperare între Guvernul Republicii Moldova și Fondul Națiunilor Unite pentru Copii</w:t>
            </w:r>
            <w:r w:rsidR="003849D5" w:rsidRPr="00BF249B">
              <w:rPr>
                <w:rFonts w:asciiTheme="majorHAnsi" w:hAnsiTheme="majorHAnsi" w:cstheme="majorHAnsi"/>
                <w:i/>
                <w:noProof/>
                <w:color w:val="000000" w:themeColor="text1"/>
                <w:sz w:val="24"/>
                <w:szCs w:val="24"/>
                <w:lang w:val="ro-MD" w:eastAsia="ru-RU"/>
              </w:rPr>
              <w:t xml:space="preserve"> </w:t>
            </w:r>
            <w:r w:rsidR="005F6F51" w:rsidRPr="00BF249B">
              <w:rPr>
                <w:rFonts w:asciiTheme="majorHAnsi" w:hAnsiTheme="majorHAnsi" w:cstheme="majorHAnsi"/>
                <w:i/>
                <w:noProof/>
                <w:color w:val="000000" w:themeColor="text1"/>
                <w:sz w:val="24"/>
                <w:szCs w:val="24"/>
                <w:lang w:val="ro-MD" w:eastAsia="ru-RU"/>
              </w:rPr>
              <w:t>(UNICEF)</w:t>
            </w:r>
          </w:p>
        </w:tc>
        <w:tc>
          <w:tcPr>
            <w:tcW w:w="5760" w:type="dxa"/>
          </w:tcPr>
          <w:p w14:paraId="4BB2E7B5" w14:textId="77777777" w:rsidR="005F6F51" w:rsidRPr="00BF249B" w:rsidRDefault="005F6F51" w:rsidP="007872C2">
            <w:pPr>
              <w:jc w:val="both"/>
              <w:rPr>
                <w:rFonts w:asciiTheme="majorHAnsi" w:hAnsiTheme="majorHAnsi" w:cstheme="majorHAnsi"/>
                <w:noProof/>
                <w:color w:val="000000" w:themeColor="text1"/>
                <w:sz w:val="24"/>
                <w:szCs w:val="24"/>
                <w:lang w:val="ro-MD" w:eastAsia="ru-RU"/>
              </w:rPr>
            </w:pPr>
            <w:r w:rsidRPr="00BF249B">
              <w:rPr>
                <w:rFonts w:asciiTheme="majorHAnsi" w:hAnsiTheme="majorHAnsi" w:cstheme="majorHAnsi"/>
                <w:noProof/>
                <w:color w:val="000000" w:themeColor="text1"/>
                <w:sz w:val="24"/>
                <w:szCs w:val="24"/>
                <w:lang w:val="ro-MD" w:eastAsia="ru-RU"/>
              </w:rPr>
              <w:t>Reglementează procedurile de achiziție a vaccinurilor prin aplicarea mecanismului UNICEF.</w:t>
            </w:r>
          </w:p>
        </w:tc>
      </w:tr>
      <w:tr w:rsidR="005F6F51" w:rsidRPr="000D654C" w14:paraId="5C9D5F1A" w14:textId="77777777" w:rsidTr="008C600B">
        <w:trPr>
          <w:trHeight w:val="20"/>
        </w:trPr>
        <w:tc>
          <w:tcPr>
            <w:tcW w:w="4135" w:type="dxa"/>
          </w:tcPr>
          <w:p w14:paraId="438D794E" w14:textId="02F32C75" w:rsidR="005F6F51" w:rsidRPr="00BF249B" w:rsidRDefault="004044A8" w:rsidP="003849D5">
            <w:pPr>
              <w:jc w:val="both"/>
              <w:rPr>
                <w:rFonts w:asciiTheme="majorHAnsi" w:hAnsiTheme="majorHAnsi" w:cstheme="majorHAnsi"/>
                <w:i/>
                <w:noProof/>
                <w:color w:val="000000" w:themeColor="text1"/>
                <w:sz w:val="24"/>
                <w:szCs w:val="24"/>
                <w:lang w:val="ro-MD" w:eastAsia="ru-RU"/>
              </w:rPr>
            </w:pPr>
            <w:r w:rsidRPr="004044A8">
              <w:rPr>
                <w:rFonts w:asciiTheme="majorHAnsi" w:hAnsiTheme="majorHAnsi" w:cstheme="majorHAnsi"/>
                <w:i/>
                <w:noProof/>
                <w:color w:val="000000" w:themeColor="text1"/>
                <w:sz w:val="24"/>
                <w:szCs w:val="24"/>
                <w:lang w:val="ro-MD" w:eastAsia="ru-RU"/>
              </w:rPr>
              <w:t>Hotărârea Guvernului</w:t>
            </w:r>
            <w:r w:rsidR="005F6F51" w:rsidRPr="00BF249B">
              <w:rPr>
                <w:rFonts w:asciiTheme="majorHAnsi" w:hAnsiTheme="majorHAnsi" w:cstheme="majorHAnsi"/>
                <w:i/>
                <w:noProof/>
                <w:color w:val="000000" w:themeColor="text1"/>
                <w:sz w:val="24"/>
                <w:szCs w:val="24"/>
                <w:lang w:val="ro-MD" w:eastAsia="ru-RU"/>
              </w:rPr>
              <w:t xml:space="preserve"> nr. 594 din 14.05. 2002 </w:t>
            </w:r>
            <w:r w:rsidR="005F6F51" w:rsidRPr="00BF249B">
              <w:rPr>
                <w:rFonts w:asciiTheme="majorHAnsi" w:hAnsiTheme="majorHAnsi" w:cstheme="majorHAnsi"/>
                <w:bCs/>
                <w:i/>
                <w:noProof/>
                <w:color w:val="000000" w:themeColor="text1"/>
                <w:sz w:val="24"/>
                <w:szCs w:val="24"/>
                <w:lang w:val="ro-MD" w:eastAsia="ru-RU"/>
              </w:rPr>
              <w:t>Regulamentul cu privire la modul de constituire</w:t>
            </w:r>
            <w:r w:rsidR="005F6F51" w:rsidRPr="00BF249B">
              <w:rPr>
                <w:rFonts w:asciiTheme="majorHAnsi" w:hAnsiTheme="majorHAnsi" w:cstheme="majorHAnsi"/>
                <w:i/>
                <w:noProof/>
                <w:color w:val="000000" w:themeColor="text1"/>
                <w:sz w:val="24"/>
                <w:szCs w:val="24"/>
                <w:lang w:val="ro-MD" w:eastAsia="ru-RU"/>
              </w:rPr>
              <w:br/>
            </w:r>
            <w:r w:rsidR="005F6F51" w:rsidRPr="00BF249B">
              <w:rPr>
                <w:rFonts w:asciiTheme="majorHAnsi" w:hAnsiTheme="majorHAnsi" w:cstheme="majorHAnsi"/>
                <w:bCs/>
                <w:i/>
                <w:noProof/>
                <w:color w:val="000000" w:themeColor="text1"/>
                <w:sz w:val="24"/>
                <w:szCs w:val="24"/>
                <w:lang w:val="ro-MD" w:eastAsia="ru-RU"/>
              </w:rPr>
              <w:t>şi administrare a fondurilor asigurării obligatorii de asistenţă medicală</w:t>
            </w:r>
          </w:p>
        </w:tc>
        <w:tc>
          <w:tcPr>
            <w:tcW w:w="5760" w:type="dxa"/>
          </w:tcPr>
          <w:p w14:paraId="25738AB7" w14:textId="37DF7809" w:rsidR="005F6F51" w:rsidRPr="00BF249B" w:rsidRDefault="005F6F51" w:rsidP="007872C2">
            <w:pPr>
              <w:jc w:val="both"/>
              <w:rPr>
                <w:rFonts w:asciiTheme="majorHAnsi" w:hAnsiTheme="majorHAnsi" w:cstheme="majorHAnsi"/>
                <w:noProof/>
                <w:color w:val="000000" w:themeColor="text1"/>
                <w:sz w:val="24"/>
                <w:szCs w:val="24"/>
                <w:lang w:val="ro-MD" w:eastAsia="ru-RU"/>
              </w:rPr>
            </w:pPr>
            <w:r w:rsidRPr="00BF249B">
              <w:rPr>
                <w:rFonts w:asciiTheme="majorHAnsi" w:hAnsiTheme="majorHAnsi" w:cstheme="majorHAnsi"/>
                <w:noProof/>
                <w:color w:val="000000" w:themeColor="text1"/>
                <w:sz w:val="24"/>
                <w:szCs w:val="24"/>
                <w:lang w:val="ro-MD" w:eastAsia="ru-RU"/>
              </w:rPr>
              <w:t>Reglementeaza cheltuielile aferente achiziționării vaccinului care vor fi acoperite din contul fondului măsurilor de profilaxie a AOAM</w:t>
            </w:r>
            <w:r w:rsidR="003849D5" w:rsidRPr="00BF249B">
              <w:rPr>
                <w:rFonts w:asciiTheme="majorHAnsi" w:hAnsiTheme="majorHAnsi" w:cstheme="majorHAnsi"/>
                <w:noProof/>
                <w:color w:val="000000" w:themeColor="text1"/>
                <w:sz w:val="24"/>
                <w:szCs w:val="24"/>
                <w:lang w:val="ro-MD" w:eastAsia="ru-RU"/>
              </w:rPr>
              <w:t>.</w:t>
            </w:r>
          </w:p>
        </w:tc>
      </w:tr>
      <w:tr w:rsidR="005F6F51" w:rsidRPr="000D654C" w14:paraId="5CABCC43" w14:textId="77777777" w:rsidTr="008C600B">
        <w:trPr>
          <w:trHeight w:val="20"/>
        </w:trPr>
        <w:tc>
          <w:tcPr>
            <w:tcW w:w="4135" w:type="dxa"/>
          </w:tcPr>
          <w:p w14:paraId="1C56535F" w14:textId="497AE6EF" w:rsidR="005F6F51" w:rsidRPr="00BF249B" w:rsidRDefault="004044A8" w:rsidP="00BF249B">
            <w:pPr>
              <w:jc w:val="both"/>
              <w:rPr>
                <w:rFonts w:asciiTheme="majorHAnsi" w:hAnsiTheme="majorHAnsi" w:cstheme="majorHAnsi"/>
                <w:i/>
                <w:noProof/>
                <w:color w:val="000000" w:themeColor="text1"/>
                <w:sz w:val="24"/>
                <w:szCs w:val="24"/>
                <w:lang w:val="ro-MD" w:eastAsia="ru-RU"/>
              </w:rPr>
            </w:pPr>
            <w:r w:rsidRPr="004044A8">
              <w:rPr>
                <w:rFonts w:asciiTheme="majorHAnsi" w:hAnsiTheme="majorHAnsi" w:cstheme="majorHAnsi"/>
                <w:i/>
                <w:noProof/>
                <w:color w:val="000000" w:themeColor="text1"/>
                <w:sz w:val="24"/>
                <w:szCs w:val="24"/>
                <w:lang w:val="ro-MD" w:eastAsia="ru-RU"/>
              </w:rPr>
              <w:t xml:space="preserve">Hotărârea Guvernului </w:t>
            </w:r>
            <w:r w:rsidR="005F6F51" w:rsidRPr="00BF249B">
              <w:rPr>
                <w:rFonts w:asciiTheme="majorHAnsi" w:hAnsiTheme="majorHAnsi" w:cstheme="majorHAnsi"/>
                <w:i/>
                <w:noProof/>
                <w:color w:val="000000" w:themeColor="text1"/>
                <w:sz w:val="24"/>
                <w:szCs w:val="24"/>
                <w:lang w:val="ro-MD" w:eastAsia="ru-RU"/>
              </w:rPr>
              <w:t>nr. 63 din 2010</w:t>
            </w:r>
            <w:r w:rsidR="003849D5" w:rsidRPr="00BF249B">
              <w:rPr>
                <w:rFonts w:asciiTheme="majorHAnsi" w:hAnsiTheme="majorHAnsi" w:cstheme="majorHAnsi"/>
                <w:i/>
                <w:noProof/>
                <w:color w:val="000000" w:themeColor="text1"/>
                <w:sz w:val="24"/>
                <w:szCs w:val="24"/>
                <w:lang w:val="ro-MD" w:eastAsia="ru-RU"/>
              </w:rPr>
              <w:t>,</w:t>
            </w:r>
            <w:r w:rsidR="005F6F51" w:rsidRPr="00BF249B">
              <w:rPr>
                <w:rFonts w:asciiTheme="majorHAnsi" w:hAnsiTheme="majorHAnsi" w:cstheme="majorHAnsi"/>
                <w:i/>
                <w:noProof/>
                <w:color w:val="000000" w:themeColor="text1"/>
                <w:sz w:val="24"/>
                <w:szCs w:val="24"/>
                <w:lang w:val="ro-MD" w:eastAsia="ru-RU"/>
              </w:rPr>
              <w:t xml:space="preserve"> Regulamentul sanitar privind condițiile de igienă pentru instituțiile medico-sanitare</w:t>
            </w:r>
            <w:r w:rsidR="00BF249B">
              <w:rPr>
                <w:rFonts w:asciiTheme="majorHAnsi" w:hAnsiTheme="majorHAnsi" w:cstheme="majorHAnsi"/>
                <w:i/>
                <w:noProof/>
                <w:color w:val="000000" w:themeColor="text1"/>
                <w:sz w:val="24"/>
                <w:szCs w:val="24"/>
                <w:lang w:val="ro-MD" w:eastAsia="ru-RU"/>
              </w:rPr>
              <w:t>.</w:t>
            </w:r>
          </w:p>
        </w:tc>
        <w:tc>
          <w:tcPr>
            <w:tcW w:w="5760" w:type="dxa"/>
          </w:tcPr>
          <w:p w14:paraId="36C91EB5" w14:textId="4A2E9BB2" w:rsidR="005F6F51" w:rsidRPr="00BF249B" w:rsidRDefault="005F6F51" w:rsidP="007872C2">
            <w:pPr>
              <w:jc w:val="both"/>
              <w:rPr>
                <w:rFonts w:asciiTheme="majorHAnsi" w:hAnsiTheme="majorHAnsi" w:cstheme="majorHAnsi"/>
                <w:noProof/>
                <w:color w:val="000000" w:themeColor="text1"/>
                <w:sz w:val="24"/>
                <w:szCs w:val="24"/>
                <w:lang w:val="ro-MD" w:eastAsia="ru-RU"/>
              </w:rPr>
            </w:pPr>
            <w:r w:rsidRPr="00BF249B">
              <w:rPr>
                <w:rFonts w:asciiTheme="majorHAnsi" w:hAnsiTheme="majorHAnsi" w:cstheme="majorHAnsi"/>
                <w:noProof/>
                <w:color w:val="000000" w:themeColor="text1"/>
                <w:sz w:val="24"/>
                <w:szCs w:val="24"/>
                <w:lang w:val="ro-MD" w:eastAsia="ru-RU"/>
              </w:rPr>
              <w:t>Reglmentează activitățile de imunizare cu respectarea practicilor de prevenire și control al infecțiilor</w:t>
            </w:r>
            <w:r w:rsidR="003849D5" w:rsidRPr="00BF249B">
              <w:rPr>
                <w:rFonts w:asciiTheme="majorHAnsi" w:hAnsiTheme="majorHAnsi" w:cstheme="majorHAnsi"/>
                <w:noProof/>
                <w:color w:val="000000" w:themeColor="text1"/>
                <w:sz w:val="24"/>
                <w:szCs w:val="24"/>
                <w:lang w:val="ro-MD" w:eastAsia="ru-RU"/>
              </w:rPr>
              <w:t>.</w:t>
            </w:r>
          </w:p>
        </w:tc>
      </w:tr>
      <w:tr w:rsidR="005F6F51" w:rsidRPr="000D654C" w14:paraId="4082F497" w14:textId="77777777" w:rsidTr="008C600B">
        <w:trPr>
          <w:trHeight w:val="20"/>
        </w:trPr>
        <w:tc>
          <w:tcPr>
            <w:tcW w:w="4135" w:type="dxa"/>
          </w:tcPr>
          <w:p w14:paraId="45C7FD42" w14:textId="31D1AEE8" w:rsidR="005F6F51" w:rsidRPr="00BF249B" w:rsidRDefault="004044A8" w:rsidP="007872C2">
            <w:pPr>
              <w:pStyle w:val="Heading4"/>
              <w:shd w:val="clear" w:color="auto" w:fill="FFFFFF"/>
              <w:spacing w:before="165" w:after="165"/>
              <w:jc w:val="both"/>
              <w:outlineLvl w:val="3"/>
              <w:rPr>
                <w:rFonts w:eastAsiaTheme="minorHAnsi" w:cstheme="majorHAnsi"/>
                <w:b/>
                <w:bCs/>
                <w:i w:val="0"/>
                <w:noProof/>
                <w:color w:val="000000" w:themeColor="text1"/>
                <w:sz w:val="24"/>
                <w:szCs w:val="24"/>
                <w:lang w:val="ro-MD" w:eastAsia="ru-RU"/>
              </w:rPr>
            </w:pPr>
            <w:r w:rsidRPr="000F6F15">
              <w:rPr>
                <w:rFonts w:cstheme="majorHAnsi"/>
                <w:noProof/>
                <w:color w:val="000000" w:themeColor="text1"/>
                <w:sz w:val="24"/>
                <w:szCs w:val="24"/>
                <w:lang w:val="ro-MD" w:eastAsia="ru-RU"/>
              </w:rPr>
              <w:lastRenderedPageBreak/>
              <w:t>Hotărârea Guvernului</w:t>
            </w:r>
            <w:r w:rsidR="005F6F51" w:rsidRPr="00BF249B">
              <w:rPr>
                <w:rFonts w:eastAsiaTheme="minorHAnsi" w:cstheme="majorHAnsi"/>
                <w:noProof/>
                <w:color w:val="000000" w:themeColor="text1"/>
                <w:sz w:val="24"/>
                <w:szCs w:val="24"/>
                <w:lang w:val="ro-MD" w:eastAsia="ru-RU"/>
              </w:rPr>
              <w:t xml:space="preserve"> nr. 862 din 18.12.2015 Regulamentului privind gestionarea fondurilor de urgenţă ale Guvernului</w:t>
            </w:r>
          </w:p>
          <w:p w14:paraId="244B9B6E" w14:textId="77777777" w:rsidR="005F6F51" w:rsidRPr="00BF249B" w:rsidRDefault="005F6F51" w:rsidP="007872C2">
            <w:pPr>
              <w:jc w:val="both"/>
              <w:rPr>
                <w:rFonts w:asciiTheme="majorHAnsi" w:hAnsiTheme="majorHAnsi" w:cstheme="majorHAnsi"/>
                <w:i/>
                <w:noProof/>
                <w:color w:val="000000" w:themeColor="text1"/>
                <w:sz w:val="24"/>
                <w:szCs w:val="24"/>
                <w:lang w:val="ro-MD" w:eastAsia="ru-RU"/>
              </w:rPr>
            </w:pPr>
          </w:p>
        </w:tc>
        <w:tc>
          <w:tcPr>
            <w:tcW w:w="5760" w:type="dxa"/>
          </w:tcPr>
          <w:p w14:paraId="03968542" w14:textId="461EB48D" w:rsidR="005F6F51" w:rsidRPr="005836A0" w:rsidRDefault="005F6F51" w:rsidP="008D7DBD">
            <w:pPr>
              <w:jc w:val="both"/>
              <w:rPr>
                <w:rFonts w:asciiTheme="majorHAnsi" w:hAnsiTheme="majorHAnsi" w:cstheme="majorHAnsi"/>
                <w:noProof/>
                <w:color w:val="000000" w:themeColor="text1"/>
                <w:sz w:val="24"/>
                <w:szCs w:val="24"/>
                <w:lang w:val="ro-MD" w:eastAsia="ru-RU"/>
              </w:rPr>
            </w:pPr>
            <w:r w:rsidRPr="005836A0">
              <w:rPr>
                <w:rFonts w:asciiTheme="majorHAnsi" w:hAnsiTheme="majorHAnsi" w:cstheme="majorHAnsi"/>
                <w:noProof/>
                <w:color w:val="000000" w:themeColor="text1"/>
                <w:sz w:val="24"/>
                <w:szCs w:val="24"/>
                <w:lang w:val="ro-MD" w:eastAsia="ru-RU"/>
              </w:rPr>
              <w:t>Reglementeaz</w:t>
            </w:r>
            <w:r w:rsidR="008D7DBD">
              <w:rPr>
                <w:rFonts w:asciiTheme="majorHAnsi" w:hAnsiTheme="majorHAnsi" w:cstheme="majorHAnsi"/>
                <w:noProof/>
                <w:color w:val="000000" w:themeColor="text1"/>
                <w:sz w:val="24"/>
                <w:szCs w:val="24"/>
                <w:lang w:val="ro-MD" w:eastAsia="ru-RU"/>
              </w:rPr>
              <w:t>ă</w:t>
            </w:r>
            <w:r w:rsidRPr="005836A0">
              <w:rPr>
                <w:rFonts w:asciiTheme="majorHAnsi" w:hAnsiTheme="majorHAnsi" w:cstheme="majorHAnsi"/>
                <w:noProof/>
                <w:color w:val="000000" w:themeColor="text1"/>
                <w:sz w:val="24"/>
                <w:szCs w:val="24"/>
                <w:lang w:val="ro-MD" w:eastAsia="ru-RU"/>
              </w:rPr>
              <w:t xml:space="preserve"> cheltuielile aferente achiziționării vaccinului care vor fi acoperite din contul fondului de urgență a</w:t>
            </w:r>
            <w:r w:rsidR="008D7DBD">
              <w:rPr>
                <w:rFonts w:asciiTheme="majorHAnsi" w:hAnsiTheme="majorHAnsi" w:cstheme="majorHAnsi"/>
                <w:noProof/>
                <w:color w:val="000000" w:themeColor="text1"/>
                <w:sz w:val="24"/>
                <w:szCs w:val="24"/>
                <w:lang w:val="ro-MD" w:eastAsia="ru-RU"/>
              </w:rPr>
              <w:t>l</w:t>
            </w:r>
            <w:r w:rsidRPr="005836A0">
              <w:rPr>
                <w:rFonts w:asciiTheme="majorHAnsi" w:hAnsiTheme="majorHAnsi" w:cstheme="majorHAnsi"/>
                <w:noProof/>
                <w:color w:val="000000" w:themeColor="text1"/>
                <w:sz w:val="24"/>
                <w:szCs w:val="24"/>
                <w:lang w:val="ro-MD" w:eastAsia="ru-RU"/>
              </w:rPr>
              <w:t xml:space="preserve"> Guvernului.</w:t>
            </w:r>
          </w:p>
        </w:tc>
      </w:tr>
      <w:tr w:rsidR="005F6F51" w:rsidRPr="000D654C" w14:paraId="7C3D26C9" w14:textId="77777777" w:rsidTr="008C600B">
        <w:trPr>
          <w:trHeight w:val="20"/>
        </w:trPr>
        <w:tc>
          <w:tcPr>
            <w:tcW w:w="4135" w:type="dxa"/>
          </w:tcPr>
          <w:p w14:paraId="7AEE26DC" w14:textId="4FDE0B98" w:rsidR="005F6F51" w:rsidRPr="00BF249B" w:rsidRDefault="000F6F15" w:rsidP="008D7DBD">
            <w:pPr>
              <w:jc w:val="both"/>
              <w:rPr>
                <w:rFonts w:asciiTheme="majorHAnsi" w:hAnsiTheme="majorHAnsi" w:cstheme="majorHAnsi"/>
                <w:i/>
                <w:noProof/>
                <w:color w:val="000000" w:themeColor="text1"/>
                <w:sz w:val="24"/>
                <w:szCs w:val="24"/>
                <w:lang w:val="ro-MD" w:eastAsia="ru-RU"/>
              </w:rPr>
            </w:pPr>
            <w:r>
              <w:rPr>
                <w:rFonts w:asciiTheme="majorHAnsi" w:hAnsiTheme="majorHAnsi" w:cstheme="majorHAnsi"/>
                <w:i/>
                <w:noProof/>
                <w:color w:val="000000" w:themeColor="text1"/>
                <w:sz w:val="24"/>
                <w:szCs w:val="24"/>
                <w:lang w:val="ro-MD" w:eastAsia="ru-RU"/>
              </w:rPr>
              <w:t>Hotărârea Guvernului</w:t>
            </w:r>
            <w:r w:rsidR="005F6F51" w:rsidRPr="00BF249B">
              <w:rPr>
                <w:rFonts w:asciiTheme="majorHAnsi" w:hAnsiTheme="majorHAnsi" w:cstheme="majorHAnsi"/>
                <w:i/>
                <w:noProof/>
                <w:color w:val="000000" w:themeColor="text1"/>
                <w:sz w:val="24"/>
                <w:szCs w:val="24"/>
                <w:lang w:val="ro-MD" w:eastAsia="ru-RU"/>
              </w:rPr>
              <w:t xml:space="preserve"> nr.1113 din 2016</w:t>
            </w:r>
            <w:r w:rsidR="00355ED6" w:rsidRPr="00BF249B">
              <w:rPr>
                <w:rFonts w:asciiTheme="majorHAnsi" w:hAnsiTheme="majorHAnsi" w:cstheme="majorHAnsi"/>
                <w:i/>
                <w:noProof/>
                <w:color w:val="000000" w:themeColor="text1"/>
                <w:sz w:val="24"/>
                <w:szCs w:val="24"/>
                <w:lang w:val="ro-MD" w:eastAsia="ru-RU"/>
              </w:rPr>
              <w:t xml:space="preserve"> </w:t>
            </w:r>
            <w:r w:rsidR="008D7DBD" w:rsidRPr="00BF249B">
              <w:rPr>
                <w:rFonts w:asciiTheme="majorHAnsi" w:hAnsiTheme="majorHAnsi" w:cstheme="majorHAnsi"/>
                <w:i/>
                <w:noProof/>
                <w:color w:val="000000" w:themeColor="text1"/>
                <w:sz w:val="24"/>
                <w:szCs w:val="24"/>
                <w:lang w:val="ro-MD" w:eastAsia="ru-RU"/>
              </w:rPr>
              <w:t>„C</w:t>
            </w:r>
            <w:r w:rsidR="00355ED6" w:rsidRPr="00BF249B">
              <w:rPr>
                <w:rFonts w:asciiTheme="majorHAnsi" w:hAnsiTheme="majorHAnsi" w:cstheme="majorHAnsi"/>
                <w:i/>
                <w:noProof/>
                <w:color w:val="000000" w:themeColor="text1"/>
                <w:sz w:val="24"/>
                <w:szCs w:val="24"/>
                <w:lang w:val="ro-MD" w:eastAsia="ru-RU"/>
              </w:rPr>
              <w:t>u privire la aprobarea Program</w:t>
            </w:r>
            <w:r w:rsidR="005F6F51" w:rsidRPr="00BF249B">
              <w:rPr>
                <w:rFonts w:asciiTheme="majorHAnsi" w:hAnsiTheme="majorHAnsi" w:cstheme="majorHAnsi"/>
                <w:i/>
                <w:noProof/>
                <w:color w:val="000000" w:themeColor="text1"/>
                <w:sz w:val="24"/>
                <w:szCs w:val="24"/>
                <w:lang w:val="ro-MD" w:eastAsia="ru-RU"/>
              </w:rPr>
              <w:t>ului Național de imunizări pentru anii 2016-2020</w:t>
            </w:r>
            <w:r w:rsidR="008D7DBD" w:rsidRPr="00BF249B">
              <w:rPr>
                <w:rFonts w:asciiTheme="majorHAnsi" w:hAnsiTheme="majorHAnsi" w:cstheme="majorHAnsi"/>
                <w:i/>
                <w:noProof/>
                <w:color w:val="000000" w:themeColor="text1"/>
                <w:sz w:val="24"/>
                <w:szCs w:val="24"/>
                <w:lang w:val="ro-MD" w:eastAsia="ru-RU"/>
              </w:rPr>
              <w:t>”</w:t>
            </w:r>
          </w:p>
        </w:tc>
        <w:tc>
          <w:tcPr>
            <w:tcW w:w="5760" w:type="dxa"/>
          </w:tcPr>
          <w:p w14:paraId="1D55B63E" w14:textId="77777777" w:rsidR="005F6F51" w:rsidRPr="005836A0" w:rsidRDefault="005F6F51" w:rsidP="007872C2">
            <w:pPr>
              <w:jc w:val="both"/>
              <w:rPr>
                <w:rFonts w:asciiTheme="majorHAnsi" w:hAnsiTheme="majorHAnsi" w:cstheme="majorHAnsi"/>
                <w:sz w:val="24"/>
                <w:szCs w:val="24"/>
                <w:lang w:val="ro-MD"/>
              </w:rPr>
            </w:pPr>
            <w:r w:rsidRPr="005836A0">
              <w:rPr>
                <w:rFonts w:asciiTheme="majorHAnsi" w:hAnsiTheme="majorHAnsi" w:cstheme="majorHAnsi"/>
                <w:noProof/>
                <w:color w:val="000000" w:themeColor="text1"/>
                <w:sz w:val="24"/>
                <w:szCs w:val="24"/>
                <w:lang w:val="ro-MD" w:eastAsia="ru-RU"/>
              </w:rPr>
              <w:t>Demonstrează capacitatea țării de a organiza procesul de imunizare și de a valorifica cantitățile de vaccinuri pe care țara le va recepționa.</w:t>
            </w:r>
          </w:p>
        </w:tc>
      </w:tr>
      <w:tr w:rsidR="005F6F51" w:rsidRPr="000D654C" w14:paraId="7031A48A" w14:textId="77777777" w:rsidTr="008C600B">
        <w:trPr>
          <w:trHeight w:val="20"/>
        </w:trPr>
        <w:tc>
          <w:tcPr>
            <w:tcW w:w="4135" w:type="dxa"/>
          </w:tcPr>
          <w:p w14:paraId="5105EB0C" w14:textId="34543938" w:rsidR="005F6F51" w:rsidRPr="00BF249B" w:rsidRDefault="000F6F15" w:rsidP="007872C2">
            <w:pPr>
              <w:jc w:val="both"/>
              <w:rPr>
                <w:rFonts w:asciiTheme="majorHAnsi" w:hAnsiTheme="majorHAnsi" w:cstheme="majorHAnsi"/>
                <w:i/>
                <w:noProof/>
                <w:color w:val="000000" w:themeColor="text1"/>
                <w:sz w:val="24"/>
                <w:szCs w:val="24"/>
                <w:lang w:val="ro-MD" w:eastAsia="ru-RU"/>
              </w:rPr>
            </w:pPr>
            <w:r w:rsidRPr="000F6F15">
              <w:rPr>
                <w:rFonts w:asciiTheme="majorHAnsi" w:hAnsiTheme="majorHAnsi" w:cstheme="majorHAnsi"/>
                <w:i/>
                <w:noProof/>
                <w:color w:val="000000" w:themeColor="text1"/>
                <w:sz w:val="24"/>
                <w:szCs w:val="24"/>
                <w:lang w:val="ro-MD" w:eastAsia="ru-RU"/>
              </w:rPr>
              <w:t>Hotărârea Guvernului</w:t>
            </w:r>
            <w:r w:rsidR="005F6F51" w:rsidRPr="00BF249B">
              <w:rPr>
                <w:rFonts w:asciiTheme="majorHAnsi" w:hAnsiTheme="majorHAnsi" w:cstheme="majorHAnsi"/>
                <w:i/>
                <w:noProof/>
                <w:color w:val="000000" w:themeColor="text1"/>
                <w:sz w:val="24"/>
                <w:szCs w:val="24"/>
                <w:lang w:val="ro-MD" w:eastAsia="ru-RU"/>
              </w:rPr>
              <w:t xml:space="preserve"> nr. 696 din 2018 Regulamentul sanitar privind gestionarea deșeurilor rezultate din activitatea medicală</w:t>
            </w:r>
          </w:p>
        </w:tc>
        <w:tc>
          <w:tcPr>
            <w:tcW w:w="5760" w:type="dxa"/>
          </w:tcPr>
          <w:p w14:paraId="6B171947" w14:textId="1FB12278" w:rsidR="005F6F51" w:rsidRPr="005836A0" w:rsidRDefault="005F6F51" w:rsidP="007872C2">
            <w:pPr>
              <w:jc w:val="both"/>
              <w:rPr>
                <w:rFonts w:asciiTheme="majorHAnsi" w:hAnsiTheme="majorHAnsi" w:cstheme="majorHAnsi"/>
                <w:noProof/>
                <w:color w:val="000000" w:themeColor="text1"/>
                <w:sz w:val="24"/>
                <w:szCs w:val="24"/>
                <w:lang w:val="ro-MD" w:eastAsia="ru-RU"/>
              </w:rPr>
            </w:pPr>
            <w:r w:rsidRPr="005836A0">
              <w:rPr>
                <w:rFonts w:asciiTheme="majorHAnsi" w:hAnsiTheme="majorHAnsi" w:cstheme="majorHAnsi"/>
                <w:noProof/>
                <w:color w:val="000000" w:themeColor="text1"/>
                <w:sz w:val="24"/>
                <w:szCs w:val="24"/>
                <w:lang w:val="ro-MD" w:eastAsia="ru-RU"/>
              </w:rPr>
              <w:t>Reglementează gestionarea corectă a deșeurilor rezultate din activitatea medicală după vaccinare, care sunt clasificate ca fiind infecțioase</w:t>
            </w:r>
            <w:r w:rsidR="008D7DBD">
              <w:rPr>
                <w:rFonts w:asciiTheme="majorHAnsi" w:hAnsiTheme="majorHAnsi" w:cstheme="majorHAnsi"/>
                <w:noProof/>
                <w:color w:val="000000" w:themeColor="text1"/>
                <w:sz w:val="24"/>
                <w:szCs w:val="24"/>
                <w:lang w:val="ro-MD" w:eastAsia="ru-RU"/>
              </w:rPr>
              <w:t>.</w:t>
            </w:r>
          </w:p>
        </w:tc>
      </w:tr>
      <w:tr w:rsidR="00355ED6" w:rsidRPr="000D654C" w14:paraId="06F6EFBB" w14:textId="77777777" w:rsidTr="008C600B">
        <w:trPr>
          <w:trHeight w:val="20"/>
        </w:trPr>
        <w:tc>
          <w:tcPr>
            <w:tcW w:w="4135" w:type="dxa"/>
          </w:tcPr>
          <w:p w14:paraId="122FF2C7" w14:textId="6AC60C16" w:rsidR="00355ED6" w:rsidRPr="005836A0" w:rsidRDefault="00B114B9" w:rsidP="003849D5">
            <w:pPr>
              <w:jc w:val="both"/>
              <w:rPr>
                <w:rFonts w:asciiTheme="majorHAnsi" w:hAnsiTheme="majorHAnsi" w:cstheme="majorHAnsi"/>
                <w:i/>
                <w:noProof/>
                <w:color w:val="000000" w:themeColor="text1"/>
                <w:sz w:val="24"/>
                <w:szCs w:val="24"/>
                <w:lang w:val="ro-MD" w:eastAsia="ru-RU"/>
              </w:rPr>
            </w:pPr>
            <w:r w:rsidRPr="005836A0">
              <w:rPr>
                <w:rFonts w:asciiTheme="majorHAnsi" w:hAnsiTheme="majorHAnsi" w:cstheme="majorHAnsi"/>
                <w:i/>
                <w:noProof/>
                <w:color w:val="000000" w:themeColor="text1"/>
                <w:sz w:val="24"/>
                <w:szCs w:val="24"/>
                <w:lang w:val="ro-MD" w:eastAsia="ru-RU"/>
              </w:rPr>
              <w:t xml:space="preserve">Hotărârea Guvernului nr. 586 din 24.07.2017 </w:t>
            </w:r>
            <w:r w:rsidR="003849D5">
              <w:rPr>
                <w:rFonts w:asciiTheme="majorHAnsi" w:hAnsiTheme="majorHAnsi" w:cstheme="majorHAnsi"/>
                <w:i/>
                <w:noProof/>
                <w:color w:val="000000" w:themeColor="text1"/>
                <w:sz w:val="24"/>
                <w:szCs w:val="24"/>
                <w:lang w:val="ro-MD" w:eastAsia="ru-RU"/>
              </w:rPr>
              <w:t>„P</w:t>
            </w:r>
            <w:r w:rsidRPr="005836A0">
              <w:rPr>
                <w:rFonts w:asciiTheme="majorHAnsi" w:hAnsiTheme="majorHAnsi" w:cstheme="majorHAnsi"/>
                <w:i/>
                <w:noProof/>
                <w:color w:val="000000" w:themeColor="text1"/>
                <w:sz w:val="24"/>
                <w:szCs w:val="24"/>
                <w:lang w:val="ro-MD" w:eastAsia="ru-RU"/>
              </w:rPr>
              <w:t>entru aprobarea Regulamentului privind modul de ţinere a Registrului medical</w:t>
            </w:r>
            <w:r w:rsidR="003849D5">
              <w:rPr>
                <w:rFonts w:asciiTheme="majorHAnsi" w:hAnsiTheme="majorHAnsi" w:cstheme="majorHAnsi"/>
                <w:i/>
                <w:noProof/>
                <w:color w:val="000000" w:themeColor="text1"/>
                <w:sz w:val="24"/>
                <w:szCs w:val="24"/>
                <w:lang w:val="ro-MD" w:eastAsia="ru-RU"/>
              </w:rPr>
              <w:t>”</w:t>
            </w:r>
          </w:p>
        </w:tc>
        <w:tc>
          <w:tcPr>
            <w:tcW w:w="5760" w:type="dxa"/>
          </w:tcPr>
          <w:p w14:paraId="54817F21" w14:textId="6501C101" w:rsidR="00355ED6" w:rsidRPr="005836A0" w:rsidRDefault="00B114B9" w:rsidP="007872C2">
            <w:pPr>
              <w:jc w:val="both"/>
              <w:rPr>
                <w:rFonts w:asciiTheme="majorHAnsi" w:hAnsiTheme="majorHAnsi" w:cstheme="majorHAnsi"/>
                <w:noProof/>
                <w:color w:val="000000" w:themeColor="text1"/>
                <w:sz w:val="24"/>
                <w:szCs w:val="24"/>
                <w:lang w:val="ro-MD" w:eastAsia="ru-RU"/>
              </w:rPr>
            </w:pPr>
            <w:r w:rsidRPr="005836A0">
              <w:rPr>
                <w:rFonts w:asciiTheme="majorHAnsi" w:hAnsiTheme="majorHAnsi" w:cstheme="majorHAnsi"/>
                <w:noProof/>
                <w:color w:val="000000" w:themeColor="text1"/>
                <w:sz w:val="24"/>
                <w:szCs w:val="24"/>
                <w:lang w:val="ro-MD" w:eastAsia="ru-RU"/>
              </w:rPr>
              <w:t>Stabilește modul de colectare (actualizare) şi analiză a datelor despre evenimentele ce au loc în sistemul de sănătate şi de transformare a acestora în informaţii utilizate în procesul de luare a deciziilor privind profilaxia maladiilor, tratamentul şi reabilitarea pacienţilor, gestionarea eficientă a resurselor din instituţiile medico-sanitare publice şi private.</w:t>
            </w:r>
          </w:p>
        </w:tc>
      </w:tr>
      <w:tr w:rsidR="005F6F51" w:rsidRPr="000D654C" w14:paraId="25144E72" w14:textId="77777777" w:rsidTr="008C600B">
        <w:trPr>
          <w:trHeight w:val="20"/>
        </w:trPr>
        <w:tc>
          <w:tcPr>
            <w:tcW w:w="4135" w:type="dxa"/>
          </w:tcPr>
          <w:p w14:paraId="3B8223C4" w14:textId="5BB77714" w:rsidR="005F6F51" w:rsidRPr="005836A0" w:rsidRDefault="005F6F51" w:rsidP="007872C2">
            <w:pPr>
              <w:jc w:val="both"/>
              <w:rPr>
                <w:rFonts w:asciiTheme="majorHAnsi" w:hAnsiTheme="majorHAnsi" w:cstheme="majorHAnsi"/>
                <w:noProof/>
                <w:color w:val="000000" w:themeColor="text1"/>
                <w:sz w:val="24"/>
                <w:szCs w:val="24"/>
                <w:lang w:val="ro-MD" w:eastAsia="ru-RU"/>
              </w:rPr>
            </w:pPr>
            <w:r w:rsidRPr="005836A0">
              <w:rPr>
                <w:rFonts w:asciiTheme="majorHAnsi" w:hAnsiTheme="majorHAnsi" w:cstheme="majorHAnsi"/>
                <w:i/>
                <w:noProof/>
                <w:color w:val="000000" w:themeColor="text1"/>
                <w:sz w:val="24"/>
                <w:szCs w:val="24"/>
                <w:lang w:val="ro-MD" w:eastAsia="ru-RU"/>
              </w:rPr>
              <w:t>Ordinul MSMSP nr. 64 din 02.02.2021</w:t>
            </w:r>
            <w:r w:rsidRPr="005836A0">
              <w:rPr>
                <w:rFonts w:asciiTheme="majorHAnsi" w:hAnsiTheme="majorHAnsi" w:cstheme="majorHAnsi"/>
                <w:noProof/>
                <w:color w:val="000000" w:themeColor="text1"/>
                <w:sz w:val="24"/>
                <w:szCs w:val="24"/>
                <w:lang w:val="ro-MD" w:eastAsia="ru-RU"/>
              </w:rPr>
              <w:t xml:space="preserve"> </w:t>
            </w:r>
            <w:r w:rsidR="003849D5">
              <w:rPr>
                <w:rFonts w:asciiTheme="majorHAnsi" w:hAnsiTheme="majorHAnsi" w:cstheme="majorHAnsi"/>
                <w:noProof/>
                <w:color w:val="000000" w:themeColor="text1"/>
                <w:sz w:val="24"/>
                <w:szCs w:val="24"/>
                <w:lang w:val="ro-MD" w:eastAsia="ru-RU"/>
              </w:rPr>
              <w:t>„</w:t>
            </w:r>
            <w:r w:rsidRPr="005836A0">
              <w:rPr>
                <w:rFonts w:asciiTheme="majorHAnsi" w:hAnsiTheme="majorHAnsi" w:cstheme="majorHAnsi"/>
                <w:noProof/>
                <w:color w:val="000000" w:themeColor="text1"/>
                <w:sz w:val="24"/>
                <w:szCs w:val="24"/>
                <w:lang w:val="ro-MD" w:eastAsia="ru-RU"/>
              </w:rPr>
              <w:t>Cu privire la aprobarea Strategiei de comunicare a Campaniei naționale de vaccinare împotriva COVID-19”</w:t>
            </w:r>
          </w:p>
          <w:p w14:paraId="0AA2E3C2" w14:textId="77777777" w:rsidR="005F6F51" w:rsidRPr="005836A0" w:rsidRDefault="005F6F51" w:rsidP="007872C2">
            <w:pPr>
              <w:jc w:val="both"/>
              <w:rPr>
                <w:rFonts w:asciiTheme="majorHAnsi" w:hAnsiTheme="majorHAnsi" w:cstheme="majorHAnsi"/>
                <w:sz w:val="24"/>
                <w:szCs w:val="24"/>
                <w:lang w:val="ro-MD"/>
              </w:rPr>
            </w:pPr>
          </w:p>
        </w:tc>
        <w:tc>
          <w:tcPr>
            <w:tcW w:w="5760" w:type="dxa"/>
          </w:tcPr>
          <w:p w14:paraId="26083CE1" w14:textId="0C6299C8" w:rsidR="005F6F51" w:rsidRPr="005836A0" w:rsidRDefault="005F6F51" w:rsidP="008D7DBD">
            <w:pPr>
              <w:jc w:val="both"/>
              <w:rPr>
                <w:rFonts w:asciiTheme="majorHAnsi" w:hAnsiTheme="majorHAnsi" w:cstheme="majorHAnsi"/>
                <w:sz w:val="24"/>
                <w:szCs w:val="24"/>
                <w:lang w:val="ro-MD"/>
              </w:rPr>
            </w:pPr>
            <w:r w:rsidRPr="005836A0">
              <w:rPr>
                <w:rFonts w:asciiTheme="majorHAnsi" w:hAnsiTheme="majorHAnsi" w:cstheme="majorHAnsi"/>
                <w:noProof/>
                <w:color w:val="000000" w:themeColor="text1"/>
                <w:sz w:val="24"/>
                <w:szCs w:val="24"/>
                <w:lang w:val="ro-MD" w:eastAsia="ru-RU"/>
              </w:rPr>
              <w:t>Prevede p</w:t>
            </w:r>
            <w:r w:rsidR="008D7DBD">
              <w:rPr>
                <w:rFonts w:asciiTheme="majorHAnsi" w:hAnsiTheme="majorHAnsi" w:cstheme="majorHAnsi"/>
                <w:noProof/>
                <w:color w:val="000000" w:themeColor="text1"/>
                <w:sz w:val="24"/>
                <w:szCs w:val="24"/>
                <w:lang w:val="ro-MD" w:eastAsia="ru-RU"/>
              </w:rPr>
              <w:t>l</w:t>
            </w:r>
            <w:r w:rsidRPr="005836A0">
              <w:rPr>
                <w:rFonts w:asciiTheme="majorHAnsi" w:hAnsiTheme="majorHAnsi" w:cstheme="majorHAnsi"/>
                <w:noProof/>
                <w:color w:val="000000" w:themeColor="text1"/>
                <w:sz w:val="24"/>
                <w:szCs w:val="24"/>
                <w:lang w:val="ro-MD" w:eastAsia="ru-RU"/>
              </w:rPr>
              <w:t>anul de implementare</w:t>
            </w:r>
            <w:r w:rsidR="008D7DBD">
              <w:rPr>
                <w:rFonts w:asciiTheme="majorHAnsi" w:hAnsiTheme="majorHAnsi" w:cstheme="majorHAnsi"/>
                <w:noProof/>
                <w:color w:val="000000" w:themeColor="text1"/>
                <w:sz w:val="24"/>
                <w:szCs w:val="24"/>
                <w:lang w:val="ro-MD" w:eastAsia="ru-RU"/>
              </w:rPr>
              <w:t xml:space="preserve"> </w:t>
            </w:r>
            <w:r w:rsidRPr="005836A0">
              <w:rPr>
                <w:rFonts w:asciiTheme="majorHAnsi" w:hAnsiTheme="majorHAnsi" w:cstheme="majorHAnsi"/>
                <w:noProof/>
                <w:color w:val="000000" w:themeColor="text1"/>
                <w:sz w:val="24"/>
                <w:szCs w:val="24"/>
                <w:lang w:val="ro-MD" w:eastAsia="ru-RU"/>
              </w:rPr>
              <w:t xml:space="preserve">a activităților de comunicare și informare cu privire la vaccinarea </w:t>
            </w:r>
            <w:r w:rsidR="008D7DBD">
              <w:rPr>
                <w:rFonts w:asciiTheme="majorHAnsi" w:hAnsiTheme="majorHAnsi" w:cstheme="majorHAnsi"/>
                <w:noProof/>
                <w:color w:val="000000" w:themeColor="text1"/>
                <w:sz w:val="24"/>
                <w:szCs w:val="24"/>
                <w:lang w:val="ro-MD" w:eastAsia="ru-RU"/>
              </w:rPr>
              <w:t>a</w:t>
            </w:r>
            <w:r w:rsidRPr="005836A0">
              <w:rPr>
                <w:rFonts w:asciiTheme="majorHAnsi" w:hAnsiTheme="majorHAnsi" w:cstheme="majorHAnsi"/>
                <w:noProof/>
                <w:color w:val="000000" w:themeColor="text1"/>
                <w:sz w:val="24"/>
                <w:szCs w:val="24"/>
                <w:lang w:val="ro-MD" w:eastAsia="ru-RU"/>
              </w:rPr>
              <w:t>nti-Covid</w:t>
            </w:r>
            <w:r w:rsidR="008D7DBD">
              <w:rPr>
                <w:rFonts w:asciiTheme="majorHAnsi" w:hAnsiTheme="majorHAnsi" w:cstheme="majorHAnsi"/>
                <w:noProof/>
                <w:color w:val="000000" w:themeColor="text1"/>
                <w:sz w:val="24"/>
                <w:szCs w:val="24"/>
                <w:lang w:val="ro-MD" w:eastAsia="ru-RU"/>
              </w:rPr>
              <w:t>-</w:t>
            </w:r>
            <w:r w:rsidRPr="005836A0">
              <w:rPr>
                <w:rFonts w:asciiTheme="majorHAnsi" w:hAnsiTheme="majorHAnsi" w:cstheme="majorHAnsi"/>
                <w:noProof/>
                <w:color w:val="000000" w:themeColor="text1"/>
                <w:sz w:val="24"/>
                <w:szCs w:val="24"/>
                <w:lang w:val="ro-MD" w:eastAsia="ru-RU"/>
              </w:rPr>
              <w:t>19.</w:t>
            </w:r>
          </w:p>
        </w:tc>
      </w:tr>
      <w:tr w:rsidR="005F6F51" w:rsidRPr="0006601D" w14:paraId="39314FFD" w14:textId="77777777" w:rsidTr="008C600B">
        <w:trPr>
          <w:trHeight w:val="20"/>
        </w:trPr>
        <w:tc>
          <w:tcPr>
            <w:tcW w:w="4135" w:type="dxa"/>
          </w:tcPr>
          <w:p w14:paraId="17122290" w14:textId="7A87E660" w:rsidR="005F6F51" w:rsidRPr="005836A0" w:rsidRDefault="005F6F51" w:rsidP="007872C2">
            <w:pPr>
              <w:jc w:val="both"/>
              <w:rPr>
                <w:rFonts w:asciiTheme="majorHAnsi" w:hAnsiTheme="majorHAnsi" w:cstheme="majorHAnsi"/>
                <w:noProof/>
                <w:color w:val="000000" w:themeColor="text1"/>
                <w:sz w:val="24"/>
                <w:szCs w:val="24"/>
                <w:lang w:val="ro-MD" w:eastAsia="ru-RU"/>
              </w:rPr>
            </w:pPr>
            <w:r w:rsidRPr="005836A0">
              <w:rPr>
                <w:rFonts w:asciiTheme="majorHAnsi" w:hAnsiTheme="majorHAnsi" w:cstheme="majorHAnsi"/>
                <w:i/>
                <w:noProof/>
                <w:color w:val="000000" w:themeColor="text1"/>
                <w:sz w:val="24"/>
                <w:szCs w:val="24"/>
                <w:lang w:val="ro-MD" w:eastAsia="ru-RU"/>
              </w:rPr>
              <w:t>Ordinul MSMSP nr. 174 din 05.03.2021</w:t>
            </w:r>
            <w:r w:rsidRPr="005836A0">
              <w:rPr>
                <w:rFonts w:asciiTheme="majorHAnsi" w:hAnsiTheme="majorHAnsi" w:cstheme="majorHAnsi"/>
                <w:noProof/>
                <w:color w:val="000000" w:themeColor="text1"/>
                <w:sz w:val="24"/>
                <w:szCs w:val="24"/>
                <w:lang w:val="ro-MD" w:eastAsia="ru-RU"/>
              </w:rPr>
              <w:t xml:space="preserve"> </w:t>
            </w:r>
            <w:r w:rsidR="003849D5">
              <w:rPr>
                <w:rFonts w:asciiTheme="majorHAnsi" w:hAnsiTheme="majorHAnsi" w:cstheme="majorHAnsi"/>
                <w:noProof/>
                <w:color w:val="000000" w:themeColor="text1"/>
                <w:sz w:val="24"/>
                <w:szCs w:val="24"/>
                <w:lang w:val="ro-MD" w:eastAsia="ru-RU"/>
              </w:rPr>
              <w:t>„</w:t>
            </w:r>
            <w:r w:rsidRPr="005836A0">
              <w:rPr>
                <w:rFonts w:asciiTheme="majorHAnsi" w:hAnsiTheme="majorHAnsi" w:cstheme="majorHAnsi"/>
                <w:noProof/>
                <w:color w:val="000000" w:themeColor="text1"/>
                <w:sz w:val="24"/>
                <w:szCs w:val="24"/>
                <w:lang w:val="ro-MD" w:eastAsia="ru-RU"/>
              </w:rPr>
              <w:t>Cu privire la măsuri</w:t>
            </w:r>
            <w:r w:rsidR="003849D5">
              <w:rPr>
                <w:rFonts w:asciiTheme="majorHAnsi" w:hAnsiTheme="majorHAnsi" w:cstheme="majorHAnsi"/>
                <w:noProof/>
                <w:color w:val="000000" w:themeColor="text1"/>
                <w:sz w:val="24"/>
                <w:szCs w:val="24"/>
                <w:lang w:val="ro-MD" w:eastAsia="ru-RU"/>
              </w:rPr>
              <w:t>le</w:t>
            </w:r>
            <w:r w:rsidRPr="005836A0">
              <w:rPr>
                <w:rFonts w:asciiTheme="majorHAnsi" w:hAnsiTheme="majorHAnsi" w:cstheme="majorHAnsi"/>
                <w:noProof/>
                <w:color w:val="000000" w:themeColor="text1"/>
                <w:sz w:val="24"/>
                <w:szCs w:val="24"/>
                <w:lang w:val="ro-MD" w:eastAsia="ru-RU"/>
              </w:rPr>
              <w:t xml:space="preserve"> de asigurare a accesului pacienților cu COVID-19 la asistență medicală spitalicească”</w:t>
            </w:r>
          </w:p>
          <w:p w14:paraId="2DC4BC2A" w14:textId="77777777" w:rsidR="005F6F51" w:rsidRPr="005836A0" w:rsidRDefault="005F6F51" w:rsidP="007872C2">
            <w:pPr>
              <w:jc w:val="both"/>
              <w:rPr>
                <w:rFonts w:asciiTheme="majorHAnsi" w:hAnsiTheme="majorHAnsi" w:cstheme="majorHAnsi"/>
                <w:sz w:val="24"/>
                <w:szCs w:val="24"/>
                <w:lang w:val="ro-MD"/>
              </w:rPr>
            </w:pPr>
          </w:p>
        </w:tc>
        <w:tc>
          <w:tcPr>
            <w:tcW w:w="5760" w:type="dxa"/>
          </w:tcPr>
          <w:p w14:paraId="6F736688" w14:textId="250EA26E" w:rsidR="005F6F51" w:rsidRPr="00BF249B" w:rsidRDefault="005F6F51" w:rsidP="008D7DBD">
            <w:pPr>
              <w:jc w:val="both"/>
              <w:rPr>
                <w:rFonts w:asciiTheme="majorHAnsi" w:hAnsiTheme="majorHAnsi" w:cstheme="majorHAnsi"/>
                <w:noProof/>
                <w:color w:val="000000" w:themeColor="text1"/>
                <w:sz w:val="24"/>
                <w:szCs w:val="24"/>
                <w:lang w:val="ro-MD" w:eastAsia="ru-RU"/>
              </w:rPr>
            </w:pPr>
            <w:r w:rsidRPr="00BF249B">
              <w:rPr>
                <w:rFonts w:asciiTheme="majorHAnsi" w:hAnsiTheme="majorHAnsi" w:cstheme="majorHAnsi"/>
                <w:noProof/>
                <w:color w:val="000000" w:themeColor="text1"/>
                <w:sz w:val="24"/>
                <w:szCs w:val="24"/>
                <w:lang w:val="ro-MD" w:eastAsia="ru-RU"/>
              </w:rPr>
              <w:t>Reglementează la nivel național măsuril</w:t>
            </w:r>
            <w:r w:rsidR="008D7DBD" w:rsidRPr="00BF249B">
              <w:rPr>
                <w:rFonts w:asciiTheme="majorHAnsi" w:hAnsiTheme="majorHAnsi" w:cstheme="majorHAnsi"/>
                <w:noProof/>
                <w:color w:val="000000" w:themeColor="text1"/>
                <w:sz w:val="24"/>
                <w:szCs w:val="24"/>
                <w:lang w:val="ro-MD" w:eastAsia="ru-RU"/>
              </w:rPr>
              <w:t>e</w:t>
            </w:r>
            <w:r w:rsidRPr="00BF249B">
              <w:rPr>
                <w:rFonts w:asciiTheme="majorHAnsi" w:hAnsiTheme="majorHAnsi" w:cstheme="majorHAnsi"/>
                <w:noProof/>
                <w:color w:val="000000" w:themeColor="text1"/>
                <w:sz w:val="24"/>
                <w:szCs w:val="24"/>
                <w:lang w:val="ro-MD" w:eastAsia="ru-RU"/>
              </w:rPr>
              <w:t xml:space="preserve"> de depistare și inițiere precoce a supravegherii și tratamentului pacienților cu COVID-19,  în vederea diminuării cazurilor de agravare și sporirii accesului pacienților cu COVID-19, în stare gravă, la asistență medicală spitalicească.</w:t>
            </w:r>
          </w:p>
        </w:tc>
      </w:tr>
      <w:tr w:rsidR="005F6F51" w:rsidRPr="000D654C" w14:paraId="5F647DF8" w14:textId="77777777" w:rsidTr="008C600B">
        <w:trPr>
          <w:trHeight w:val="20"/>
        </w:trPr>
        <w:tc>
          <w:tcPr>
            <w:tcW w:w="4135" w:type="dxa"/>
          </w:tcPr>
          <w:p w14:paraId="33D67BFF" w14:textId="77777777" w:rsidR="005F6F51" w:rsidRPr="005836A0" w:rsidRDefault="005F6F51" w:rsidP="007872C2">
            <w:pPr>
              <w:jc w:val="both"/>
              <w:rPr>
                <w:rFonts w:asciiTheme="majorHAnsi" w:hAnsiTheme="majorHAnsi" w:cstheme="majorHAnsi"/>
                <w:i/>
                <w:noProof/>
                <w:color w:val="000000" w:themeColor="text1"/>
                <w:sz w:val="24"/>
                <w:szCs w:val="24"/>
                <w:lang w:val="ro-MD" w:eastAsia="ru-RU"/>
              </w:rPr>
            </w:pPr>
            <w:r w:rsidRPr="005836A0">
              <w:rPr>
                <w:rFonts w:asciiTheme="majorHAnsi" w:hAnsiTheme="majorHAnsi" w:cstheme="majorHAnsi"/>
                <w:i/>
                <w:noProof/>
                <w:color w:val="000000" w:themeColor="text1"/>
                <w:sz w:val="24"/>
                <w:szCs w:val="24"/>
                <w:lang w:val="ro-MD" w:eastAsia="ru-RU"/>
              </w:rPr>
              <w:t>Ordinul MSMSP nr. 559 din 2017</w:t>
            </w:r>
          </w:p>
        </w:tc>
        <w:tc>
          <w:tcPr>
            <w:tcW w:w="5760" w:type="dxa"/>
          </w:tcPr>
          <w:p w14:paraId="465FAC5E" w14:textId="77777777" w:rsidR="005F6F51" w:rsidRPr="00BF249B" w:rsidRDefault="005F6F51" w:rsidP="007872C2">
            <w:pPr>
              <w:jc w:val="both"/>
              <w:rPr>
                <w:rFonts w:asciiTheme="majorHAnsi" w:hAnsiTheme="majorHAnsi" w:cstheme="majorHAnsi"/>
                <w:sz w:val="24"/>
                <w:szCs w:val="24"/>
                <w:lang w:val="ro-MD"/>
              </w:rPr>
            </w:pPr>
            <w:r w:rsidRPr="00BF249B">
              <w:rPr>
                <w:rFonts w:asciiTheme="majorHAnsi" w:hAnsiTheme="majorHAnsi" w:cstheme="majorHAnsi"/>
                <w:noProof/>
                <w:color w:val="000000" w:themeColor="text1"/>
                <w:sz w:val="24"/>
                <w:szCs w:val="24"/>
                <w:lang w:val="ro-MD" w:eastAsia="ru-RU"/>
              </w:rPr>
              <w:t>Reglementează împuternicirea ANSP pentru a solicita autorizație de import pentru fiecare lot de vaccin separat.</w:t>
            </w:r>
            <w:r w:rsidRPr="00BF249B">
              <w:rPr>
                <w:rFonts w:asciiTheme="majorHAnsi" w:hAnsiTheme="majorHAnsi" w:cstheme="majorHAnsi"/>
                <w:sz w:val="24"/>
                <w:szCs w:val="24"/>
                <w:lang w:val="ro-MD"/>
              </w:rPr>
              <w:t xml:space="preserve"> </w:t>
            </w:r>
          </w:p>
        </w:tc>
      </w:tr>
      <w:tr w:rsidR="005F6F51" w:rsidRPr="000D654C" w14:paraId="1C933035" w14:textId="77777777" w:rsidTr="008C600B">
        <w:trPr>
          <w:trHeight w:val="1637"/>
        </w:trPr>
        <w:tc>
          <w:tcPr>
            <w:tcW w:w="4135" w:type="dxa"/>
          </w:tcPr>
          <w:p w14:paraId="2D417B8C" w14:textId="10DF5BCC" w:rsidR="005F6F51" w:rsidRPr="005836A0" w:rsidRDefault="005F6F51" w:rsidP="003849D5">
            <w:pPr>
              <w:jc w:val="both"/>
              <w:rPr>
                <w:rFonts w:asciiTheme="majorHAnsi" w:hAnsiTheme="majorHAnsi" w:cstheme="majorHAnsi"/>
                <w:sz w:val="24"/>
                <w:szCs w:val="24"/>
                <w:lang w:val="ro-MD"/>
              </w:rPr>
            </w:pPr>
            <w:r w:rsidRPr="005836A0">
              <w:rPr>
                <w:rFonts w:asciiTheme="majorHAnsi" w:hAnsiTheme="majorHAnsi" w:cstheme="majorHAnsi"/>
                <w:i/>
                <w:noProof/>
                <w:color w:val="000000" w:themeColor="text1"/>
                <w:sz w:val="24"/>
                <w:szCs w:val="24"/>
                <w:lang w:val="ro-MD" w:eastAsia="ru-RU"/>
              </w:rPr>
              <w:t>Dispoziția MSMSP nr. 542-d din 15.07.2021</w:t>
            </w:r>
            <w:r w:rsidRPr="005836A0">
              <w:rPr>
                <w:rFonts w:asciiTheme="majorHAnsi" w:hAnsiTheme="majorHAnsi" w:cstheme="majorHAnsi"/>
                <w:noProof/>
                <w:color w:val="000000" w:themeColor="text1"/>
                <w:sz w:val="24"/>
                <w:szCs w:val="24"/>
                <w:lang w:val="ro-MD" w:eastAsia="ru-RU"/>
              </w:rPr>
              <w:t xml:space="preserve"> </w:t>
            </w:r>
            <w:r w:rsidR="003849D5">
              <w:rPr>
                <w:rFonts w:asciiTheme="majorHAnsi" w:hAnsiTheme="majorHAnsi" w:cstheme="majorHAnsi"/>
                <w:noProof/>
                <w:color w:val="000000" w:themeColor="text1"/>
                <w:sz w:val="24"/>
                <w:szCs w:val="24"/>
                <w:lang w:val="ro-MD" w:eastAsia="ru-RU"/>
              </w:rPr>
              <w:t>„</w:t>
            </w:r>
            <w:r w:rsidRPr="005836A0">
              <w:rPr>
                <w:rFonts w:asciiTheme="majorHAnsi" w:hAnsiTheme="majorHAnsi" w:cstheme="majorHAnsi"/>
                <w:noProof/>
                <w:color w:val="000000" w:themeColor="text1"/>
                <w:sz w:val="24"/>
                <w:szCs w:val="24"/>
                <w:lang w:val="ro-MD" w:eastAsia="ru-RU"/>
              </w:rPr>
              <w:t>Cu privire la confirmarea Certificatelor de vaccinare”</w:t>
            </w:r>
          </w:p>
        </w:tc>
        <w:tc>
          <w:tcPr>
            <w:tcW w:w="5760" w:type="dxa"/>
          </w:tcPr>
          <w:p w14:paraId="442D6547" w14:textId="0EB2C56E" w:rsidR="005F6F51" w:rsidRPr="00BF249B" w:rsidRDefault="005F6F51" w:rsidP="00BF249B">
            <w:pPr>
              <w:jc w:val="both"/>
              <w:rPr>
                <w:rFonts w:asciiTheme="majorHAnsi" w:hAnsiTheme="majorHAnsi" w:cstheme="majorHAnsi"/>
                <w:sz w:val="24"/>
                <w:szCs w:val="24"/>
                <w:lang w:val="ro-MD"/>
              </w:rPr>
            </w:pPr>
            <w:r w:rsidRPr="00BF249B">
              <w:rPr>
                <w:rFonts w:asciiTheme="majorHAnsi" w:hAnsiTheme="majorHAnsi" w:cstheme="majorHAnsi"/>
                <w:noProof/>
                <w:color w:val="000000" w:themeColor="text1"/>
                <w:sz w:val="24"/>
                <w:szCs w:val="24"/>
                <w:lang w:val="ro-MD" w:eastAsia="ru-RU"/>
              </w:rPr>
              <w:t>Reglementează pentru instituțiile medico-sanitare publice din localitățile limitrofe frontierei administrative, la solicitarea persoanelor vaccinate în instituțiile medico-sanitare din raioanele de est ale Republicii Moldova, confirmarea Certificatelor de vaccinare, generate din Registrul electronic de vaccinare.</w:t>
            </w:r>
            <w:r w:rsidR="008D7DBD" w:rsidRPr="00BF249B">
              <w:rPr>
                <w:rFonts w:asciiTheme="majorHAnsi" w:hAnsiTheme="majorHAnsi" w:cstheme="majorHAnsi"/>
                <w:noProof/>
                <w:color w:val="000000" w:themeColor="text1"/>
                <w:sz w:val="24"/>
                <w:szCs w:val="24"/>
                <w:lang w:val="ro-MD" w:eastAsia="ru-RU"/>
              </w:rPr>
              <w:t xml:space="preserve"> </w:t>
            </w:r>
          </w:p>
        </w:tc>
      </w:tr>
    </w:tbl>
    <w:p w14:paraId="55AD2BCE" w14:textId="77777777" w:rsidR="005F6F51" w:rsidRPr="005836A0" w:rsidRDefault="005F6F51" w:rsidP="00931E36">
      <w:pPr>
        <w:rPr>
          <w:rFonts w:asciiTheme="majorHAnsi" w:eastAsia="Calibri" w:hAnsiTheme="majorHAnsi" w:cstheme="majorHAnsi"/>
          <w:b/>
          <w:bCs/>
          <w:noProof/>
          <w:color w:val="C00000"/>
          <w:spacing w:val="8"/>
          <w:sz w:val="28"/>
          <w:szCs w:val="28"/>
          <w:shd w:val="clear" w:color="auto" w:fill="FEFEFE"/>
          <w:lang w:val="ro-MD"/>
        </w:rPr>
      </w:pPr>
    </w:p>
    <w:p w14:paraId="5F28896E" w14:textId="77777777" w:rsidR="00F673C5" w:rsidRPr="005836A0" w:rsidRDefault="00A562A3" w:rsidP="00974B7E">
      <w:pPr>
        <w:spacing w:after="0" w:line="276" w:lineRule="auto"/>
        <w:ind w:firstLine="720"/>
        <w:jc w:val="both"/>
        <w:rPr>
          <w:rFonts w:asciiTheme="majorHAnsi" w:eastAsia="Calibri" w:hAnsiTheme="majorHAnsi" w:cstheme="majorHAnsi"/>
          <w:b/>
          <w:bCs/>
          <w:noProof/>
          <w:color w:val="0A0A0A"/>
          <w:spacing w:val="8"/>
          <w:sz w:val="28"/>
          <w:szCs w:val="28"/>
          <w:shd w:val="clear" w:color="auto" w:fill="FEFEFE"/>
          <w:lang w:val="ro-MD"/>
        </w:rPr>
      </w:pPr>
      <w:r w:rsidRPr="005836A0">
        <w:rPr>
          <w:rFonts w:asciiTheme="majorHAnsi" w:eastAsia="Calibri" w:hAnsiTheme="majorHAnsi" w:cstheme="majorHAnsi"/>
          <w:b/>
          <w:bCs/>
          <w:noProof/>
          <w:color w:val="0A0A0A"/>
          <w:spacing w:val="8"/>
          <w:sz w:val="28"/>
          <w:szCs w:val="28"/>
          <w:shd w:val="clear" w:color="auto" w:fill="FEFEFE"/>
          <w:lang w:val="ro-MD"/>
        </w:rPr>
        <w:br w:type="page"/>
      </w:r>
    </w:p>
    <w:p w14:paraId="2E444906" w14:textId="3F63AE53" w:rsidR="00DB492E" w:rsidRPr="005836A0" w:rsidRDefault="00DB492E" w:rsidP="00931E36">
      <w:pPr>
        <w:pStyle w:val="Heading1"/>
        <w:jc w:val="right"/>
        <w:rPr>
          <w:rFonts w:eastAsiaTheme="minorEastAsia" w:cstheme="minorBidi"/>
          <w:b/>
          <w:bCs/>
          <w:color w:val="740000"/>
          <w:kern w:val="24"/>
          <w:sz w:val="24"/>
          <w:szCs w:val="28"/>
          <w:lang w:val="ro-MD"/>
        </w:rPr>
      </w:pPr>
      <w:bookmarkStart w:id="43" w:name="_Toc83634213"/>
      <w:bookmarkStart w:id="44" w:name="_Toc91233447"/>
      <w:r w:rsidRPr="005836A0">
        <w:rPr>
          <w:rFonts w:eastAsiaTheme="minorEastAsia" w:cstheme="minorBidi"/>
          <w:b/>
          <w:bCs/>
          <w:color w:val="740000"/>
          <w:kern w:val="24"/>
          <w:sz w:val="24"/>
          <w:szCs w:val="28"/>
          <w:lang w:val="ro-MD"/>
        </w:rPr>
        <w:lastRenderedPageBreak/>
        <w:t>Anexa nr.</w:t>
      </w:r>
      <w:r w:rsidR="007872C2" w:rsidRPr="005836A0">
        <w:rPr>
          <w:rFonts w:eastAsiaTheme="minorEastAsia" w:cstheme="minorBidi"/>
          <w:b/>
          <w:bCs/>
          <w:color w:val="740000"/>
          <w:kern w:val="24"/>
          <w:sz w:val="24"/>
          <w:szCs w:val="28"/>
          <w:lang w:val="ro-MD"/>
        </w:rPr>
        <w:t xml:space="preserve"> </w:t>
      </w:r>
      <w:r w:rsidRPr="005836A0">
        <w:rPr>
          <w:rFonts w:eastAsiaTheme="minorEastAsia" w:cstheme="minorBidi"/>
          <w:b/>
          <w:bCs/>
          <w:color w:val="740000"/>
          <w:kern w:val="24"/>
          <w:sz w:val="24"/>
          <w:szCs w:val="28"/>
          <w:lang w:val="ro-MD"/>
        </w:rPr>
        <w:t>3</w:t>
      </w:r>
      <w:bookmarkEnd w:id="43"/>
      <w:bookmarkEnd w:id="44"/>
    </w:p>
    <w:p w14:paraId="1EFE2C0E" w14:textId="77777777" w:rsidR="003C6F82" w:rsidRPr="005836A0" w:rsidRDefault="003C6F82" w:rsidP="003C6F82">
      <w:pPr>
        <w:spacing w:line="276" w:lineRule="auto"/>
        <w:jc w:val="center"/>
        <w:rPr>
          <w:rFonts w:asciiTheme="majorHAnsi" w:hAnsiTheme="majorHAnsi"/>
          <w:b/>
          <w:color w:val="740000"/>
          <w:sz w:val="24"/>
          <w:szCs w:val="24"/>
          <w:lang w:val="ro-MD"/>
        </w:rPr>
      </w:pPr>
      <w:r w:rsidRPr="005836A0">
        <w:rPr>
          <w:rFonts w:asciiTheme="majorHAnsi" w:hAnsiTheme="majorHAnsi"/>
          <w:b/>
          <w:color w:val="740000"/>
          <w:sz w:val="24"/>
          <w:szCs w:val="24"/>
          <w:lang w:val="ro-MD"/>
        </w:rPr>
        <w:t>Domeniul de aplicare și metodologia auditului</w:t>
      </w:r>
    </w:p>
    <w:p w14:paraId="71D14E3E" w14:textId="3EB988CA" w:rsidR="003C6F82" w:rsidRPr="005836A0" w:rsidRDefault="003C6F82" w:rsidP="00E01CD9">
      <w:pPr>
        <w:spacing w:line="276" w:lineRule="auto"/>
        <w:jc w:val="both"/>
        <w:rPr>
          <w:rFonts w:asciiTheme="majorHAnsi" w:hAnsiTheme="majorHAnsi"/>
          <w:sz w:val="24"/>
          <w:szCs w:val="24"/>
          <w:lang w:val="ro-MD"/>
        </w:rPr>
      </w:pPr>
      <w:r w:rsidRPr="005836A0">
        <w:rPr>
          <w:rFonts w:asciiTheme="majorHAnsi" w:hAnsiTheme="majorHAnsi"/>
          <w:sz w:val="24"/>
          <w:szCs w:val="24"/>
          <w:lang w:val="ro-MD"/>
        </w:rPr>
        <w:t>În conformitate cu Programele activității de audit pe an</w:t>
      </w:r>
      <w:r w:rsidR="002365B9" w:rsidRPr="005836A0">
        <w:rPr>
          <w:rFonts w:asciiTheme="majorHAnsi" w:hAnsiTheme="majorHAnsi"/>
          <w:sz w:val="24"/>
          <w:szCs w:val="24"/>
          <w:lang w:val="ro-MD"/>
        </w:rPr>
        <w:t xml:space="preserve">ul </w:t>
      </w:r>
      <w:r w:rsidRPr="005836A0">
        <w:rPr>
          <w:rFonts w:asciiTheme="majorHAnsi" w:hAnsiTheme="majorHAnsi"/>
          <w:sz w:val="24"/>
          <w:szCs w:val="24"/>
          <w:lang w:val="ro-MD"/>
        </w:rPr>
        <w:t>2021</w:t>
      </w:r>
      <w:r w:rsidRPr="005836A0">
        <w:rPr>
          <w:lang w:val="ro-MD"/>
        </w:rPr>
        <w:t xml:space="preserve"> </w:t>
      </w:r>
      <w:r w:rsidRPr="005836A0">
        <w:rPr>
          <w:rFonts w:asciiTheme="majorHAnsi" w:hAnsiTheme="majorHAnsi"/>
          <w:sz w:val="24"/>
          <w:szCs w:val="24"/>
          <w:lang w:val="ro-MD"/>
        </w:rPr>
        <w:t xml:space="preserve">și în temeiul art.31 și art.32 din Legea privind organizarea și funcționarea Curții de Conturi a Republicii Moldova nr. 260 din 07.12.2017, Curtea de Conturi a inițiat auditul performanței, obiectivul general de audit fiind </w:t>
      </w:r>
      <w:r w:rsidRPr="005836A0">
        <w:rPr>
          <w:rFonts w:asciiTheme="majorHAnsi" w:hAnsiTheme="majorHAnsi"/>
          <w:b/>
          <w:sz w:val="24"/>
          <w:szCs w:val="24"/>
          <w:lang w:val="ro-MD"/>
        </w:rPr>
        <w:t>„</w:t>
      </w:r>
      <w:r w:rsidR="002365B9" w:rsidRPr="005836A0">
        <w:rPr>
          <w:rFonts w:asciiTheme="majorHAnsi" w:hAnsiTheme="majorHAnsi" w:cstheme="majorHAnsi"/>
          <w:b/>
          <w:bCs/>
          <w:sz w:val="24"/>
          <w:szCs w:val="24"/>
          <w:lang w:val="ro-MD"/>
        </w:rPr>
        <w:t>Autoritățile competente au întreprins suficiente măsuri în vederea asigurării cetățenilor cu vaccinuri și atingerii imunității colective pentru combaterea infecției COVID-19?”</w:t>
      </w:r>
      <w:r w:rsidRPr="005836A0">
        <w:rPr>
          <w:rFonts w:asciiTheme="majorHAnsi" w:hAnsiTheme="majorHAnsi"/>
          <w:b/>
          <w:sz w:val="24"/>
          <w:szCs w:val="24"/>
          <w:lang w:val="ro-MD"/>
        </w:rPr>
        <w:t>.</w:t>
      </w:r>
    </w:p>
    <w:p w14:paraId="05B38229" w14:textId="588835D7" w:rsidR="003C6F82" w:rsidRPr="005836A0" w:rsidRDefault="003C6F82" w:rsidP="003C6F82">
      <w:pPr>
        <w:spacing w:line="276" w:lineRule="auto"/>
        <w:jc w:val="both"/>
        <w:rPr>
          <w:rFonts w:asciiTheme="majorHAnsi" w:hAnsiTheme="majorHAnsi"/>
          <w:sz w:val="24"/>
          <w:szCs w:val="24"/>
          <w:lang w:val="ro-MD"/>
        </w:rPr>
      </w:pPr>
      <w:r w:rsidRPr="005836A0">
        <w:rPr>
          <w:rFonts w:asciiTheme="majorHAnsi" w:hAnsiTheme="majorHAnsi"/>
          <w:sz w:val="24"/>
          <w:szCs w:val="24"/>
          <w:lang w:val="ro-MD"/>
        </w:rPr>
        <w:t>Domeniul de auditare a cuprins analiza, evaluarea activităților și măsurilor întreprinse de factorii de decizie pentru atingerea obiectivelor propuse, prin prisma prevederilor politicilor elaborate și directivelor din domeniu, precum și examinarea problemelor din domeniul</w:t>
      </w:r>
      <w:r w:rsidR="002365B9" w:rsidRPr="005836A0">
        <w:rPr>
          <w:rFonts w:asciiTheme="majorHAnsi" w:hAnsiTheme="majorHAnsi"/>
          <w:sz w:val="24"/>
          <w:szCs w:val="24"/>
          <w:lang w:val="ro-MD"/>
        </w:rPr>
        <w:t xml:space="preserve"> procesului </w:t>
      </w:r>
      <w:r w:rsidR="0001354B" w:rsidRPr="005836A0">
        <w:rPr>
          <w:rFonts w:asciiTheme="majorHAnsi" w:hAnsiTheme="majorHAnsi"/>
          <w:sz w:val="24"/>
          <w:szCs w:val="24"/>
          <w:lang w:val="ro-MD"/>
        </w:rPr>
        <w:t>de vaccinare.</w:t>
      </w:r>
    </w:p>
    <w:p w14:paraId="52950615" w14:textId="14544044" w:rsidR="003C6F82" w:rsidRPr="005836A0" w:rsidRDefault="003C6F82" w:rsidP="003C6F82">
      <w:pPr>
        <w:spacing w:line="276" w:lineRule="auto"/>
        <w:jc w:val="both"/>
        <w:rPr>
          <w:rFonts w:asciiTheme="majorHAnsi" w:hAnsiTheme="majorHAnsi"/>
          <w:sz w:val="24"/>
          <w:szCs w:val="24"/>
          <w:lang w:val="ro-MD"/>
        </w:rPr>
      </w:pPr>
      <w:r w:rsidRPr="005836A0">
        <w:rPr>
          <w:rFonts w:asciiTheme="majorHAnsi" w:hAnsiTheme="majorHAnsi"/>
          <w:sz w:val="24"/>
          <w:szCs w:val="24"/>
          <w:lang w:val="ro-MD"/>
        </w:rPr>
        <w:t>Pe parcursul misiunii de audit, la efectuarea activităților aferente, echipa de audit s-a ghidat de Cadrul Declaraț</w:t>
      </w:r>
      <w:r w:rsidR="00BF0E77" w:rsidRPr="005836A0">
        <w:rPr>
          <w:rFonts w:asciiTheme="majorHAnsi" w:hAnsiTheme="majorHAnsi"/>
          <w:sz w:val="24"/>
          <w:szCs w:val="24"/>
          <w:lang w:val="ro-MD"/>
        </w:rPr>
        <w:t>iilor Profesionale ale INTOSAI</w:t>
      </w:r>
      <w:r w:rsidRPr="005836A0">
        <w:rPr>
          <w:rFonts w:asciiTheme="majorHAnsi" w:hAnsiTheme="majorHAnsi"/>
          <w:sz w:val="24"/>
          <w:szCs w:val="24"/>
          <w:lang w:val="ro-MD"/>
        </w:rPr>
        <w:t xml:space="preserve">: </w:t>
      </w:r>
    </w:p>
    <w:p w14:paraId="3A172D65" w14:textId="77777777" w:rsidR="003C6F82" w:rsidRPr="005836A0" w:rsidRDefault="003C6F82" w:rsidP="000F09EE">
      <w:pPr>
        <w:spacing w:after="0" w:line="276" w:lineRule="auto"/>
        <w:jc w:val="both"/>
        <w:rPr>
          <w:rFonts w:asciiTheme="majorHAnsi" w:hAnsiTheme="majorHAnsi"/>
          <w:sz w:val="24"/>
          <w:szCs w:val="24"/>
          <w:lang w:val="ro-MD"/>
        </w:rPr>
      </w:pPr>
      <w:r w:rsidRPr="005836A0">
        <w:rPr>
          <w:rFonts w:asciiTheme="majorHAnsi" w:hAnsiTheme="majorHAnsi"/>
          <w:sz w:val="24"/>
          <w:szCs w:val="24"/>
          <w:lang w:val="ro-MD"/>
        </w:rPr>
        <w:t>1.</w:t>
      </w:r>
      <w:r w:rsidRPr="005836A0">
        <w:rPr>
          <w:rFonts w:asciiTheme="majorHAnsi" w:hAnsiTheme="majorHAnsi"/>
          <w:sz w:val="24"/>
          <w:szCs w:val="24"/>
          <w:lang w:val="ro-MD"/>
        </w:rPr>
        <w:tab/>
        <w:t>ISSAI 100 „Principiile fundamentale pentru auditul sectorului public”;</w:t>
      </w:r>
    </w:p>
    <w:p w14:paraId="26354666" w14:textId="77777777" w:rsidR="003C6F82" w:rsidRPr="005836A0" w:rsidRDefault="003C6F82" w:rsidP="000F09EE">
      <w:pPr>
        <w:spacing w:after="0" w:line="276" w:lineRule="auto"/>
        <w:jc w:val="both"/>
        <w:rPr>
          <w:rFonts w:asciiTheme="majorHAnsi" w:hAnsiTheme="majorHAnsi"/>
          <w:sz w:val="24"/>
          <w:szCs w:val="24"/>
          <w:lang w:val="ro-MD"/>
        </w:rPr>
      </w:pPr>
      <w:r w:rsidRPr="005836A0">
        <w:rPr>
          <w:rFonts w:asciiTheme="majorHAnsi" w:hAnsiTheme="majorHAnsi"/>
          <w:sz w:val="24"/>
          <w:szCs w:val="24"/>
          <w:lang w:val="ro-MD"/>
        </w:rPr>
        <w:t>2.</w:t>
      </w:r>
      <w:r w:rsidRPr="005836A0">
        <w:rPr>
          <w:rFonts w:asciiTheme="majorHAnsi" w:hAnsiTheme="majorHAnsi"/>
          <w:sz w:val="24"/>
          <w:szCs w:val="24"/>
          <w:lang w:val="ro-MD"/>
        </w:rPr>
        <w:tab/>
        <w:t>ISSAI 300 „Principiile fundamentale ale auditului performanței”;</w:t>
      </w:r>
    </w:p>
    <w:p w14:paraId="64DA6E33" w14:textId="77777777" w:rsidR="003C6F82" w:rsidRPr="005836A0" w:rsidRDefault="003C6F82" w:rsidP="000F09EE">
      <w:pPr>
        <w:spacing w:after="0" w:line="276" w:lineRule="auto"/>
        <w:jc w:val="both"/>
        <w:rPr>
          <w:rFonts w:asciiTheme="majorHAnsi" w:hAnsiTheme="majorHAnsi"/>
          <w:sz w:val="24"/>
          <w:szCs w:val="24"/>
          <w:lang w:val="ro-MD"/>
        </w:rPr>
      </w:pPr>
      <w:r w:rsidRPr="005836A0">
        <w:rPr>
          <w:rFonts w:asciiTheme="majorHAnsi" w:hAnsiTheme="majorHAnsi"/>
          <w:sz w:val="24"/>
          <w:szCs w:val="24"/>
          <w:lang w:val="ro-MD"/>
        </w:rPr>
        <w:t>3.</w:t>
      </w:r>
      <w:r w:rsidRPr="005836A0">
        <w:rPr>
          <w:rFonts w:asciiTheme="majorHAnsi" w:hAnsiTheme="majorHAnsi"/>
          <w:sz w:val="24"/>
          <w:szCs w:val="24"/>
          <w:lang w:val="ro-MD"/>
        </w:rPr>
        <w:tab/>
        <w:t>ISSAI 3000-3899 „Standarde ale auditului de performanță”;</w:t>
      </w:r>
    </w:p>
    <w:p w14:paraId="2B195CCA" w14:textId="1AE32CD5" w:rsidR="005C3058" w:rsidRPr="005836A0" w:rsidRDefault="003C6F82" w:rsidP="00AE193D">
      <w:pPr>
        <w:spacing w:after="120" w:line="276" w:lineRule="auto"/>
        <w:jc w:val="both"/>
        <w:rPr>
          <w:rFonts w:asciiTheme="majorHAnsi" w:hAnsiTheme="majorHAnsi"/>
          <w:sz w:val="24"/>
          <w:szCs w:val="24"/>
          <w:lang w:val="ro-MD"/>
        </w:rPr>
      </w:pPr>
      <w:r w:rsidRPr="005836A0">
        <w:rPr>
          <w:rFonts w:asciiTheme="majorHAnsi" w:hAnsiTheme="majorHAnsi"/>
          <w:sz w:val="24"/>
          <w:szCs w:val="24"/>
          <w:lang w:val="ro-MD"/>
        </w:rPr>
        <w:t>4.</w:t>
      </w:r>
      <w:r w:rsidRPr="005836A0">
        <w:rPr>
          <w:rFonts w:asciiTheme="majorHAnsi" w:hAnsiTheme="majorHAnsi"/>
          <w:sz w:val="24"/>
          <w:szCs w:val="24"/>
          <w:lang w:val="ro-MD"/>
        </w:rPr>
        <w:tab/>
        <w:t>GUID 3910 „Concepte de bază privind auditul performanței”, GUID 3920 „Pro</w:t>
      </w:r>
      <w:r w:rsidR="00ED6F2A" w:rsidRPr="005836A0">
        <w:rPr>
          <w:rFonts w:asciiTheme="majorHAnsi" w:hAnsiTheme="majorHAnsi"/>
          <w:sz w:val="24"/>
          <w:szCs w:val="24"/>
          <w:lang w:val="ro-MD"/>
        </w:rPr>
        <w:t>cesul de audit al performanței”</w:t>
      </w:r>
      <w:r w:rsidR="006E5DAA" w:rsidRPr="005836A0">
        <w:rPr>
          <w:rFonts w:asciiTheme="majorHAnsi" w:hAnsiTheme="majorHAnsi"/>
          <w:sz w:val="24"/>
          <w:szCs w:val="24"/>
          <w:lang w:val="ro-MD"/>
        </w:rPr>
        <w:t>.</w:t>
      </w:r>
    </w:p>
    <w:p w14:paraId="714B38CF" w14:textId="7D07B0DF" w:rsidR="003C6F82" w:rsidRPr="005836A0" w:rsidRDefault="003C6F82" w:rsidP="00AE193D">
      <w:pPr>
        <w:spacing w:after="120" w:line="276" w:lineRule="auto"/>
        <w:jc w:val="both"/>
        <w:rPr>
          <w:rFonts w:asciiTheme="majorHAnsi" w:hAnsiTheme="majorHAnsi"/>
          <w:sz w:val="24"/>
          <w:szCs w:val="24"/>
          <w:lang w:val="ro-MD"/>
        </w:rPr>
      </w:pPr>
      <w:r w:rsidRPr="005836A0">
        <w:rPr>
          <w:rFonts w:asciiTheme="majorHAnsi" w:hAnsiTheme="majorHAnsi"/>
          <w:sz w:val="24"/>
          <w:szCs w:val="24"/>
          <w:lang w:val="ro-MD"/>
        </w:rPr>
        <w:t>Totodată, echipa de audit a consultat și s-a ghidat de Manualul de audit al performanței, precum și de actele legislative și normative naționale și ale altor state aferente domeniului auditat etc.</w:t>
      </w:r>
    </w:p>
    <w:p w14:paraId="6DCF4353" w14:textId="77777777" w:rsidR="003C6F82" w:rsidRPr="005836A0" w:rsidRDefault="003C6F82" w:rsidP="003C6F82">
      <w:pPr>
        <w:spacing w:line="276" w:lineRule="auto"/>
        <w:jc w:val="both"/>
        <w:rPr>
          <w:rFonts w:asciiTheme="majorHAnsi" w:hAnsiTheme="majorHAnsi"/>
          <w:color w:val="000000" w:themeColor="text1"/>
          <w:sz w:val="24"/>
          <w:szCs w:val="24"/>
          <w:lang w:val="ro-MD"/>
        </w:rPr>
      </w:pPr>
      <w:r w:rsidRPr="005836A0">
        <w:rPr>
          <w:rFonts w:asciiTheme="majorHAnsi" w:hAnsiTheme="majorHAnsi"/>
          <w:sz w:val="24"/>
          <w:szCs w:val="24"/>
          <w:lang w:val="ro-MD"/>
        </w:rPr>
        <w:t>Misiunea de audit a cuprins activitățile realizate și măsurile întreprinse pentru implementarea Planului național de imunizare anti-COVID-19 de autoritățile publice: Ministerul S</w:t>
      </w:r>
      <w:r w:rsidRPr="000D654C">
        <w:rPr>
          <w:rFonts w:asciiTheme="majorHAnsi" w:hAnsiTheme="majorHAnsi"/>
          <w:sz w:val="24"/>
          <w:szCs w:val="24"/>
          <w:lang w:val="ro-MD"/>
        </w:rPr>
        <w:t xml:space="preserve">ănătății, </w:t>
      </w:r>
      <w:r w:rsidRPr="005836A0">
        <w:rPr>
          <w:rFonts w:asciiTheme="majorHAnsi" w:hAnsiTheme="majorHAnsi"/>
          <w:sz w:val="24"/>
          <w:szCs w:val="24"/>
          <w:lang w:val="ro-MD"/>
        </w:rPr>
        <w:t xml:space="preserve">Agenția Națională pentru Sănătate Publică, Centre de Sănătate Publică, Centrul pentru Achiziţii Publice Centralizate în Sănătate, Oficiul de </w:t>
      </w:r>
      <w:r w:rsidRPr="005836A0">
        <w:rPr>
          <w:rFonts w:asciiTheme="majorHAnsi" w:hAnsiTheme="majorHAnsi"/>
          <w:color w:val="000000" w:themeColor="text1"/>
          <w:sz w:val="24"/>
          <w:szCs w:val="24"/>
          <w:lang w:val="ro-MD"/>
        </w:rPr>
        <w:t xml:space="preserve">Gestionare a Programelor de Asistență Externă </w:t>
      </w:r>
      <w:r w:rsidRPr="000D654C">
        <w:rPr>
          <w:rFonts w:asciiTheme="majorHAnsi" w:hAnsiTheme="majorHAnsi"/>
          <w:color w:val="000000" w:themeColor="text1"/>
          <w:sz w:val="24"/>
          <w:szCs w:val="24"/>
          <w:lang w:val="ro-MD"/>
        </w:rPr>
        <w:t>ș</w:t>
      </w:r>
      <w:r w:rsidRPr="000A01E3">
        <w:rPr>
          <w:rFonts w:asciiTheme="majorHAnsi" w:hAnsiTheme="majorHAnsi"/>
          <w:color w:val="000000" w:themeColor="text1"/>
          <w:sz w:val="24"/>
          <w:szCs w:val="24"/>
          <w:lang w:val="ro-MD"/>
        </w:rPr>
        <w:t>i</w:t>
      </w:r>
      <w:r w:rsidRPr="005836A0">
        <w:rPr>
          <w:rFonts w:asciiTheme="majorHAnsi" w:hAnsiTheme="majorHAnsi"/>
          <w:color w:val="000000" w:themeColor="text1"/>
          <w:sz w:val="24"/>
          <w:szCs w:val="24"/>
          <w:lang w:val="ro-MD"/>
        </w:rPr>
        <w:t xml:space="preserve"> Instituții medico-sanitare, pentru asigurarea procesului de</w:t>
      </w:r>
      <w:r w:rsidRPr="005836A0">
        <w:rPr>
          <w:color w:val="000000" w:themeColor="text1"/>
          <w:lang w:val="ro-MD"/>
        </w:rPr>
        <w:t xml:space="preserve"> </w:t>
      </w:r>
      <w:r w:rsidRPr="005836A0">
        <w:rPr>
          <w:rFonts w:asciiTheme="majorHAnsi" w:hAnsiTheme="majorHAnsi"/>
          <w:color w:val="000000" w:themeColor="text1"/>
          <w:sz w:val="24"/>
          <w:szCs w:val="24"/>
          <w:lang w:val="ro-MD"/>
        </w:rPr>
        <w:t>reducerea morbidității și mortalității provocate de COVID-19 prin asigurarea și administrarea în timp util a vaccinurilor sigure și eficiente anti-COVID-19 populației Republicii Moldova, precum și evidențierea problemelor ce urmau a fi eliminate.</w:t>
      </w:r>
    </w:p>
    <w:p w14:paraId="4356B72C" w14:textId="77777777" w:rsidR="003C6F82" w:rsidRPr="005836A0" w:rsidRDefault="003C6F82" w:rsidP="003C6F82">
      <w:pPr>
        <w:spacing w:line="276" w:lineRule="auto"/>
        <w:jc w:val="both"/>
        <w:rPr>
          <w:rFonts w:asciiTheme="majorHAnsi" w:hAnsiTheme="majorHAnsi"/>
          <w:color w:val="000000" w:themeColor="text1"/>
          <w:sz w:val="24"/>
          <w:szCs w:val="24"/>
          <w:lang w:val="ro-MD"/>
        </w:rPr>
      </w:pPr>
      <w:r w:rsidRPr="005836A0">
        <w:rPr>
          <w:rFonts w:asciiTheme="majorHAnsi" w:hAnsiTheme="majorHAnsi"/>
          <w:color w:val="000000" w:themeColor="text1"/>
          <w:sz w:val="24"/>
          <w:szCs w:val="24"/>
          <w:lang w:val="ro-MD"/>
        </w:rPr>
        <w:t xml:space="preserve">Pentru realizarea obiectivelor stabilite, metodologia de audit a cuprins principalele proceduri de audit, precum: </w:t>
      </w:r>
    </w:p>
    <w:p w14:paraId="70BDDBBD" w14:textId="77777777" w:rsidR="003C6F82" w:rsidRPr="005836A0" w:rsidRDefault="003C6F82" w:rsidP="003C6F82">
      <w:pPr>
        <w:spacing w:line="276" w:lineRule="auto"/>
        <w:jc w:val="both"/>
        <w:rPr>
          <w:rFonts w:asciiTheme="majorHAnsi" w:hAnsiTheme="majorHAnsi"/>
          <w:color w:val="000000" w:themeColor="text1"/>
          <w:sz w:val="24"/>
          <w:szCs w:val="24"/>
          <w:lang w:val="ro-MD"/>
        </w:rPr>
      </w:pPr>
      <w:r w:rsidRPr="005836A0">
        <w:rPr>
          <w:rFonts w:asciiTheme="majorHAnsi" w:hAnsiTheme="majorHAnsi"/>
          <w:color w:val="000000" w:themeColor="text1"/>
          <w:sz w:val="24"/>
          <w:szCs w:val="24"/>
          <w:lang w:val="ro-MD"/>
        </w:rPr>
        <w:t>1.</w:t>
      </w:r>
      <w:r w:rsidRPr="005836A0">
        <w:rPr>
          <w:rFonts w:asciiTheme="majorHAnsi" w:hAnsiTheme="majorHAnsi"/>
          <w:color w:val="000000" w:themeColor="text1"/>
          <w:sz w:val="24"/>
          <w:szCs w:val="24"/>
          <w:lang w:val="ro-MD"/>
        </w:rPr>
        <w:tab/>
      </w:r>
      <w:r w:rsidRPr="005836A0">
        <w:rPr>
          <w:rFonts w:asciiTheme="majorHAnsi" w:hAnsiTheme="majorHAnsi"/>
          <w:b/>
          <w:i/>
          <w:color w:val="000000" w:themeColor="text1"/>
          <w:sz w:val="24"/>
          <w:szCs w:val="24"/>
          <w:lang w:val="ro-MD"/>
        </w:rPr>
        <w:t xml:space="preserve">interviurile </w:t>
      </w:r>
      <w:r w:rsidRPr="005836A0">
        <w:rPr>
          <w:rFonts w:asciiTheme="majorHAnsi" w:hAnsiTheme="majorHAnsi"/>
          <w:color w:val="000000" w:themeColor="text1"/>
          <w:sz w:val="24"/>
          <w:szCs w:val="24"/>
          <w:lang w:val="ro-MD"/>
        </w:rPr>
        <w:t>– au fost intervievate persoanele responsabile din cadrul entităților selectate spre auditare, fiind formulate un șir de întrebări privind exercitarea sarcinilor în vederea identificării problemelor din domeniu;</w:t>
      </w:r>
    </w:p>
    <w:p w14:paraId="3EA3C9D0" w14:textId="77777777" w:rsidR="003C6F82" w:rsidRPr="005836A0" w:rsidRDefault="003C6F82" w:rsidP="003C6F82">
      <w:pPr>
        <w:spacing w:line="276" w:lineRule="auto"/>
        <w:jc w:val="both"/>
        <w:rPr>
          <w:rFonts w:asciiTheme="majorHAnsi" w:hAnsiTheme="majorHAnsi"/>
          <w:color w:val="000000" w:themeColor="text1"/>
          <w:sz w:val="24"/>
          <w:szCs w:val="24"/>
          <w:lang w:val="ro-MD"/>
        </w:rPr>
      </w:pPr>
      <w:r w:rsidRPr="005836A0">
        <w:rPr>
          <w:rFonts w:asciiTheme="majorHAnsi" w:hAnsiTheme="majorHAnsi"/>
          <w:color w:val="000000" w:themeColor="text1"/>
          <w:sz w:val="24"/>
          <w:szCs w:val="24"/>
          <w:lang w:val="ro-MD"/>
        </w:rPr>
        <w:t>2.</w:t>
      </w:r>
      <w:r w:rsidRPr="005836A0">
        <w:rPr>
          <w:rFonts w:asciiTheme="majorHAnsi" w:hAnsiTheme="majorHAnsi"/>
          <w:color w:val="000000" w:themeColor="text1"/>
          <w:sz w:val="24"/>
          <w:szCs w:val="24"/>
          <w:lang w:val="ro-MD"/>
        </w:rPr>
        <w:tab/>
      </w:r>
      <w:r w:rsidRPr="005836A0">
        <w:rPr>
          <w:rFonts w:asciiTheme="majorHAnsi" w:hAnsiTheme="majorHAnsi"/>
          <w:b/>
          <w:i/>
          <w:color w:val="000000" w:themeColor="text1"/>
          <w:sz w:val="24"/>
          <w:szCs w:val="24"/>
          <w:lang w:val="ro-MD"/>
        </w:rPr>
        <w:t>analiza documentelor</w:t>
      </w:r>
      <w:r w:rsidRPr="005836A0">
        <w:rPr>
          <w:rFonts w:asciiTheme="majorHAnsi" w:hAnsiTheme="majorHAnsi"/>
          <w:color w:val="000000" w:themeColor="text1"/>
          <w:sz w:val="24"/>
          <w:szCs w:val="24"/>
          <w:lang w:val="ro-MD"/>
        </w:rPr>
        <w:t xml:space="preserve"> – au fost analizate actele normative și legislative, consecvența și completitudinea acestora; </w:t>
      </w:r>
    </w:p>
    <w:p w14:paraId="2C81F69F" w14:textId="77777777" w:rsidR="003C6F82" w:rsidRPr="005836A0" w:rsidRDefault="003C6F82" w:rsidP="003C6F82">
      <w:pPr>
        <w:spacing w:line="276" w:lineRule="auto"/>
        <w:jc w:val="both"/>
        <w:rPr>
          <w:rFonts w:asciiTheme="majorHAnsi" w:hAnsiTheme="majorHAnsi"/>
          <w:color w:val="000000" w:themeColor="text1"/>
          <w:sz w:val="24"/>
          <w:szCs w:val="24"/>
          <w:lang w:val="ro-MD"/>
        </w:rPr>
      </w:pPr>
      <w:r w:rsidRPr="005836A0">
        <w:rPr>
          <w:rFonts w:asciiTheme="majorHAnsi" w:hAnsiTheme="majorHAnsi"/>
          <w:color w:val="000000" w:themeColor="text1"/>
          <w:sz w:val="24"/>
          <w:szCs w:val="24"/>
          <w:lang w:val="ro-MD"/>
        </w:rPr>
        <w:t>3.</w:t>
      </w:r>
      <w:r w:rsidRPr="005836A0">
        <w:rPr>
          <w:rFonts w:asciiTheme="majorHAnsi" w:hAnsiTheme="majorHAnsi"/>
          <w:color w:val="000000" w:themeColor="text1"/>
          <w:sz w:val="24"/>
          <w:szCs w:val="24"/>
          <w:lang w:val="ro-MD"/>
        </w:rPr>
        <w:tab/>
      </w:r>
      <w:r w:rsidRPr="005836A0">
        <w:rPr>
          <w:rFonts w:asciiTheme="majorHAnsi" w:hAnsiTheme="majorHAnsi"/>
          <w:b/>
          <w:i/>
          <w:color w:val="000000" w:themeColor="text1"/>
          <w:sz w:val="24"/>
          <w:szCs w:val="24"/>
          <w:lang w:val="ro-MD"/>
        </w:rPr>
        <w:t>examinarea documentelor</w:t>
      </w:r>
      <w:r w:rsidRPr="005836A0">
        <w:rPr>
          <w:rFonts w:asciiTheme="majorHAnsi" w:hAnsiTheme="majorHAnsi"/>
          <w:color w:val="000000" w:themeColor="text1"/>
          <w:sz w:val="24"/>
          <w:szCs w:val="24"/>
          <w:lang w:val="ro-MD"/>
        </w:rPr>
        <w:t xml:space="preserve"> – au fost verificate instrumentele existente în domeniu pentru identificarea aplicabilității și eficienței acestora;</w:t>
      </w:r>
    </w:p>
    <w:p w14:paraId="10DF053C" w14:textId="77777777" w:rsidR="003C6F82" w:rsidRPr="005836A0" w:rsidRDefault="003C6F82" w:rsidP="003C6F82">
      <w:pPr>
        <w:spacing w:line="276" w:lineRule="auto"/>
        <w:jc w:val="both"/>
        <w:rPr>
          <w:rFonts w:asciiTheme="majorHAnsi" w:hAnsiTheme="majorHAnsi"/>
          <w:color w:val="000000" w:themeColor="text1"/>
          <w:sz w:val="24"/>
          <w:szCs w:val="24"/>
          <w:lang w:val="ro-MD"/>
        </w:rPr>
      </w:pPr>
      <w:r w:rsidRPr="005836A0">
        <w:rPr>
          <w:rFonts w:asciiTheme="majorHAnsi" w:hAnsiTheme="majorHAnsi"/>
          <w:color w:val="000000" w:themeColor="text1"/>
          <w:sz w:val="24"/>
          <w:szCs w:val="24"/>
          <w:lang w:val="ro-MD"/>
        </w:rPr>
        <w:lastRenderedPageBreak/>
        <w:t>4.</w:t>
      </w:r>
      <w:r w:rsidRPr="005836A0">
        <w:rPr>
          <w:rFonts w:asciiTheme="majorHAnsi" w:hAnsiTheme="majorHAnsi"/>
          <w:color w:val="000000" w:themeColor="text1"/>
          <w:sz w:val="24"/>
          <w:szCs w:val="24"/>
          <w:lang w:val="ro-MD"/>
        </w:rPr>
        <w:tab/>
      </w:r>
      <w:r w:rsidRPr="005836A0">
        <w:rPr>
          <w:rFonts w:asciiTheme="majorHAnsi" w:hAnsiTheme="majorHAnsi"/>
          <w:b/>
          <w:i/>
          <w:color w:val="000000" w:themeColor="text1"/>
          <w:sz w:val="24"/>
          <w:szCs w:val="24"/>
          <w:lang w:val="ro-MD"/>
        </w:rPr>
        <w:t>observații directe</w:t>
      </w:r>
      <w:r w:rsidRPr="005836A0">
        <w:rPr>
          <w:rFonts w:asciiTheme="majorHAnsi" w:hAnsiTheme="majorHAnsi"/>
          <w:color w:val="000000" w:themeColor="text1"/>
          <w:sz w:val="24"/>
          <w:szCs w:val="24"/>
          <w:lang w:val="ro-MD"/>
        </w:rPr>
        <w:t xml:space="preserve"> – au fost organizate vizite în teritoriu pentru acumularea unor probe de la structurile teritoriale, după caz, cu respectarea normelor sanitare.</w:t>
      </w:r>
    </w:p>
    <w:p w14:paraId="56D88F9C" w14:textId="77777777" w:rsidR="003C6F82" w:rsidRPr="005836A0" w:rsidRDefault="003C6F82" w:rsidP="003C6F82">
      <w:pPr>
        <w:spacing w:line="276" w:lineRule="auto"/>
        <w:jc w:val="both"/>
        <w:rPr>
          <w:rFonts w:asciiTheme="majorHAnsi" w:hAnsiTheme="majorHAnsi"/>
          <w:color w:val="000000" w:themeColor="text1"/>
          <w:sz w:val="24"/>
          <w:szCs w:val="24"/>
          <w:lang w:val="ro-MD"/>
        </w:rPr>
      </w:pPr>
      <w:r w:rsidRPr="005836A0">
        <w:rPr>
          <w:rFonts w:asciiTheme="majorHAnsi" w:hAnsiTheme="majorHAnsi"/>
          <w:color w:val="000000" w:themeColor="text1"/>
          <w:sz w:val="24"/>
          <w:szCs w:val="24"/>
          <w:lang w:val="ro-MD"/>
        </w:rPr>
        <w:t>Totodată, au fost organizate ieșiri la fața locului pentru vizualizarea procesului general de organizare a vaccinării populației.</w:t>
      </w:r>
    </w:p>
    <w:p w14:paraId="4D0A3215" w14:textId="77777777" w:rsidR="003C6F82" w:rsidRPr="005836A0" w:rsidRDefault="003C6F82" w:rsidP="003C6F82">
      <w:pPr>
        <w:spacing w:line="276" w:lineRule="auto"/>
        <w:jc w:val="both"/>
        <w:rPr>
          <w:rFonts w:asciiTheme="majorHAnsi" w:hAnsiTheme="majorHAnsi"/>
          <w:color w:val="000000" w:themeColor="text1"/>
          <w:sz w:val="24"/>
          <w:szCs w:val="24"/>
          <w:lang w:val="ro-MD"/>
        </w:rPr>
      </w:pPr>
      <w:r w:rsidRPr="005836A0">
        <w:rPr>
          <w:rFonts w:asciiTheme="majorHAnsi" w:hAnsiTheme="majorHAnsi"/>
          <w:color w:val="000000" w:themeColor="text1"/>
          <w:sz w:val="24"/>
          <w:szCs w:val="24"/>
          <w:lang w:val="ro-MD"/>
        </w:rPr>
        <w:t xml:space="preserve">Pentru obținerea unor probe relevante și rezonabile, care să susțină concluziile și credibilitatea constatărilor expuse în Raportul de audit, echipa de audit a utilizat mai multe proceduri de audit, a  colectat, a sintetizat, a analizat și a interpretat toate tipurile de probe de audit, fizice, verbale, documentare și analitice, cum ar fi: examinarea documentelor și a rapoartelor, analiza Programului național de imunizare spre auditare, observațiile etc. </w:t>
      </w:r>
    </w:p>
    <w:p w14:paraId="1B302460" w14:textId="4D47A8CA" w:rsidR="003C6F82" w:rsidRPr="00BF249B" w:rsidRDefault="003C6F82" w:rsidP="00600D50">
      <w:pPr>
        <w:spacing w:line="276" w:lineRule="auto"/>
        <w:jc w:val="both"/>
        <w:rPr>
          <w:rFonts w:asciiTheme="majorHAnsi" w:hAnsiTheme="majorHAnsi"/>
          <w:color w:val="000000" w:themeColor="text1"/>
          <w:sz w:val="24"/>
          <w:szCs w:val="24"/>
          <w:lang w:val="ro-MD"/>
        </w:rPr>
      </w:pPr>
      <w:r w:rsidRPr="005836A0">
        <w:rPr>
          <w:rFonts w:asciiTheme="majorHAnsi" w:hAnsiTheme="majorHAnsi"/>
          <w:color w:val="000000" w:themeColor="text1"/>
          <w:sz w:val="24"/>
          <w:szCs w:val="24"/>
          <w:lang w:val="ro-MD"/>
        </w:rPr>
        <w:t xml:space="preserve">Tehnicile și procedurile de audit utilizate pentru realizarea misiunii de audit au constat în examinarea: (i) Programului național de imunizare, (ii) contractele de achiziții publice privind procurarea vaccinului anti COVID-19; (iii) rapoartelor de activitate ale instituțiilor din domeniu; (iv) controale cheie eficiente pentru realizarea administrării vaccinurilor în termeni utili și condiții de siguranță pentru cetățeni ; (v) scrisorilor, demersurilor, proceselor-verbale privind comunicarea între autorități; (vi) notelor informative la proiectele de hotărâri de </w:t>
      </w:r>
      <w:r w:rsidRPr="00BF249B">
        <w:rPr>
          <w:rFonts w:asciiTheme="majorHAnsi" w:hAnsiTheme="majorHAnsi"/>
          <w:color w:val="000000" w:themeColor="text1"/>
          <w:sz w:val="24"/>
          <w:szCs w:val="24"/>
          <w:lang w:val="ro-MD"/>
        </w:rPr>
        <w:t>Guvern; (vii) acordurilor, contractelor de finanțare etc.</w:t>
      </w:r>
    </w:p>
    <w:p w14:paraId="630B6631" w14:textId="29809505" w:rsidR="00F178F6" w:rsidRPr="00BF249B" w:rsidRDefault="00F178F6" w:rsidP="00F178F6">
      <w:pPr>
        <w:spacing w:line="276" w:lineRule="auto"/>
        <w:jc w:val="both"/>
        <w:rPr>
          <w:rFonts w:asciiTheme="majorHAnsi" w:hAnsiTheme="majorHAnsi"/>
          <w:color w:val="000000" w:themeColor="text1"/>
          <w:sz w:val="24"/>
          <w:szCs w:val="24"/>
          <w:lang w:val="ro-RO"/>
        </w:rPr>
      </w:pPr>
      <w:r w:rsidRPr="00BF249B">
        <w:rPr>
          <w:rFonts w:asciiTheme="majorHAnsi" w:hAnsiTheme="majorHAnsi"/>
          <w:color w:val="000000" w:themeColor="text1"/>
          <w:sz w:val="24"/>
          <w:szCs w:val="24"/>
          <w:lang w:val="ro-RO"/>
        </w:rPr>
        <w:t xml:space="preserve">Prin prisma riscurilor identificate, echipa de audit a evaluat un eșantion </w:t>
      </w:r>
      <w:r w:rsidR="004D6295" w:rsidRPr="00BF249B">
        <w:rPr>
          <w:rFonts w:asciiTheme="majorHAnsi" w:hAnsiTheme="majorHAnsi"/>
          <w:color w:val="000000" w:themeColor="text1"/>
          <w:sz w:val="24"/>
          <w:szCs w:val="24"/>
          <w:lang w:val="ro-RO"/>
        </w:rPr>
        <w:t>de</w:t>
      </w:r>
      <w:r w:rsidRPr="00BF249B">
        <w:rPr>
          <w:rFonts w:asciiTheme="majorHAnsi" w:hAnsiTheme="majorHAnsi"/>
          <w:color w:val="000000" w:themeColor="text1"/>
          <w:sz w:val="24"/>
          <w:szCs w:val="24"/>
          <w:lang w:val="ro-RO"/>
        </w:rPr>
        <w:t xml:space="preserve"> informații</w:t>
      </w:r>
      <w:r w:rsidR="004D6295" w:rsidRPr="00BF249B">
        <w:rPr>
          <w:rFonts w:asciiTheme="majorHAnsi" w:hAnsiTheme="majorHAnsi"/>
          <w:color w:val="000000" w:themeColor="text1"/>
          <w:sz w:val="24"/>
          <w:szCs w:val="24"/>
          <w:lang w:val="ro-RO"/>
        </w:rPr>
        <w:t>,</w:t>
      </w:r>
      <w:r w:rsidRPr="00BF249B">
        <w:rPr>
          <w:rFonts w:asciiTheme="majorHAnsi" w:hAnsiTheme="majorHAnsi"/>
          <w:color w:val="000000" w:themeColor="text1"/>
          <w:sz w:val="24"/>
          <w:szCs w:val="24"/>
          <w:lang w:val="ro-RO"/>
        </w:rPr>
        <w:t xml:space="preserve"> privind înregistrarea administrării vaccinului</w:t>
      </w:r>
      <w:r w:rsidR="004D6295" w:rsidRPr="00BF249B">
        <w:rPr>
          <w:rFonts w:asciiTheme="majorHAnsi" w:hAnsiTheme="majorHAnsi"/>
          <w:color w:val="000000" w:themeColor="text1"/>
          <w:sz w:val="24"/>
          <w:szCs w:val="24"/>
          <w:lang w:val="ro-RO"/>
        </w:rPr>
        <w:t>,</w:t>
      </w:r>
      <w:r w:rsidRPr="00BF249B">
        <w:rPr>
          <w:rFonts w:asciiTheme="majorHAnsi" w:hAnsiTheme="majorHAnsi"/>
          <w:color w:val="000000" w:themeColor="text1"/>
          <w:sz w:val="24"/>
          <w:szCs w:val="24"/>
          <w:lang w:val="ro-RO"/>
        </w:rPr>
        <w:t xml:space="preserve"> de aprox</w:t>
      </w:r>
      <w:r w:rsidR="004D6295" w:rsidRPr="00BF249B">
        <w:rPr>
          <w:rFonts w:asciiTheme="majorHAnsi" w:hAnsiTheme="majorHAnsi"/>
          <w:color w:val="000000" w:themeColor="text1"/>
          <w:sz w:val="24"/>
          <w:szCs w:val="24"/>
          <w:lang w:val="ro-RO"/>
        </w:rPr>
        <w:t>imativ</w:t>
      </w:r>
      <w:r w:rsidRPr="00BF249B">
        <w:rPr>
          <w:rFonts w:asciiTheme="majorHAnsi" w:hAnsiTheme="majorHAnsi"/>
          <w:color w:val="000000" w:themeColor="text1"/>
          <w:sz w:val="24"/>
          <w:szCs w:val="24"/>
          <w:lang w:val="ro-RO"/>
        </w:rPr>
        <w:t xml:space="preserve"> 31% (527</w:t>
      </w:r>
      <w:r w:rsidR="004D6295" w:rsidRPr="00BF249B">
        <w:rPr>
          <w:rFonts w:asciiTheme="majorHAnsi" w:hAnsiTheme="majorHAnsi"/>
          <w:color w:val="000000" w:themeColor="text1"/>
          <w:sz w:val="24"/>
          <w:szCs w:val="24"/>
          <w:lang w:val="ro-RO"/>
        </w:rPr>
        <w:t xml:space="preserve"> </w:t>
      </w:r>
      <w:r w:rsidRPr="00BF249B">
        <w:rPr>
          <w:rFonts w:asciiTheme="majorHAnsi" w:hAnsiTheme="majorHAnsi"/>
          <w:color w:val="000000" w:themeColor="text1"/>
          <w:sz w:val="24"/>
          <w:szCs w:val="24"/>
          <w:lang w:val="ro-RO"/>
        </w:rPr>
        <w:t>mii) din totalul de 1,6</w:t>
      </w:r>
      <w:r w:rsidR="004D6295" w:rsidRPr="00BF249B">
        <w:rPr>
          <w:rFonts w:asciiTheme="majorHAnsi" w:hAnsiTheme="majorHAnsi"/>
          <w:color w:val="000000" w:themeColor="text1"/>
          <w:sz w:val="24"/>
          <w:szCs w:val="24"/>
          <w:lang w:val="ro-RO"/>
        </w:rPr>
        <w:t xml:space="preserve"> </w:t>
      </w:r>
      <w:r w:rsidRPr="00BF249B">
        <w:rPr>
          <w:rFonts w:asciiTheme="majorHAnsi" w:hAnsiTheme="majorHAnsi"/>
          <w:color w:val="000000" w:themeColor="text1"/>
          <w:sz w:val="24"/>
          <w:szCs w:val="24"/>
          <w:lang w:val="ro-RO"/>
        </w:rPr>
        <w:t>mil</w:t>
      </w:r>
      <w:r w:rsidR="004D6295" w:rsidRPr="00BF249B">
        <w:rPr>
          <w:rFonts w:asciiTheme="majorHAnsi" w:hAnsiTheme="majorHAnsi"/>
          <w:color w:val="000000" w:themeColor="text1"/>
          <w:sz w:val="24"/>
          <w:szCs w:val="24"/>
          <w:lang w:val="ro-RO"/>
        </w:rPr>
        <w:t xml:space="preserve">ioane de </w:t>
      </w:r>
      <w:r w:rsidRPr="00BF249B">
        <w:rPr>
          <w:rFonts w:asciiTheme="majorHAnsi" w:hAnsiTheme="majorHAnsi"/>
          <w:color w:val="000000" w:themeColor="text1"/>
          <w:sz w:val="24"/>
          <w:szCs w:val="24"/>
          <w:lang w:val="ro-RO"/>
        </w:rPr>
        <w:t xml:space="preserve"> înscrieri. </w:t>
      </w:r>
    </w:p>
    <w:p w14:paraId="0275AD33" w14:textId="1DFA07CC" w:rsidR="00F178F6" w:rsidRPr="00BF249B" w:rsidRDefault="00F178F6" w:rsidP="00F178F6">
      <w:pPr>
        <w:spacing w:line="276" w:lineRule="auto"/>
        <w:jc w:val="both"/>
        <w:rPr>
          <w:rFonts w:asciiTheme="majorHAnsi" w:hAnsiTheme="majorHAnsi" w:cstheme="majorHAnsi"/>
          <w:b/>
          <w:sz w:val="24"/>
          <w:szCs w:val="24"/>
          <w:lang w:val="ro-RO"/>
        </w:rPr>
      </w:pPr>
      <w:r w:rsidRPr="00BF249B">
        <w:rPr>
          <w:rFonts w:asciiTheme="majorHAnsi" w:hAnsiTheme="majorHAnsi" w:cstheme="majorHAnsi"/>
          <w:b/>
          <w:sz w:val="24"/>
          <w:szCs w:val="24"/>
          <w:lang w:val="ro-RO"/>
        </w:rPr>
        <w:t xml:space="preserve">Procedurile utilizate de auditor pentru analiza înregistrărilor </w:t>
      </w:r>
      <w:r w:rsidR="004D6295" w:rsidRPr="00BF249B">
        <w:rPr>
          <w:rFonts w:asciiTheme="majorHAnsi" w:hAnsiTheme="majorHAnsi" w:cstheme="majorHAnsi"/>
          <w:b/>
          <w:sz w:val="24"/>
          <w:szCs w:val="24"/>
          <w:lang w:val="ro-RO"/>
        </w:rPr>
        <w:t xml:space="preserve">privind </w:t>
      </w:r>
      <w:r w:rsidRPr="00BF249B">
        <w:rPr>
          <w:rFonts w:asciiTheme="majorHAnsi" w:hAnsiTheme="majorHAnsi" w:cstheme="majorHAnsi"/>
          <w:b/>
          <w:sz w:val="24"/>
          <w:szCs w:val="24"/>
          <w:lang w:val="ro-RO"/>
        </w:rPr>
        <w:t>dozel</w:t>
      </w:r>
      <w:r w:rsidR="004D6295" w:rsidRPr="00BF249B">
        <w:rPr>
          <w:rFonts w:asciiTheme="majorHAnsi" w:hAnsiTheme="majorHAnsi" w:cstheme="majorHAnsi"/>
          <w:b/>
          <w:sz w:val="24"/>
          <w:szCs w:val="24"/>
          <w:lang w:val="ro-RO"/>
        </w:rPr>
        <w:t>e</w:t>
      </w:r>
      <w:r w:rsidRPr="00BF249B">
        <w:rPr>
          <w:rFonts w:asciiTheme="majorHAnsi" w:hAnsiTheme="majorHAnsi" w:cstheme="majorHAnsi"/>
          <w:b/>
          <w:sz w:val="24"/>
          <w:szCs w:val="24"/>
          <w:lang w:val="ro-RO"/>
        </w:rPr>
        <w:t xml:space="preserve"> de vaccin  înregistrat</w:t>
      </w:r>
      <w:r w:rsidR="004D6295" w:rsidRPr="00BF249B">
        <w:rPr>
          <w:rFonts w:asciiTheme="majorHAnsi" w:hAnsiTheme="majorHAnsi" w:cstheme="majorHAnsi"/>
          <w:b/>
          <w:sz w:val="24"/>
          <w:szCs w:val="24"/>
          <w:lang w:val="ro-RO"/>
        </w:rPr>
        <w:t>e</w:t>
      </w:r>
      <w:r w:rsidRPr="00BF249B">
        <w:rPr>
          <w:rFonts w:asciiTheme="majorHAnsi" w:hAnsiTheme="majorHAnsi" w:cstheme="majorHAnsi"/>
          <w:b/>
          <w:sz w:val="24"/>
          <w:szCs w:val="24"/>
          <w:lang w:val="ro-RO"/>
        </w:rPr>
        <w:t xml:space="preserve"> după data expirării</w:t>
      </w:r>
    </w:p>
    <w:p w14:paraId="778225D6" w14:textId="4D95BB7D" w:rsidR="00F178F6" w:rsidRPr="00BF249B" w:rsidRDefault="004D6295" w:rsidP="00F178F6">
      <w:pPr>
        <w:spacing w:line="276" w:lineRule="auto"/>
        <w:jc w:val="both"/>
        <w:rPr>
          <w:rFonts w:asciiTheme="majorHAnsi" w:hAnsiTheme="majorHAnsi" w:cstheme="majorHAnsi"/>
          <w:sz w:val="24"/>
          <w:szCs w:val="24"/>
          <w:lang w:val="ro-RO"/>
        </w:rPr>
      </w:pPr>
      <w:r w:rsidRPr="00BF249B">
        <w:rPr>
          <w:rFonts w:asciiTheme="majorHAnsi" w:hAnsiTheme="majorHAnsi" w:cstheme="majorHAnsi"/>
          <w:sz w:val="24"/>
          <w:szCs w:val="24"/>
          <w:lang w:val="ro-RO"/>
        </w:rPr>
        <w:t>F</w:t>
      </w:r>
      <w:r w:rsidR="00F178F6" w:rsidRPr="00BF249B">
        <w:rPr>
          <w:rFonts w:asciiTheme="majorHAnsi" w:hAnsiTheme="majorHAnsi" w:cstheme="majorHAnsi"/>
          <w:sz w:val="24"/>
          <w:szCs w:val="24"/>
          <w:lang w:val="ro-RO"/>
        </w:rPr>
        <w:t xml:space="preserve">olosind limbajul SQL, </w:t>
      </w:r>
      <w:r w:rsidRPr="00BF249B">
        <w:rPr>
          <w:rFonts w:asciiTheme="majorHAnsi" w:hAnsiTheme="majorHAnsi" w:cstheme="majorHAnsi"/>
          <w:sz w:val="24"/>
          <w:szCs w:val="24"/>
          <w:lang w:val="ro-RO"/>
        </w:rPr>
        <w:t xml:space="preserve">din SIA </w:t>
      </w:r>
      <w:r w:rsidR="00F178F6" w:rsidRPr="00BF249B">
        <w:rPr>
          <w:rFonts w:asciiTheme="majorHAnsi" w:hAnsiTheme="majorHAnsi" w:cstheme="majorHAnsi"/>
          <w:sz w:val="24"/>
          <w:szCs w:val="24"/>
          <w:lang w:val="ro-RO"/>
        </w:rPr>
        <w:t xml:space="preserve">au fost generate toate înregistrările </w:t>
      </w:r>
      <w:r w:rsidRPr="00BF249B">
        <w:rPr>
          <w:rFonts w:asciiTheme="majorHAnsi" w:hAnsiTheme="majorHAnsi" w:cstheme="majorHAnsi"/>
          <w:sz w:val="24"/>
          <w:szCs w:val="24"/>
          <w:lang w:val="ro-RO"/>
        </w:rPr>
        <w:t>privind</w:t>
      </w:r>
      <w:r w:rsidR="00F178F6" w:rsidRPr="00BF249B">
        <w:rPr>
          <w:rFonts w:asciiTheme="majorHAnsi" w:hAnsiTheme="majorHAnsi" w:cstheme="majorHAnsi"/>
          <w:sz w:val="24"/>
          <w:szCs w:val="24"/>
          <w:lang w:val="ro-RO"/>
        </w:rPr>
        <w:t xml:space="preserve"> dozel</w:t>
      </w:r>
      <w:r w:rsidRPr="00BF249B">
        <w:rPr>
          <w:rFonts w:asciiTheme="majorHAnsi" w:hAnsiTheme="majorHAnsi" w:cstheme="majorHAnsi"/>
          <w:sz w:val="24"/>
          <w:szCs w:val="24"/>
          <w:lang w:val="ro-RO"/>
        </w:rPr>
        <w:t>e</w:t>
      </w:r>
      <w:r w:rsidR="00F178F6" w:rsidRPr="00BF249B">
        <w:rPr>
          <w:rFonts w:asciiTheme="majorHAnsi" w:hAnsiTheme="majorHAnsi" w:cstheme="majorHAnsi"/>
          <w:sz w:val="24"/>
          <w:szCs w:val="24"/>
          <w:lang w:val="ro-RO"/>
        </w:rPr>
        <w:t xml:space="preserve"> de vaccin înregistrat</w:t>
      </w:r>
      <w:r w:rsidRPr="00BF249B">
        <w:rPr>
          <w:rFonts w:asciiTheme="majorHAnsi" w:hAnsiTheme="majorHAnsi" w:cstheme="majorHAnsi"/>
          <w:sz w:val="24"/>
          <w:szCs w:val="24"/>
          <w:lang w:val="ro-RO"/>
        </w:rPr>
        <w:t>e</w:t>
      </w:r>
      <w:r w:rsidR="00F178F6" w:rsidRPr="00BF249B">
        <w:rPr>
          <w:rFonts w:asciiTheme="majorHAnsi" w:hAnsiTheme="majorHAnsi" w:cstheme="majorHAnsi"/>
          <w:sz w:val="24"/>
          <w:szCs w:val="24"/>
          <w:lang w:val="ro-RO"/>
        </w:rPr>
        <w:t xml:space="preserve"> după data expirării. Rezultatele evaluării au servit drept </w:t>
      </w:r>
      <w:r w:rsidR="009A232C" w:rsidRPr="00BF249B">
        <w:rPr>
          <w:rFonts w:asciiTheme="majorHAnsi" w:hAnsiTheme="majorHAnsi" w:cstheme="majorHAnsi"/>
          <w:sz w:val="24"/>
          <w:szCs w:val="24"/>
          <w:lang w:val="ro-RO"/>
        </w:rPr>
        <w:t xml:space="preserve">bază </w:t>
      </w:r>
      <w:r w:rsidR="00F178F6" w:rsidRPr="00BF249B">
        <w:rPr>
          <w:rFonts w:asciiTheme="majorHAnsi" w:hAnsiTheme="majorHAnsi" w:cstheme="majorHAnsi"/>
          <w:sz w:val="24"/>
          <w:szCs w:val="24"/>
          <w:lang w:val="ro-RO"/>
        </w:rPr>
        <w:t xml:space="preserve">pentru constatările de audit. Așadar, </w:t>
      </w:r>
      <w:r w:rsidR="009A232C" w:rsidRPr="00BF249B">
        <w:rPr>
          <w:rFonts w:asciiTheme="majorHAnsi" w:hAnsiTheme="majorHAnsi" w:cstheme="majorHAnsi"/>
          <w:sz w:val="24"/>
          <w:szCs w:val="24"/>
          <w:lang w:val="ro-RO"/>
        </w:rPr>
        <w:t>pentru</w:t>
      </w:r>
      <w:r w:rsidR="00F178F6" w:rsidRPr="00BF249B">
        <w:rPr>
          <w:rFonts w:asciiTheme="majorHAnsi" w:hAnsiTheme="majorHAnsi" w:cstheme="majorHAnsi"/>
          <w:sz w:val="24"/>
          <w:szCs w:val="24"/>
          <w:lang w:val="ro-RO"/>
        </w:rPr>
        <w:t xml:space="preserve"> 520,2 mii de înscrieri în sistem (98,7%) nu s-au identificat suspiciuni de abateri</w:t>
      </w:r>
      <w:r w:rsidR="009A232C" w:rsidRPr="00BF249B">
        <w:rPr>
          <w:rFonts w:asciiTheme="majorHAnsi" w:hAnsiTheme="majorHAnsi" w:cstheme="majorHAnsi"/>
          <w:sz w:val="24"/>
          <w:szCs w:val="24"/>
          <w:lang w:val="ro-RO"/>
        </w:rPr>
        <w:t>,</w:t>
      </w:r>
      <w:r w:rsidR="00F178F6" w:rsidRPr="00BF249B">
        <w:rPr>
          <w:rFonts w:asciiTheme="majorHAnsi" w:hAnsiTheme="majorHAnsi" w:cstheme="majorHAnsi"/>
          <w:sz w:val="24"/>
          <w:szCs w:val="24"/>
          <w:lang w:val="ro-RO"/>
        </w:rPr>
        <w:t xml:space="preserve"> </w:t>
      </w:r>
      <w:r w:rsidR="009A232C" w:rsidRPr="00BF249B">
        <w:rPr>
          <w:rFonts w:asciiTheme="majorHAnsi" w:hAnsiTheme="majorHAnsi" w:cstheme="majorHAnsi"/>
          <w:sz w:val="24"/>
          <w:szCs w:val="24"/>
          <w:lang w:val="ro-RO"/>
        </w:rPr>
        <w:t>iar</w:t>
      </w:r>
      <w:r w:rsidR="00F178F6" w:rsidRPr="00BF249B">
        <w:rPr>
          <w:rFonts w:asciiTheme="majorHAnsi" w:hAnsiTheme="majorHAnsi" w:cstheme="majorHAnsi"/>
          <w:sz w:val="24"/>
          <w:szCs w:val="24"/>
          <w:lang w:val="ro-RO"/>
        </w:rPr>
        <w:t xml:space="preserve"> 6</w:t>
      </w:r>
      <w:r w:rsidR="009A232C" w:rsidRPr="00BF249B">
        <w:rPr>
          <w:rFonts w:asciiTheme="majorHAnsi" w:hAnsiTheme="majorHAnsi" w:cstheme="majorHAnsi"/>
          <w:sz w:val="24"/>
          <w:szCs w:val="24"/>
          <w:lang w:val="ro-RO"/>
        </w:rPr>
        <w:t xml:space="preserve"> </w:t>
      </w:r>
      <w:r w:rsidR="00F178F6" w:rsidRPr="00BF249B">
        <w:rPr>
          <w:rFonts w:asciiTheme="majorHAnsi" w:hAnsiTheme="majorHAnsi" w:cstheme="majorHAnsi"/>
          <w:sz w:val="24"/>
          <w:szCs w:val="24"/>
          <w:lang w:val="ro-RO"/>
        </w:rPr>
        <w:t xml:space="preserve">804 </w:t>
      </w:r>
      <w:r w:rsidR="009A232C" w:rsidRPr="00BF249B">
        <w:rPr>
          <w:rFonts w:asciiTheme="majorHAnsi" w:hAnsiTheme="majorHAnsi" w:cstheme="majorHAnsi"/>
          <w:sz w:val="24"/>
          <w:szCs w:val="24"/>
          <w:lang w:val="ro-RO"/>
        </w:rPr>
        <w:t xml:space="preserve">de </w:t>
      </w:r>
      <w:r w:rsidR="00F178F6" w:rsidRPr="00BF249B">
        <w:rPr>
          <w:rFonts w:asciiTheme="majorHAnsi" w:hAnsiTheme="majorHAnsi" w:cstheme="majorHAnsi"/>
          <w:sz w:val="24"/>
          <w:szCs w:val="24"/>
          <w:lang w:val="ro-RO"/>
        </w:rPr>
        <w:t>cazuri (1,3%) din eșantionul evaluat conțin indici de suspiciuni rezonabil</w:t>
      </w:r>
      <w:r w:rsidR="009A232C" w:rsidRPr="00BF249B">
        <w:rPr>
          <w:rFonts w:asciiTheme="majorHAnsi" w:hAnsiTheme="majorHAnsi" w:cstheme="majorHAnsi"/>
          <w:sz w:val="24"/>
          <w:szCs w:val="24"/>
          <w:lang w:val="ro-RO"/>
        </w:rPr>
        <w:t>e</w:t>
      </w:r>
      <w:r w:rsidR="00F178F6" w:rsidRPr="00BF249B">
        <w:rPr>
          <w:rFonts w:asciiTheme="majorHAnsi" w:hAnsiTheme="majorHAnsi" w:cstheme="majorHAnsi"/>
          <w:sz w:val="24"/>
          <w:szCs w:val="24"/>
          <w:lang w:val="ro-RO"/>
        </w:rPr>
        <w:t xml:space="preserve"> privind înscrierea în sistemul informațional a datelor de</w:t>
      </w:r>
      <w:r w:rsidR="00510685">
        <w:rPr>
          <w:rFonts w:asciiTheme="majorHAnsi" w:hAnsiTheme="majorHAnsi" w:cstheme="majorHAnsi"/>
          <w:sz w:val="24"/>
          <w:szCs w:val="24"/>
          <w:lang w:val="ro-RO"/>
        </w:rPr>
        <w:t>spre</w:t>
      </w:r>
      <w:r w:rsidR="00F178F6" w:rsidRPr="00BF249B">
        <w:rPr>
          <w:rFonts w:asciiTheme="majorHAnsi" w:hAnsiTheme="majorHAnsi" w:cstheme="majorHAnsi"/>
          <w:sz w:val="24"/>
          <w:szCs w:val="24"/>
          <w:lang w:val="ro-RO"/>
        </w:rPr>
        <w:t xml:space="preserve"> vaccin</w:t>
      </w:r>
      <w:r w:rsidR="00942F6A">
        <w:rPr>
          <w:rFonts w:asciiTheme="majorHAnsi" w:hAnsiTheme="majorHAnsi" w:cstheme="majorHAnsi"/>
          <w:sz w:val="24"/>
          <w:szCs w:val="24"/>
          <w:lang w:val="ro-RO"/>
        </w:rPr>
        <w:t>urile</w:t>
      </w:r>
      <w:r w:rsidR="00F178F6" w:rsidRPr="00BF249B">
        <w:rPr>
          <w:rFonts w:asciiTheme="majorHAnsi" w:hAnsiTheme="majorHAnsi" w:cstheme="majorHAnsi"/>
          <w:sz w:val="24"/>
          <w:szCs w:val="24"/>
          <w:lang w:val="ro-RO"/>
        </w:rPr>
        <w:t xml:space="preserve"> cu termen expirat.</w:t>
      </w:r>
    </w:p>
    <w:p w14:paraId="56F2784E" w14:textId="77777777" w:rsidR="00F178F6" w:rsidRPr="00BF249B" w:rsidRDefault="00F178F6" w:rsidP="00F178F6">
      <w:pPr>
        <w:spacing w:line="276" w:lineRule="auto"/>
        <w:jc w:val="both"/>
        <w:rPr>
          <w:rFonts w:asciiTheme="majorHAnsi" w:hAnsiTheme="majorHAnsi" w:cstheme="majorHAnsi"/>
          <w:b/>
          <w:sz w:val="24"/>
          <w:szCs w:val="24"/>
          <w:lang w:val="ro-RO"/>
        </w:rPr>
      </w:pPr>
      <w:r w:rsidRPr="00BF249B">
        <w:rPr>
          <w:rFonts w:asciiTheme="majorHAnsi" w:hAnsiTheme="majorHAnsi" w:cstheme="majorHAnsi"/>
          <w:b/>
          <w:sz w:val="24"/>
          <w:szCs w:val="24"/>
          <w:lang w:val="ro-RO"/>
        </w:rPr>
        <w:t>Procedurile utilizate de auditor pentru analiza introducerii datelor despre vaccinare în alte perioade</w:t>
      </w:r>
    </w:p>
    <w:p w14:paraId="2EFE38F4" w14:textId="4BDE63E0" w:rsidR="00F178F6" w:rsidRPr="00BF249B" w:rsidRDefault="00F178F6" w:rsidP="00F178F6">
      <w:pPr>
        <w:spacing w:line="276" w:lineRule="auto"/>
        <w:jc w:val="both"/>
        <w:rPr>
          <w:rFonts w:asciiTheme="majorHAnsi" w:hAnsiTheme="majorHAnsi" w:cstheme="majorHAnsi"/>
          <w:sz w:val="24"/>
          <w:szCs w:val="24"/>
          <w:lang w:val="ro-RO"/>
        </w:rPr>
      </w:pPr>
      <w:r w:rsidRPr="00BF249B">
        <w:rPr>
          <w:rFonts w:asciiTheme="majorHAnsi" w:hAnsiTheme="majorHAnsi" w:cstheme="majorHAnsi"/>
          <w:sz w:val="24"/>
          <w:szCs w:val="24"/>
          <w:lang w:val="ro-RO"/>
        </w:rPr>
        <w:t xml:space="preserve">Din </w:t>
      </w:r>
      <w:r w:rsidR="00FE36F6">
        <w:rPr>
          <w:rFonts w:asciiTheme="majorHAnsi" w:hAnsiTheme="majorHAnsi" w:cstheme="majorHAnsi"/>
          <w:sz w:val="24"/>
          <w:szCs w:val="24"/>
          <w:lang w:val="ro-RO"/>
        </w:rPr>
        <w:t xml:space="preserve">sistemul </w:t>
      </w:r>
      <w:r w:rsidRPr="00BF249B">
        <w:rPr>
          <w:rFonts w:asciiTheme="majorHAnsi" w:hAnsiTheme="majorHAnsi" w:cstheme="majorHAnsi"/>
          <w:sz w:val="24"/>
          <w:szCs w:val="24"/>
          <w:lang w:val="ro-RO"/>
        </w:rPr>
        <w:t>SIA</w:t>
      </w:r>
      <w:r w:rsidR="009A232C" w:rsidRPr="00BF249B">
        <w:rPr>
          <w:rFonts w:asciiTheme="majorHAnsi" w:hAnsiTheme="majorHAnsi" w:cstheme="majorHAnsi"/>
          <w:sz w:val="24"/>
          <w:szCs w:val="24"/>
          <w:lang w:val="ro-RO"/>
        </w:rPr>
        <w:t xml:space="preserve"> </w:t>
      </w:r>
      <w:r w:rsidRPr="00BF249B">
        <w:rPr>
          <w:rFonts w:asciiTheme="majorHAnsi" w:hAnsiTheme="majorHAnsi" w:cstheme="majorHAnsi"/>
          <w:sz w:val="24"/>
          <w:szCs w:val="24"/>
          <w:lang w:val="ro-RO"/>
        </w:rPr>
        <w:t>RVC-19, folosind limbajul SQL</w:t>
      </w:r>
      <w:r w:rsidR="009A232C" w:rsidRPr="00BF249B">
        <w:rPr>
          <w:rFonts w:asciiTheme="majorHAnsi" w:hAnsiTheme="majorHAnsi" w:cstheme="majorHAnsi"/>
          <w:sz w:val="24"/>
          <w:szCs w:val="24"/>
          <w:lang w:val="ro-RO"/>
        </w:rPr>
        <w:t>,</w:t>
      </w:r>
      <w:r w:rsidRPr="00BF249B">
        <w:rPr>
          <w:rFonts w:asciiTheme="majorHAnsi" w:hAnsiTheme="majorHAnsi" w:cstheme="majorHAnsi"/>
          <w:sz w:val="24"/>
          <w:szCs w:val="24"/>
          <w:lang w:val="ro-RO"/>
        </w:rPr>
        <w:t xml:space="preserve"> au fost generate toate înregistrările despre vaccinare care au avut loc în alte perioade decât cele indicate. Rezultatele evaluării au servit drept </w:t>
      </w:r>
      <w:r w:rsidR="009A232C" w:rsidRPr="00BF249B">
        <w:rPr>
          <w:rFonts w:asciiTheme="majorHAnsi" w:hAnsiTheme="majorHAnsi" w:cstheme="majorHAnsi"/>
          <w:sz w:val="24"/>
          <w:szCs w:val="24"/>
          <w:lang w:val="ro-RO"/>
        </w:rPr>
        <w:t xml:space="preserve">bază </w:t>
      </w:r>
      <w:r w:rsidRPr="00BF249B">
        <w:rPr>
          <w:rFonts w:asciiTheme="majorHAnsi" w:hAnsiTheme="majorHAnsi" w:cstheme="majorHAnsi"/>
          <w:sz w:val="24"/>
          <w:szCs w:val="24"/>
          <w:lang w:val="ro-RO"/>
        </w:rPr>
        <w:t xml:space="preserve">pentru constatările de audit. Astfel, în cazul a 277 mii </w:t>
      </w:r>
      <w:r w:rsidR="009A232C" w:rsidRPr="00BF249B">
        <w:rPr>
          <w:rFonts w:asciiTheme="majorHAnsi" w:hAnsiTheme="majorHAnsi" w:cstheme="majorHAnsi"/>
          <w:sz w:val="24"/>
          <w:szCs w:val="24"/>
          <w:lang w:val="ro-RO"/>
        </w:rPr>
        <w:t xml:space="preserve">de înregistrări </w:t>
      </w:r>
      <w:r w:rsidRPr="00BF249B">
        <w:rPr>
          <w:rFonts w:asciiTheme="majorHAnsi" w:hAnsiTheme="majorHAnsi" w:cstheme="majorHAnsi"/>
          <w:sz w:val="24"/>
          <w:szCs w:val="24"/>
          <w:lang w:val="ro-RO"/>
        </w:rPr>
        <w:t xml:space="preserve">au fost înregistrate divergențe. </w:t>
      </w:r>
      <w:r w:rsidRPr="00BF249B">
        <w:rPr>
          <w:rFonts w:asciiTheme="majorHAnsi" w:hAnsiTheme="majorHAnsi" w:cstheme="majorHAnsi"/>
          <w:sz w:val="24"/>
          <w:szCs w:val="24"/>
          <w:lang w:val="sv-SE"/>
        </w:rPr>
        <w:t xml:space="preserve">Totodată, auditul a analizat devierile care au fost introduse </w:t>
      </w:r>
      <w:r w:rsidR="009A232C" w:rsidRPr="00BF249B">
        <w:rPr>
          <w:rFonts w:asciiTheme="majorHAnsi" w:hAnsiTheme="majorHAnsi" w:cstheme="majorHAnsi"/>
          <w:sz w:val="24"/>
          <w:szCs w:val="24"/>
          <w:lang w:val="sv-SE"/>
        </w:rPr>
        <w:t xml:space="preserve">cu privire la </w:t>
      </w:r>
      <w:r w:rsidRPr="00BF249B">
        <w:rPr>
          <w:rFonts w:asciiTheme="majorHAnsi" w:hAnsiTheme="majorHAnsi" w:cstheme="majorHAnsi"/>
          <w:sz w:val="24"/>
          <w:szCs w:val="24"/>
          <w:lang w:val="sv-SE"/>
        </w:rPr>
        <w:t>respect</w:t>
      </w:r>
      <w:r w:rsidR="009A232C" w:rsidRPr="00BF249B">
        <w:rPr>
          <w:rFonts w:asciiTheme="majorHAnsi" w:hAnsiTheme="majorHAnsi" w:cstheme="majorHAnsi"/>
          <w:sz w:val="24"/>
          <w:szCs w:val="24"/>
          <w:lang w:val="sv-SE"/>
        </w:rPr>
        <w:t>area</w:t>
      </w:r>
      <w:r w:rsidRPr="00BF249B">
        <w:rPr>
          <w:rFonts w:asciiTheme="majorHAnsi" w:hAnsiTheme="majorHAnsi" w:cstheme="majorHAnsi"/>
          <w:sz w:val="24"/>
          <w:szCs w:val="24"/>
          <w:lang w:val="sv-SE"/>
        </w:rPr>
        <w:t xml:space="preserve"> intervalul</w:t>
      </w:r>
      <w:r w:rsidR="009A232C" w:rsidRPr="00BF249B">
        <w:rPr>
          <w:rFonts w:asciiTheme="majorHAnsi" w:hAnsiTheme="majorHAnsi" w:cstheme="majorHAnsi"/>
          <w:sz w:val="24"/>
          <w:szCs w:val="24"/>
          <w:lang w:val="sv-SE"/>
        </w:rPr>
        <w:t>ui</w:t>
      </w:r>
      <w:r w:rsidRPr="00BF249B">
        <w:rPr>
          <w:rFonts w:asciiTheme="majorHAnsi" w:hAnsiTheme="majorHAnsi" w:cstheme="majorHAnsi"/>
          <w:sz w:val="24"/>
          <w:szCs w:val="24"/>
          <w:lang w:val="sv-SE"/>
        </w:rPr>
        <w:t xml:space="preserve"> recomandat de către producători și OMS. Prin urmare, în cazul a 71 160 </w:t>
      </w:r>
      <w:r w:rsidR="009A232C" w:rsidRPr="00BF249B">
        <w:rPr>
          <w:rFonts w:asciiTheme="majorHAnsi" w:hAnsiTheme="majorHAnsi" w:cstheme="majorHAnsi"/>
          <w:sz w:val="24"/>
          <w:szCs w:val="24"/>
          <w:lang w:val="sv-SE"/>
        </w:rPr>
        <w:t xml:space="preserve">de înregistrări </w:t>
      </w:r>
      <w:r w:rsidRPr="00BF249B">
        <w:rPr>
          <w:rFonts w:asciiTheme="majorHAnsi" w:hAnsiTheme="majorHAnsi" w:cstheme="majorHAnsi"/>
          <w:sz w:val="24"/>
          <w:szCs w:val="24"/>
          <w:lang w:val="sv-SE"/>
        </w:rPr>
        <w:t>s-au creat suspiciuni privind veridicitatea certificatelor de vaccinare.</w:t>
      </w:r>
    </w:p>
    <w:p w14:paraId="69DBC2B4" w14:textId="4F6E92AB" w:rsidR="00F178F6" w:rsidRPr="00BF249B" w:rsidRDefault="00F178F6" w:rsidP="00F178F6">
      <w:pPr>
        <w:spacing w:line="276" w:lineRule="auto"/>
        <w:jc w:val="both"/>
        <w:rPr>
          <w:rFonts w:asciiTheme="majorHAnsi" w:hAnsiTheme="majorHAnsi" w:cstheme="majorHAnsi"/>
          <w:sz w:val="24"/>
          <w:szCs w:val="24"/>
          <w:lang w:val="ro-RO"/>
        </w:rPr>
      </w:pPr>
      <w:r w:rsidRPr="00BF249B">
        <w:rPr>
          <w:rFonts w:asciiTheme="majorHAnsi" w:hAnsiTheme="majorHAnsi" w:cstheme="majorHAnsi"/>
          <w:sz w:val="24"/>
          <w:szCs w:val="24"/>
          <w:lang w:val="ro-RO"/>
        </w:rPr>
        <w:t>P</w:t>
      </w:r>
      <w:r w:rsidRPr="00BF249B">
        <w:rPr>
          <w:rFonts w:asciiTheme="majorHAnsi" w:hAnsiTheme="majorHAnsi" w:cstheme="majorHAnsi"/>
          <w:sz w:val="24"/>
          <w:szCs w:val="24"/>
          <w:lang w:val="ro-MD"/>
        </w:rPr>
        <w:t xml:space="preserve">entru a obține probe suficiente și adecvate </w:t>
      </w:r>
      <w:r w:rsidR="009A232C" w:rsidRPr="00BF249B">
        <w:rPr>
          <w:rFonts w:asciiTheme="majorHAnsi" w:hAnsiTheme="majorHAnsi" w:cstheme="majorHAnsi"/>
          <w:sz w:val="24"/>
          <w:szCs w:val="24"/>
          <w:lang w:val="ro-MD"/>
        </w:rPr>
        <w:t>în vederea</w:t>
      </w:r>
      <w:r w:rsidRPr="00BF249B">
        <w:rPr>
          <w:rFonts w:asciiTheme="majorHAnsi" w:hAnsiTheme="majorHAnsi" w:cstheme="majorHAnsi"/>
          <w:sz w:val="24"/>
          <w:szCs w:val="24"/>
          <w:lang w:val="ro-MD"/>
        </w:rPr>
        <w:t xml:space="preserve"> furniz</w:t>
      </w:r>
      <w:r w:rsidR="009A232C" w:rsidRPr="00BF249B">
        <w:rPr>
          <w:rFonts w:asciiTheme="majorHAnsi" w:hAnsiTheme="majorHAnsi" w:cstheme="majorHAnsi"/>
          <w:sz w:val="24"/>
          <w:szCs w:val="24"/>
          <w:lang w:val="ro-MD"/>
        </w:rPr>
        <w:t>ării unei</w:t>
      </w:r>
      <w:r w:rsidRPr="00BF249B">
        <w:rPr>
          <w:rFonts w:asciiTheme="majorHAnsi" w:hAnsiTheme="majorHAnsi" w:cstheme="majorHAnsi"/>
          <w:sz w:val="24"/>
          <w:szCs w:val="24"/>
          <w:lang w:val="ro-MD"/>
        </w:rPr>
        <w:t xml:space="preserve"> baz</w:t>
      </w:r>
      <w:r w:rsidR="009A232C" w:rsidRPr="00BF249B">
        <w:rPr>
          <w:rFonts w:asciiTheme="majorHAnsi" w:hAnsiTheme="majorHAnsi" w:cstheme="majorHAnsi"/>
          <w:sz w:val="24"/>
          <w:szCs w:val="24"/>
          <w:lang w:val="ro-MD"/>
        </w:rPr>
        <w:t>e</w:t>
      </w:r>
      <w:r w:rsidRPr="00BF249B">
        <w:rPr>
          <w:rFonts w:asciiTheme="majorHAnsi" w:hAnsiTheme="majorHAnsi" w:cstheme="majorHAnsi"/>
          <w:sz w:val="24"/>
          <w:szCs w:val="24"/>
          <w:lang w:val="ro-MD"/>
        </w:rPr>
        <w:t xml:space="preserve"> la formularea concluziilor în cadrul prezentei misiuni de audit, colectarea acestora s-a efectuat </w:t>
      </w:r>
      <w:r w:rsidRPr="00BF249B">
        <w:rPr>
          <w:rFonts w:asciiTheme="majorHAnsi" w:hAnsiTheme="majorHAnsi" w:cstheme="majorHAnsi"/>
          <w:sz w:val="24"/>
          <w:szCs w:val="24"/>
          <w:lang w:val="ro-RO"/>
        </w:rPr>
        <w:t xml:space="preserve">la Ministerul Sănătății, Agenția Națională pentru Sănătate Publică, Centrul pentru Achiziții Publice Centralizate în Sănătate, Oficiul de </w:t>
      </w:r>
      <w:r w:rsidRPr="00BF249B">
        <w:rPr>
          <w:rFonts w:asciiTheme="majorHAnsi" w:hAnsiTheme="majorHAnsi" w:cstheme="majorHAnsi"/>
          <w:sz w:val="24"/>
          <w:szCs w:val="24"/>
          <w:lang w:val="ro-RO"/>
        </w:rPr>
        <w:lastRenderedPageBreak/>
        <w:t xml:space="preserve">Gestionare a Programelor de Asistență Externă și </w:t>
      </w:r>
      <w:r w:rsidR="009A232C" w:rsidRPr="00BF249B">
        <w:rPr>
          <w:rFonts w:asciiTheme="majorHAnsi" w:hAnsiTheme="majorHAnsi" w:cstheme="majorHAnsi"/>
          <w:sz w:val="24"/>
          <w:szCs w:val="24"/>
          <w:lang w:val="ro-RO"/>
        </w:rPr>
        <w:t xml:space="preserve">la </w:t>
      </w:r>
      <w:r w:rsidRPr="00BF249B">
        <w:rPr>
          <w:rFonts w:asciiTheme="majorHAnsi" w:hAnsiTheme="majorHAnsi" w:cstheme="majorHAnsi"/>
          <w:sz w:val="24"/>
          <w:szCs w:val="24"/>
          <w:lang w:val="ro-RO"/>
        </w:rPr>
        <w:t xml:space="preserve">13 instituții medico-sanitare publice cu 89 </w:t>
      </w:r>
      <w:r w:rsidR="009A232C" w:rsidRPr="00BF249B">
        <w:rPr>
          <w:rFonts w:asciiTheme="majorHAnsi" w:hAnsiTheme="majorHAnsi" w:cstheme="majorHAnsi"/>
          <w:sz w:val="24"/>
          <w:szCs w:val="24"/>
          <w:lang w:val="ro-RO"/>
        </w:rPr>
        <w:t xml:space="preserve">de </w:t>
      </w:r>
      <w:r w:rsidRPr="00BF249B">
        <w:rPr>
          <w:rFonts w:asciiTheme="majorHAnsi" w:hAnsiTheme="majorHAnsi" w:cstheme="majorHAnsi"/>
          <w:sz w:val="24"/>
          <w:szCs w:val="24"/>
          <w:lang w:val="ro-RO"/>
        </w:rPr>
        <w:t>subdiviziuni.</w:t>
      </w:r>
    </w:p>
    <w:p w14:paraId="2EC959F8" w14:textId="3FC86868" w:rsidR="00F178F6" w:rsidRPr="00BF249B" w:rsidRDefault="00F178F6" w:rsidP="00F178F6">
      <w:pPr>
        <w:spacing w:line="276" w:lineRule="auto"/>
        <w:jc w:val="both"/>
        <w:rPr>
          <w:rFonts w:asciiTheme="majorHAnsi" w:hAnsiTheme="majorHAnsi" w:cstheme="majorHAnsi"/>
          <w:sz w:val="24"/>
          <w:szCs w:val="24"/>
          <w:lang w:val="ro-RO"/>
        </w:rPr>
      </w:pPr>
      <w:r w:rsidRPr="00BF249B">
        <w:rPr>
          <w:rFonts w:asciiTheme="majorHAnsi" w:hAnsiTheme="majorHAnsi" w:cstheme="majorHAnsi"/>
          <w:sz w:val="24"/>
          <w:szCs w:val="24"/>
          <w:lang w:val="ro-RO"/>
        </w:rPr>
        <w:t xml:space="preserve">Echipa de audit a evaluat riscurile procesului de imunizare și prin prisma scepticismului profesional </w:t>
      </w:r>
      <w:r w:rsidR="006445CD">
        <w:rPr>
          <w:rFonts w:asciiTheme="majorHAnsi" w:hAnsiTheme="majorHAnsi" w:cstheme="majorHAnsi"/>
          <w:sz w:val="24"/>
          <w:szCs w:val="24"/>
          <w:lang w:val="ro-RO"/>
        </w:rPr>
        <w:t>a</w:t>
      </w:r>
      <w:r w:rsidRPr="00BF249B">
        <w:rPr>
          <w:rFonts w:asciiTheme="majorHAnsi" w:hAnsiTheme="majorHAnsi" w:cstheme="majorHAnsi"/>
          <w:sz w:val="24"/>
          <w:szCs w:val="24"/>
          <w:lang w:val="ro-RO"/>
        </w:rPr>
        <w:t xml:space="preserve"> determinat aria de audit. De asemenea, din </w:t>
      </w:r>
      <w:r w:rsidR="009A232C" w:rsidRPr="00BF249B">
        <w:rPr>
          <w:rFonts w:asciiTheme="majorHAnsi" w:hAnsiTheme="majorHAnsi" w:cstheme="majorHAnsi"/>
          <w:sz w:val="24"/>
          <w:szCs w:val="24"/>
          <w:lang w:val="ro-RO"/>
        </w:rPr>
        <w:t xml:space="preserve">totalul </w:t>
      </w:r>
      <w:r w:rsidRPr="00BF249B">
        <w:rPr>
          <w:rFonts w:asciiTheme="majorHAnsi" w:hAnsiTheme="majorHAnsi" w:cstheme="majorHAnsi"/>
          <w:sz w:val="24"/>
          <w:szCs w:val="24"/>
          <w:lang w:val="ro-RO"/>
        </w:rPr>
        <w:t>informațiil</w:t>
      </w:r>
      <w:r w:rsidR="009A232C" w:rsidRPr="00BF249B">
        <w:rPr>
          <w:rFonts w:asciiTheme="majorHAnsi" w:hAnsiTheme="majorHAnsi" w:cstheme="majorHAnsi"/>
          <w:sz w:val="24"/>
          <w:szCs w:val="24"/>
          <w:lang w:val="ro-RO"/>
        </w:rPr>
        <w:t>or înregistrate privind</w:t>
      </w:r>
      <w:r w:rsidRPr="00BF249B">
        <w:rPr>
          <w:rFonts w:asciiTheme="majorHAnsi" w:hAnsiTheme="majorHAnsi" w:cstheme="majorHAnsi"/>
          <w:sz w:val="24"/>
          <w:szCs w:val="24"/>
          <w:lang w:val="ro-RO"/>
        </w:rPr>
        <w:t xml:space="preserve"> vaccin</w:t>
      </w:r>
      <w:r w:rsidR="009A232C" w:rsidRPr="00BF249B">
        <w:rPr>
          <w:rFonts w:asciiTheme="majorHAnsi" w:hAnsiTheme="majorHAnsi" w:cstheme="majorHAnsi"/>
          <w:sz w:val="24"/>
          <w:szCs w:val="24"/>
          <w:lang w:val="ro-RO"/>
        </w:rPr>
        <w:t>area,</w:t>
      </w:r>
      <w:r w:rsidRPr="00BF249B">
        <w:rPr>
          <w:rFonts w:asciiTheme="majorHAnsi" w:hAnsiTheme="majorHAnsi" w:cstheme="majorHAnsi"/>
          <w:sz w:val="24"/>
          <w:szCs w:val="24"/>
          <w:lang w:val="ro-RO"/>
        </w:rPr>
        <w:t xml:space="preserve"> au fost evaluate peste 31%, </w:t>
      </w:r>
      <w:r w:rsidR="009A232C" w:rsidRPr="00BF249B">
        <w:rPr>
          <w:rFonts w:asciiTheme="majorHAnsi" w:hAnsiTheme="majorHAnsi" w:cstheme="majorHAnsi"/>
          <w:sz w:val="24"/>
          <w:szCs w:val="24"/>
          <w:lang w:val="ro-RO"/>
        </w:rPr>
        <w:t>pentru</w:t>
      </w:r>
      <w:r w:rsidRPr="00BF249B">
        <w:rPr>
          <w:rFonts w:asciiTheme="majorHAnsi" w:hAnsiTheme="majorHAnsi" w:cstheme="majorHAnsi"/>
          <w:sz w:val="24"/>
          <w:szCs w:val="24"/>
          <w:lang w:val="ro-RO"/>
        </w:rPr>
        <w:t xml:space="preserve"> </w:t>
      </w:r>
      <w:r w:rsidR="009A232C" w:rsidRPr="00BF249B">
        <w:rPr>
          <w:rFonts w:asciiTheme="majorHAnsi" w:hAnsiTheme="majorHAnsi" w:cstheme="majorHAnsi"/>
          <w:sz w:val="24"/>
          <w:szCs w:val="24"/>
          <w:lang w:val="ro-RO"/>
        </w:rPr>
        <w:t>care</w:t>
      </w:r>
      <w:r w:rsidRPr="00BF249B">
        <w:rPr>
          <w:rFonts w:asciiTheme="majorHAnsi" w:hAnsiTheme="majorHAnsi" w:cstheme="majorHAnsi"/>
          <w:sz w:val="24"/>
          <w:szCs w:val="24"/>
          <w:lang w:val="ro-RO"/>
        </w:rPr>
        <w:t xml:space="preserve"> fiind realizate activități de analiză și contrapunere a datelor din diferite surse.</w:t>
      </w:r>
    </w:p>
    <w:p w14:paraId="7D8D4C1E" w14:textId="6480067F" w:rsidR="00F178F6" w:rsidRPr="00BF249B" w:rsidRDefault="00F178F6" w:rsidP="00F178F6">
      <w:pPr>
        <w:spacing w:line="276" w:lineRule="auto"/>
        <w:jc w:val="both"/>
        <w:rPr>
          <w:rFonts w:asciiTheme="majorHAnsi" w:hAnsiTheme="majorHAnsi" w:cstheme="majorHAnsi"/>
          <w:sz w:val="24"/>
          <w:szCs w:val="24"/>
          <w:lang w:val="ro-RO"/>
        </w:rPr>
      </w:pPr>
      <w:r w:rsidRPr="00BF249B">
        <w:rPr>
          <w:rFonts w:asciiTheme="majorHAnsi" w:hAnsiTheme="majorHAnsi" w:cstheme="majorHAnsi"/>
          <w:sz w:val="24"/>
          <w:szCs w:val="24"/>
          <w:lang w:val="ro-RO"/>
        </w:rPr>
        <w:t>La selectarea instituțiilor medicale</w:t>
      </w:r>
      <w:r w:rsidR="009A232C" w:rsidRPr="00BF249B">
        <w:rPr>
          <w:rFonts w:asciiTheme="majorHAnsi" w:hAnsiTheme="majorHAnsi" w:cstheme="majorHAnsi"/>
          <w:sz w:val="24"/>
          <w:szCs w:val="24"/>
          <w:lang w:val="ro-RO"/>
        </w:rPr>
        <w:t>,</w:t>
      </w:r>
      <w:r w:rsidRPr="00BF249B">
        <w:rPr>
          <w:rFonts w:asciiTheme="majorHAnsi" w:hAnsiTheme="majorHAnsi" w:cstheme="majorHAnsi"/>
          <w:sz w:val="24"/>
          <w:szCs w:val="24"/>
          <w:lang w:val="ro-RO"/>
        </w:rPr>
        <w:t xml:space="preserve"> s-a ținut cont de nivelul de concentrare a numărului de persoane vaccinate, cum ar fi</w:t>
      </w:r>
      <w:r w:rsidR="009A232C" w:rsidRPr="00BF249B">
        <w:rPr>
          <w:rFonts w:asciiTheme="majorHAnsi" w:hAnsiTheme="majorHAnsi" w:cstheme="majorHAnsi"/>
          <w:sz w:val="24"/>
          <w:szCs w:val="24"/>
          <w:lang w:val="ro-RO"/>
        </w:rPr>
        <w:t>:</w:t>
      </w:r>
      <w:r w:rsidRPr="00BF249B">
        <w:rPr>
          <w:rFonts w:asciiTheme="majorHAnsi" w:hAnsiTheme="majorHAnsi" w:cstheme="majorHAnsi"/>
          <w:sz w:val="24"/>
          <w:szCs w:val="24"/>
          <w:lang w:val="ro-RO"/>
        </w:rPr>
        <w:t xml:space="preserve"> mun</w:t>
      </w:r>
      <w:r w:rsidR="009A232C" w:rsidRPr="00BF249B">
        <w:rPr>
          <w:rFonts w:asciiTheme="majorHAnsi" w:hAnsiTheme="majorHAnsi" w:cstheme="majorHAnsi"/>
          <w:sz w:val="24"/>
          <w:szCs w:val="24"/>
          <w:lang w:val="ro-RO"/>
        </w:rPr>
        <w:t>icipiile</w:t>
      </w:r>
      <w:r w:rsidRPr="00BF249B">
        <w:rPr>
          <w:rFonts w:asciiTheme="majorHAnsi" w:hAnsiTheme="majorHAnsi" w:cstheme="majorHAnsi"/>
          <w:sz w:val="24"/>
          <w:szCs w:val="24"/>
          <w:lang w:val="ro-RO"/>
        </w:rPr>
        <w:t xml:space="preserve"> Chișinău, Bălți și Cahul, precum și de repartizarea geografică în toate zonele republicii </w:t>
      </w:r>
      <w:r w:rsidR="0017090A" w:rsidRPr="00BF249B">
        <w:rPr>
          <w:rFonts w:asciiTheme="majorHAnsi" w:hAnsiTheme="majorHAnsi" w:cstheme="majorHAnsi"/>
          <w:sz w:val="24"/>
          <w:szCs w:val="24"/>
          <w:lang w:val="ro-RO"/>
        </w:rPr>
        <w:t>–</w:t>
      </w:r>
      <w:r w:rsidRPr="00BF249B">
        <w:rPr>
          <w:rFonts w:asciiTheme="majorHAnsi" w:hAnsiTheme="majorHAnsi" w:cstheme="majorHAnsi"/>
          <w:sz w:val="24"/>
          <w:szCs w:val="24"/>
          <w:lang w:val="ro-RO"/>
        </w:rPr>
        <w:t xml:space="preserve"> nord, sud </w:t>
      </w:r>
      <w:r w:rsidR="0017090A" w:rsidRPr="00BF249B">
        <w:rPr>
          <w:rFonts w:asciiTheme="majorHAnsi" w:hAnsiTheme="majorHAnsi" w:cstheme="majorHAnsi"/>
          <w:sz w:val="24"/>
          <w:szCs w:val="24"/>
          <w:lang w:val="ro-RO"/>
        </w:rPr>
        <w:t xml:space="preserve">și </w:t>
      </w:r>
      <w:r w:rsidRPr="00BF249B">
        <w:rPr>
          <w:rFonts w:asciiTheme="majorHAnsi" w:hAnsiTheme="majorHAnsi" w:cstheme="majorHAnsi"/>
          <w:sz w:val="24"/>
          <w:szCs w:val="24"/>
          <w:lang w:val="ro-RO"/>
        </w:rPr>
        <w:t xml:space="preserve">centru. </w:t>
      </w:r>
    </w:p>
    <w:p w14:paraId="20F03B10" w14:textId="77777777" w:rsidR="003C6F82" w:rsidRPr="005836A0" w:rsidRDefault="003C6F82" w:rsidP="003C6F82">
      <w:pPr>
        <w:spacing w:line="276" w:lineRule="auto"/>
        <w:jc w:val="both"/>
        <w:rPr>
          <w:rFonts w:asciiTheme="majorHAnsi" w:hAnsiTheme="majorHAnsi"/>
          <w:color w:val="000000" w:themeColor="text1"/>
          <w:sz w:val="24"/>
          <w:szCs w:val="24"/>
          <w:lang w:val="ro-MD"/>
        </w:rPr>
      </w:pPr>
      <w:r w:rsidRPr="00574E69">
        <w:rPr>
          <w:rFonts w:asciiTheme="majorHAnsi" w:hAnsiTheme="majorHAnsi"/>
          <w:color w:val="000000" w:themeColor="text1"/>
          <w:sz w:val="24"/>
          <w:szCs w:val="24"/>
          <w:highlight w:val="red"/>
          <w:lang w:val="ro-MD"/>
        </w:rPr>
        <w:t> </w:t>
      </w:r>
    </w:p>
    <w:p w14:paraId="6E23811D" w14:textId="0FCB1BD1" w:rsidR="003C6F82" w:rsidRPr="005836A0" w:rsidRDefault="003C6F82" w:rsidP="003C6F82">
      <w:pPr>
        <w:rPr>
          <w:lang w:val="ro-MD"/>
        </w:rPr>
      </w:pPr>
      <w:r w:rsidRPr="005836A0">
        <w:rPr>
          <w:lang w:val="ro-MD"/>
        </w:rPr>
        <w:br w:type="page"/>
      </w:r>
    </w:p>
    <w:p w14:paraId="771D5F7F" w14:textId="6AC93C47" w:rsidR="003C6F82" w:rsidRPr="005836A0" w:rsidRDefault="003C6F82" w:rsidP="004840F3">
      <w:pPr>
        <w:pStyle w:val="Heading1"/>
        <w:jc w:val="right"/>
        <w:rPr>
          <w:rFonts w:eastAsiaTheme="minorEastAsia" w:cstheme="majorHAnsi"/>
          <w:b/>
          <w:bCs/>
          <w:color w:val="740000"/>
          <w:kern w:val="24"/>
          <w:sz w:val="24"/>
          <w:szCs w:val="28"/>
          <w:lang w:val="ro-MD"/>
        </w:rPr>
      </w:pPr>
      <w:bookmarkStart w:id="45" w:name="_Toc83634214"/>
      <w:bookmarkStart w:id="46" w:name="_Toc91233448"/>
      <w:r w:rsidRPr="005836A0">
        <w:rPr>
          <w:rFonts w:eastAsiaTheme="minorEastAsia" w:cstheme="majorHAnsi"/>
          <w:b/>
          <w:bCs/>
          <w:color w:val="740000"/>
          <w:kern w:val="24"/>
          <w:sz w:val="24"/>
          <w:szCs w:val="28"/>
          <w:lang w:val="ro-MD"/>
        </w:rPr>
        <w:lastRenderedPageBreak/>
        <w:t>Anexa nr. 4</w:t>
      </w:r>
      <w:bookmarkEnd w:id="45"/>
      <w:bookmarkEnd w:id="46"/>
    </w:p>
    <w:p w14:paraId="30419356" w14:textId="77777777" w:rsidR="004840F3" w:rsidRPr="005836A0" w:rsidRDefault="004840F3" w:rsidP="004840F3">
      <w:pPr>
        <w:jc w:val="center"/>
        <w:rPr>
          <w:rFonts w:asciiTheme="majorHAnsi" w:eastAsiaTheme="minorEastAsia" w:hAnsiTheme="majorHAnsi" w:cstheme="majorHAnsi"/>
          <w:b/>
          <w:bCs/>
          <w:color w:val="740000"/>
          <w:kern w:val="24"/>
          <w:sz w:val="24"/>
          <w:szCs w:val="28"/>
          <w:lang w:val="ro-MD"/>
        </w:rPr>
      </w:pPr>
      <w:r w:rsidRPr="005836A0">
        <w:rPr>
          <w:rFonts w:asciiTheme="majorHAnsi" w:eastAsiaTheme="minorEastAsia" w:hAnsiTheme="majorHAnsi" w:cstheme="majorHAnsi"/>
          <w:b/>
          <w:bCs/>
          <w:color w:val="740000"/>
          <w:kern w:val="24"/>
          <w:sz w:val="24"/>
          <w:szCs w:val="28"/>
          <w:lang w:val="ro-MD"/>
        </w:rPr>
        <w:t>Acoperirea vaccinală în teritoriile Republicii Moldova</w:t>
      </w:r>
    </w:p>
    <w:tbl>
      <w:tblPr>
        <w:tblStyle w:val="GridTable1Light-Accent5"/>
        <w:tblW w:w="5000" w:type="pct"/>
        <w:tblLook w:val="04A0" w:firstRow="1" w:lastRow="0" w:firstColumn="1" w:lastColumn="0" w:noHBand="0" w:noVBand="1"/>
      </w:tblPr>
      <w:tblGrid>
        <w:gridCol w:w="487"/>
        <w:gridCol w:w="2178"/>
        <w:gridCol w:w="3647"/>
        <w:gridCol w:w="3366"/>
      </w:tblGrid>
      <w:tr w:rsidR="004840F3" w:rsidRPr="000D654C" w14:paraId="460D73EA" w14:textId="77777777" w:rsidTr="004840F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C00000"/>
            <w:vAlign w:val="center"/>
            <w:hideMark/>
          </w:tcPr>
          <w:p w14:paraId="5EBE2654" w14:textId="77777777" w:rsidR="004840F3" w:rsidRPr="005836A0" w:rsidRDefault="004840F3" w:rsidP="004F726E">
            <w:pPr>
              <w:jc w:val="center"/>
              <w:rPr>
                <w:rFonts w:asciiTheme="majorHAnsi" w:eastAsia="Times New Roman" w:hAnsiTheme="majorHAnsi" w:cstheme="majorHAnsi"/>
                <w:iCs/>
                <w:color w:val="FFFFFF" w:themeColor="background1"/>
                <w:lang w:val="ro-MD"/>
              </w:rPr>
            </w:pPr>
            <w:r w:rsidRPr="005836A0">
              <w:rPr>
                <w:rFonts w:asciiTheme="majorHAnsi" w:eastAsia="Times New Roman" w:hAnsiTheme="majorHAnsi" w:cstheme="majorHAnsi"/>
                <w:iCs/>
                <w:color w:val="FFFFFF" w:themeColor="background1"/>
                <w:lang w:val="ro-MD"/>
              </w:rPr>
              <w:t>Nr.</w:t>
            </w:r>
          </w:p>
        </w:tc>
        <w:tc>
          <w:tcPr>
            <w:tcW w:w="1125" w:type="pct"/>
            <w:vMerge w:val="restart"/>
            <w:shd w:val="clear" w:color="auto" w:fill="C00000"/>
            <w:vAlign w:val="center"/>
            <w:hideMark/>
          </w:tcPr>
          <w:p w14:paraId="3FD1476C" w14:textId="77777777" w:rsidR="004840F3" w:rsidRPr="005836A0" w:rsidRDefault="004840F3" w:rsidP="004F726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iCs/>
                <w:color w:val="FFFFFF" w:themeColor="background1"/>
                <w:lang w:val="ro-MD"/>
              </w:rPr>
            </w:pPr>
            <w:r w:rsidRPr="005836A0">
              <w:rPr>
                <w:rFonts w:asciiTheme="majorHAnsi" w:eastAsia="Times New Roman" w:hAnsiTheme="majorHAnsi" w:cstheme="majorHAnsi"/>
                <w:iCs/>
                <w:color w:val="FFFFFF" w:themeColor="background1"/>
                <w:lang w:val="ro-MD"/>
              </w:rPr>
              <w:t>Raion/Municipiu</w:t>
            </w:r>
          </w:p>
        </w:tc>
        <w:tc>
          <w:tcPr>
            <w:tcW w:w="1884" w:type="pct"/>
            <w:vMerge w:val="restart"/>
            <w:shd w:val="clear" w:color="auto" w:fill="C00000"/>
            <w:hideMark/>
          </w:tcPr>
          <w:p w14:paraId="5AADCB15" w14:textId="77777777" w:rsidR="004840F3" w:rsidRPr="005836A0" w:rsidRDefault="004840F3" w:rsidP="004F726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FFFFFF" w:themeColor="background1"/>
                <w:sz w:val="24"/>
                <w:szCs w:val="24"/>
                <w:shd w:val="clear" w:color="auto" w:fill="FFFFFF"/>
                <w:lang w:val="ro-MD"/>
              </w:rPr>
            </w:pPr>
            <w:r w:rsidRPr="005836A0">
              <w:rPr>
                <w:rFonts w:asciiTheme="majorHAnsi" w:hAnsiTheme="majorHAnsi" w:cstheme="majorHAnsi"/>
                <w:color w:val="FFFFFF" w:themeColor="background1"/>
                <w:sz w:val="24"/>
                <w:szCs w:val="24"/>
                <w:shd w:val="clear" w:color="auto" w:fill="C00000"/>
                <w:lang w:val="ro-MD"/>
              </w:rPr>
              <w:t>Ponderea persoanelor complet</w:t>
            </w:r>
            <w:r w:rsidRPr="005836A0">
              <w:rPr>
                <w:rFonts w:asciiTheme="majorHAnsi" w:hAnsiTheme="majorHAnsi" w:cstheme="majorHAnsi"/>
                <w:color w:val="FFFFFF" w:themeColor="background1"/>
                <w:sz w:val="24"/>
                <w:szCs w:val="24"/>
                <w:shd w:val="clear" w:color="auto" w:fill="FFFFFF"/>
                <w:lang w:val="ro-MD"/>
              </w:rPr>
              <w:t xml:space="preserve"> </w:t>
            </w:r>
            <w:r w:rsidRPr="005836A0">
              <w:rPr>
                <w:rFonts w:asciiTheme="majorHAnsi" w:hAnsiTheme="majorHAnsi" w:cstheme="majorHAnsi"/>
                <w:color w:val="FFFFFF" w:themeColor="background1"/>
                <w:sz w:val="24"/>
                <w:szCs w:val="24"/>
                <w:shd w:val="clear" w:color="auto" w:fill="C00000"/>
                <w:lang w:val="ro-MD"/>
              </w:rPr>
              <w:t>vaccinate împotriva COVID-19</w:t>
            </w:r>
          </w:p>
        </w:tc>
        <w:tc>
          <w:tcPr>
            <w:tcW w:w="1739" w:type="pct"/>
            <w:vMerge w:val="restart"/>
            <w:shd w:val="clear" w:color="auto" w:fill="C00000"/>
            <w:hideMark/>
          </w:tcPr>
          <w:p w14:paraId="5854BE18" w14:textId="77777777" w:rsidR="004840F3" w:rsidRPr="005836A0" w:rsidRDefault="004840F3" w:rsidP="004F726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FFFFFF" w:themeColor="background1"/>
                <w:sz w:val="24"/>
                <w:szCs w:val="24"/>
                <w:shd w:val="clear" w:color="auto" w:fill="FFFFFF"/>
                <w:lang w:val="ro-MD"/>
              </w:rPr>
            </w:pPr>
            <w:r w:rsidRPr="005836A0">
              <w:rPr>
                <w:rFonts w:asciiTheme="majorHAnsi" w:hAnsiTheme="majorHAnsi" w:cstheme="majorHAnsi"/>
                <w:color w:val="FFFFFF" w:themeColor="background1"/>
                <w:sz w:val="24"/>
                <w:szCs w:val="24"/>
                <w:shd w:val="clear" w:color="auto" w:fill="C00000"/>
                <w:lang w:val="ro-MD"/>
              </w:rPr>
              <w:t>Ponderea persoanelor vaccinate</w:t>
            </w:r>
            <w:r w:rsidRPr="005836A0">
              <w:rPr>
                <w:rFonts w:asciiTheme="majorHAnsi" w:hAnsiTheme="majorHAnsi" w:cstheme="majorHAnsi"/>
                <w:color w:val="FFFFFF" w:themeColor="background1"/>
                <w:sz w:val="24"/>
                <w:szCs w:val="24"/>
                <w:shd w:val="clear" w:color="auto" w:fill="FFFFFF"/>
                <w:lang w:val="ro-MD"/>
              </w:rPr>
              <w:t xml:space="preserve"> </w:t>
            </w:r>
            <w:r w:rsidRPr="005836A0">
              <w:rPr>
                <w:rFonts w:asciiTheme="majorHAnsi" w:hAnsiTheme="majorHAnsi" w:cstheme="majorHAnsi"/>
                <w:color w:val="FFFFFF" w:themeColor="background1"/>
                <w:sz w:val="24"/>
                <w:szCs w:val="24"/>
                <w:shd w:val="clear" w:color="auto" w:fill="C00000"/>
                <w:lang w:val="ro-MD"/>
              </w:rPr>
              <w:t>doar cu prima doză împotriva</w:t>
            </w:r>
            <w:r w:rsidRPr="005836A0">
              <w:rPr>
                <w:rFonts w:asciiTheme="majorHAnsi" w:hAnsiTheme="majorHAnsi" w:cstheme="majorHAnsi"/>
                <w:color w:val="FFFFFF" w:themeColor="background1"/>
                <w:sz w:val="24"/>
                <w:szCs w:val="24"/>
                <w:shd w:val="clear" w:color="auto" w:fill="FFFFFF"/>
                <w:lang w:val="ro-MD"/>
              </w:rPr>
              <w:t xml:space="preserve"> </w:t>
            </w:r>
            <w:r w:rsidRPr="005836A0">
              <w:rPr>
                <w:rFonts w:asciiTheme="majorHAnsi" w:hAnsiTheme="majorHAnsi" w:cstheme="majorHAnsi"/>
                <w:color w:val="FFFFFF" w:themeColor="background1"/>
                <w:sz w:val="24"/>
                <w:szCs w:val="24"/>
                <w:shd w:val="clear" w:color="auto" w:fill="C00000"/>
                <w:lang w:val="ro-MD"/>
              </w:rPr>
              <w:t>COVID-19</w:t>
            </w:r>
          </w:p>
        </w:tc>
      </w:tr>
      <w:tr w:rsidR="004840F3" w:rsidRPr="000D654C" w14:paraId="53CB6131" w14:textId="77777777" w:rsidTr="004840F3">
        <w:trPr>
          <w:trHeight w:val="45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C00000"/>
            <w:hideMark/>
          </w:tcPr>
          <w:p w14:paraId="0D249FA5" w14:textId="77777777" w:rsidR="004840F3" w:rsidRPr="005836A0" w:rsidRDefault="004840F3" w:rsidP="004F726E">
            <w:pPr>
              <w:jc w:val="center"/>
              <w:rPr>
                <w:rFonts w:asciiTheme="majorHAnsi" w:eastAsia="Times New Roman" w:hAnsiTheme="majorHAnsi" w:cstheme="majorHAnsi"/>
                <w:iCs/>
                <w:color w:val="FFFFFF" w:themeColor="background1"/>
                <w:lang w:val="ro-MD"/>
              </w:rPr>
            </w:pPr>
          </w:p>
        </w:tc>
        <w:tc>
          <w:tcPr>
            <w:tcW w:w="1125" w:type="pct"/>
            <w:vMerge/>
            <w:shd w:val="clear" w:color="auto" w:fill="C00000"/>
            <w:hideMark/>
          </w:tcPr>
          <w:p w14:paraId="510D22EE"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iCs/>
                <w:color w:val="FFFFFF" w:themeColor="background1"/>
                <w:lang w:val="ro-MD"/>
              </w:rPr>
            </w:pPr>
          </w:p>
        </w:tc>
        <w:tc>
          <w:tcPr>
            <w:tcW w:w="1884" w:type="pct"/>
            <w:vMerge/>
            <w:shd w:val="clear" w:color="auto" w:fill="C00000"/>
            <w:hideMark/>
          </w:tcPr>
          <w:p w14:paraId="0001E1D3"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iCs/>
                <w:color w:val="FFFFFF" w:themeColor="background1"/>
                <w:lang w:val="ro-MD"/>
              </w:rPr>
            </w:pPr>
          </w:p>
        </w:tc>
        <w:tc>
          <w:tcPr>
            <w:tcW w:w="1739" w:type="pct"/>
            <w:vMerge/>
            <w:shd w:val="clear" w:color="auto" w:fill="C00000"/>
            <w:hideMark/>
          </w:tcPr>
          <w:p w14:paraId="63411B90"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iCs/>
                <w:color w:val="FFFFFF" w:themeColor="background1"/>
                <w:lang w:val="ro-MD"/>
              </w:rPr>
            </w:pPr>
          </w:p>
        </w:tc>
      </w:tr>
      <w:tr w:rsidR="004840F3" w:rsidRPr="000D654C" w14:paraId="7B4D8F5E"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3C5C827F"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w:t>
            </w:r>
          </w:p>
        </w:tc>
        <w:tc>
          <w:tcPr>
            <w:tcW w:w="1125" w:type="pct"/>
            <w:hideMark/>
          </w:tcPr>
          <w:p w14:paraId="440718FB" w14:textId="0E0A7AFA" w:rsidR="004840F3" w:rsidRPr="005836A0" w:rsidRDefault="004840F3" w:rsidP="008D7DB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MUN.</w:t>
            </w:r>
            <w:r w:rsidR="008D7DBD">
              <w:rPr>
                <w:rFonts w:asciiTheme="majorHAnsi" w:eastAsia="Times New Roman" w:hAnsiTheme="majorHAnsi" w:cstheme="majorHAnsi"/>
                <w:lang w:val="ro-MD"/>
              </w:rPr>
              <w:t xml:space="preserve"> </w:t>
            </w:r>
            <w:r w:rsidRPr="005836A0">
              <w:rPr>
                <w:rFonts w:asciiTheme="majorHAnsi" w:eastAsia="Times New Roman" w:hAnsiTheme="majorHAnsi" w:cstheme="majorHAnsi"/>
                <w:lang w:val="ro-MD"/>
              </w:rPr>
              <w:t>CHI</w:t>
            </w:r>
            <w:r w:rsidR="008D7DBD">
              <w:rPr>
                <w:rFonts w:asciiTheme="majorHAnsi" w:eastAsia="Times New Roman" w:hAnsiTheme="majorHAnsi" w:cstheme="majorHAnsi"/>
                <w:lang w:val="ro-MD"/>
              </w:rPr>
              <w:t>Ș</w:t>
            </w:r>
            <w:r w:rsidRPr="005836A0">
              <w:rPr>
                <w:rFonts w:asciiTheme="majorHAnsi" w:eastAsia="Times New Roman" w:hAnsiTheme="majorHAnsi" w:cstheme="majorHAnsi"/>
                <w:lang w:val="ro-MD"/>
              </w:rPr>
              <w:t>IN</w:t>
            </w:r>
            <w:r w:rsidR="008D7DBD">
              <w:rPr>
                <w:rFonts w:asciiTheme="majorHAnsi" w:eastAsia="Times New Roman" w:hAnsiTheme="majorHAnsi" w:cstheme="majorHAnsi"/>
                <w:lang w:val="ro-MD"/>
              </w:rPr>
              <w:t>Ă</w:t>
            </w:r>
            <w:r w:rsidRPr="005836A0">
              <w:rPr>
                <w:rFonts w:asciiTheme="majorHAnsi" w:eastAsia="Times New Roman" w:hAnsiTheme="majorHAnsi" w:cstheme="majorHAnsi"/>
                <w:lang w:val="ro-MD"/>
              </w:rPr>
              <w:t>U</w:t>
            </w:r>
          </w:p>
        </w:tc>
        <w:tc>
          <w:tcPr>
            <w:tcW w:w="1884" w:type="pct"/>
          </w:tcPr>
          <w:p w14:paraId="5F561CAA"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40%</w:t>
            </w:r>
          </w:p>
        </w:tc>
        <w:tc>
          <w:tcPr>
            <w:tcW w:w="1739" w:type="pct"/>
          </w:tcPr>
          <w:p w14:paraId="05968A8A"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43%</w:t>
            </w:r>
          </w:p>
        </w:tc>
      </w:tr>
      <w:tr w:rsidR="004840F3" w:rsidRPr="000D654C" w14:paraId="6AD0B4F0"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6982150A"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w:t>
            </w:r>
          </w:p>
        </w:tc>
        <w:tc>
          <w:tcPr>
            <w:tcW w:w="1125" w:type="pct"/>
            <w:hideMark/>
          </w:tcPr>
          <w:p w14:paraId="3E6DFF45" w14:textId="35D96CCB" w:rsidR="004840F3" w:rsidRPr="005836A0" w:rsidRDefault="004840F3" w:rsidP="008D7DB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MUN.</w:t>
            </w:r>
            <w:r w:rsidR="008D7DBD">
              <w:rPr>
                <w:rFonts w:asciiTheme="majorHAnsi" w:eastAsia="Times New Roman" w:hAnsiTheme="majorHAnsi" w:cstheme="majorHAnsi"/>
                <w:lang w:val="ro-MD"/>
              </w:rPr>
              <w:t xml:space="preserve"> </w:t>
            </w:r>
            <w:r w:rsidRPr="005836A0">
              <w:rPr>
                <w:rFonts w:asciiTheme="majorHAnsi" w:eastAsia="Times New Roman" w:hAnsiTheme="majorHAnsi" w:cstheme="majorHAnsi"/>
                <w:lang w:val="ro-MD"/>
              </w:rPr>
              <w:t>B</w:t>
            </w:r>
            <w:r w:rsidR="008D7DBD">
              <w:rPr>
                <w:rFonts w:asciiTheme="majorHAnsi" w:eastAsia="Times New Roman" w:hAnsiTheme="majorHAnsi" w:cstheme="majorHAnsi"/>
                <w:lang w:val="ro-MD"/>
              </w:rPr>
              <w:t>Ă</w:t>
            </w:r>
            <w:r w:rsidRPr="005836A0">
              <w:rPr>
                <w:rFonts w:asciiTheme="majorHAnsi" w:eastAsia="Times New Roman" w:hAnsiTheme="majorHAnsi" w:cstheme="majorHAnsi"/>
                <w:lang w:val="ro-MD"/>
              </w:rPr>
              <w:t>L</w:t>
            </w:r>
            <w:r w:rsidR="008D7DBD">
              <w:rPr>
                <w:rFonts w:asciiTheme="majorHAnsi" w:eastAsia="Times New Roman" w:hAnsiTheme="majorHAnsi" w:cstheme="majorHAnsi"/>
                <w:lang w:val="ro-MD"/>
              </w:rPr>
              <w:t>Ț</w:t>
            </w:r>
            <w:r w:rsidRPr="005836A0">
              <w:rPr>
                <w:rFonts w:asciiTheme="majorHAnsi" w:eastAsia="Times New Roman" w:hAnsiTheme="majorHAnsi" w:cstheme="majorHAnsi"/>
                <w:lang w:val="ro-MD"/>
              </w:rPr>
              <w:t>I</w:t>
            </w:r>
          </w:p>
        </w:tc>
        <w:tc>
          <w:tcPr>
            <w:tcW w:w="1884" w:type="pct"/>
          </w:tcPr>
          <w:p w14:paraId="1CE6BD5B"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27%</w:t>
            </w:r>
          </w:p>
        </w:tc>
        <w:tc>
          <w:tcPr>
            <w:tcW w:w="1739" w:type="pct"/>
          </w:tcPr>
          <w:p w14:paraId="5AFB03E1"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29%</w:t>
            </w:r>
          </w:p>
        </w:tc>
      </w:tr>
      <w:tr w:rsidR="004840F3" w:rsidRPr="000D654C" w14:paraId="5227E59A"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63BA5219"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3</w:t>
            </w:r>
          </w:p>
        </w:tc>
        <w:tc>
          <w:tcPr>
            <w:tcW w:w="1125" w:type="pct"/>
            <w:hideMark/>
          </w:tcPr>
          <w:p w14:paraId="7DEC6D1C" w14:textId="1DEED50C"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ANENII NOI</w:t>
            </w:r>
          </w:p>
        </w:tc>
        <w:tc>
          <w:tcPr>
            <w:tcW w:w="1884" w:type="pct"/>
          </w:tcPr>
          <w:p w14:paraId="7222B7D1"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21%</w:t>
            </w:r>
          </w:p>
        </w:tc>
        <w:tc>
          <w:tcPr>
            <w:tcW w:w="1739" w:type="pct"/>
          </w:tcPr>
          <w:p w14:paraId="38F2B574"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22%</w:t>
            </w:r>
          </w:p>
        </w:tc>
      </w:tr>
      <w:tr w:rsidR="004840F3" w:rsidRPr="000D654C" w14:paraId="3B21F2A4"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5FA02334"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4</w:t>
            </w:r>
          </w:p>
        </w:tc>
        <w:tc>
          <w:tcPr>
            <w:tcW w:w="1125" w:type="pct"/>
          </w:tcPr>
          <w:p w14:paraId="1D736F10" w14:textId="1DC9BFC1"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BASARABEASCA</w:t>
            </w:r>
          </w:p>
        </w:tc>
        <w:tc>
          <w:tcPr>
            <w:tcW w:w="1884" w:type="pct"/>
          </w:tcPr>
          <w:p w14:paraId="7078853D"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25%</w:t>
            </w:r>
          </w:p>
        </w:tc>
        <w:tc>
          <w:tcPr>
            <w:tcW w:w="1739" w:type="pct"/>
          </w:tcPr>
          <w:p w14:paraId="5A9C597D"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26%</w:t>
            </w:r>
          </w:p>
        </w:tc>
      </w:tr>
      <w:tr w:rsidR="004840F3" w:rsidRPr="000D654C" w14:paraId="280617C7"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20665C71"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5</w:t>
            </w:r>
          </w:p>
        </w:tc>
        <w:tc>
          <w:tcPr>
            <w:tcW w:w="1125" w:type="pct"/>
          </w:tcPr>
          <w:p w14:paraId="11F50CE2" w14:textId="35723155"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BRICENI</w:t>
            </w:r>
          </w:p>
        </w:tc>
        <w:tc>
          <w:tcPr>
            <w:tcW w:w="1884" w:type="pct"/>
          </w:tcPr>
          <w:p w14:paraId="00FBE590"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23%</w:t>
            </w:r>
          </w:p>
        </w:tc>
        <w:tc>
          <w:tcPr>
            <w:tcW w:w="1739" w:type="pct"/>
          </w:tcPr>
          <w:p w14:paraId="5AA28646"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24%</w:t>
            </w:r>
          </w:p>
        </w:tc>
      </w:tr>
      <w:tr w:rsidR="004840F3" w:rsidRPr="000D654C" w14:paraId="417EC74E"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0CCB0543"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6</w:t>
            </w:r>
          </w:p>
        </w:tc>
        <w:tc>
          <w:tcPr>
            <w:tcW w:w="1125" w:type="pct"/>
          </w:tcPr>
          <w:p w14:paraId="63959841" w14:textId="6038754A"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CAHUL</w:t>
            </w:r>
          </w:p>
        </w:tc>
        <w:tc>
          <w:tcPr>
            <w:tcW w:w="1884" w:type="pct"/>
          </w:tcPr>
          <w:p w14:paraId="7CFEE94D"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23%</w:t>
            </w:r>
          </w:p>
        </w:tc>
        <w:tc>
          <w:tcPr>
            <w:tcW w:w="1739" w:type="pct"/>
          </w:tcPr>
          <w:p w14:paraId="5A491A32"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24%</w:t>
            </w:r>
          </w:p>
        </w:tc>
      </w:tr>
      <w:tr w:rsidR="004840F3" w:rsidRPr="000D654C" w14:paraId="7B624B4C"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37B0DEB1"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7</w:t>
            </w:r>
          </w:p>
        </w:tc>
        <w:tc>
          <w:tcPr>
            <w:tcW w:w="1125" w:type="pct"/>
          </w:tcPr>
          <w:p w14:paraId="175C0099" w14:textId="33CB20E2"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CANTEMIR</w:t>
            </w:r>
          </w:p>
        </w:tc>
        <w:tc>
          <w:tcPr>
            <w:tcW w:w="1884" w:type="pct"/>
          </w:tcPr>
          <w:p w14:paraId="3F8FAE52"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21%</w:t>
            </w:r>
          </w:p>
        </w:tc>
        <w:tc>
          <w:tcPr>
            <w:tcW w:w="1739" w:type="pct"/>
          </w:tcPr>
          <w:p w14:paraId="061F573C"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22%</w:t>
            </w:r>
          </w:p>
        </w:tc>
      </w:tr>
      <w:tr w:rsidR="004840F3" w:rsidRPr="000D654C" w14:paraId="3B0EE43B"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04EF8CC9"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8</w:t>
            </w:r>
          </w:p>
        </w:tc>
        <w:tc>
          <w:tcPr>
            <w:tcW w:w="1125" w:type="pct"/>
          </w:tcPr>
          <w:p w14:paraId="74F8BD54" w14:textId="622D7CFA" w:rsidR="004840F3" w:rsidRPr="005836A0" w:rsidRDefault="004840F3" w:rsidP="008D7DB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C</w:t>
            </w:r>
            <w:r w:rsidR="008D7DBD">
              <w:rPr>
                <w:rFonts w:asciiTheme="majorHAnsi" w:eastAsia="Times New Roman" w:hAnsiTheme="majorHAnsi" w:cstheme="majorHAnsi"/>
                <w:lang w:val="ro-MD"/>
              </w:rPr>
              <w:t>Ă</w:t>
            </w:r>
            <w:r w:rsidRPr="005836A0">
              <w:rPr>
                <w:rFonts w:asciiTheme="majorHAnsi" w:eastAsia="Times New Roman" w:hAnsiTheme="majorHAnsi" w:cstheme="majorHAnsi"/>
                <w:lang w:val="ro-MD"/>
              </w:rPr>
              <w:t>L</w:t>
            </w:r>
            <w:r w:rsidR="008D7DBD">
              <w:rPr>
                <w:rFonts w:asciiTheme="majorHAnsi" w:eastAsia="Times New Roman" w:hAnsiTheme="majorHAnsi" w:cstheme="majorHAnsi"/>
                <w:lang w:val="ro-MD"/>
              </w:rPr>
              <w:t>Ă</w:t>
            </w:r>
            <w:r w:rsidRPr="005836A0">
              <w:rPr>
                <w:rFonts w:asciiTheme="majorHAnsi" w:eastAsia="Times New Roman" w:hAnsiTheme="majorHAnsi" w:cstheme="majorHAnsi"/>
                <w:lang w:val="ro-MD"/>
              </w:rPr>
              <w:t>RA</w:t>
            </w:r>
            <w:r w:rsidR="008D7DBD">
              <w:rPr>
                <w:rFonts w:asciiTheme="majorHAnsi" w:eastAsia="Times New Roman" w:hAnsiTheme="majorHAnsi" w:cstheme="majorHAnsi"/>
                <w:lang w:val="ro-MD"/>
              </w:rPr>
              <w:t>Ș</w:t>
            </w:r>
            <w:r w:rsidRPr="005836A0">
              <w:rPr>
                <w:rFonts w:asciiTheme="majorHAnsi" w:eastAsia="Times New Roman" w:hAnsiTheme="majorHAnsi" w:cstheme="majorHAnsi"/>
                <w:lang w:val="ro-MD"/>
              </w:rPr>
              <w:t>I</w:t>
            </w:r>
          </w:p>
        </w:tc>
        <w:tc>
          <w:tcPr>
            <w:tcW w:w="1884" w:type="pct"/>
          </w:tcPr>
          <w:p w14:paraId="05843635"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27%</w:t>
            </w:r>
          </w:p>
        </w:tc>
        <w:tc>
          <w:tcPr>
            <w:tcW w:w="1739" w:type="pct"/>
          </w:tcPr>
          <w:p w14:paraId="3C2037F1"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28%</w:t>
            </w:r>
          </w:p>
        </w:tc>
      </w:tr>
      <w:tr w:rsidR="004840F3" w:rsidRPr="000D654C" w14:paraId="34AC6644"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45567071"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9</w:t>
            </w:r>
          </w:p>
        </w:tc>
        <w:tc>
          <w:tcPr>
            <w:tcW w:w="1125" w:type="pct"/>
          </w:tcPr>
          <w:p w14:paraId="2024840E" w14:textId="262487D0" w:rsidR="004840F3" w:rsidRPr="005836A0" w:rsidRDefault="004840F3" w:rsidP="008D7DB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C</w:t>
            </w:r>
            <w:r w:rsidR="008D7DBD">
              <w:rPr>
                <w:rFonts w:asciiTheme="majorHAnsi" w:eastAsia="Times New Roman" w:hAnsiTheme="majorHAnsi" w:cstheme="majorHAnsi"/>
                <w:lang w:val="ro-MD"/>
              </w:rPr>
              <w:t>Ă</w:t>
            </w:r>
            <w:r w:rsidRPr="005836A0">
              <w:rPr>
                <w:rFonts w:asciiTheme="majorHAnsi" w:eastAsia="Times New Roman" w:hAnsiTheme="majorHAnsi" w:cstheme="majorHAnsi"/>
                <w:lang w:val="ro-MD"/>
              </w:rPr>
              <w:t>U</w:t>
            </w:r>
            <w:r w:rsidR="008D7DBD">
              <w:rPr>
                <w:rFonts w:asciiTheme="majorHAnsi" w:eastAsia="Times New Roman" w:hAnsiTheme="majorHAnsi" w:cstheme="majorHAnsi"/>
                <w:lang w:val="ro-MD"/>
              </w:rPr>
              <w:t>Ș</w:t>
            </w:r>
            <w:r w:rsidRPr="005836A0">
              <w:rPr>
                <w:rFonts w:asciiTheme="majorHAnsi" w:eastAsia="Times New Roman" w:hAnsiTheme="majorHAnsi" w:cstheme="majorHAnsi"/>
                <w:lang w:val="ro-MD"/>
              </w:rPr>
              <w:t>ENI</w:t>
            </w:r>
          </w:p>
        </w:tc>
        <w:tc>
          <w:tcPr>
            <w:tcW w:w="1884" w:type="pct"/>
          </w:tcPr>
          <w:p w14:paraId="33EAE13B"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21%</w:t>
            </w:r>
          </w:p>
        </w:tc>
        <w:tc>
          <w:tcPr>
            <w:tcW w:w="1739" w:type="pct"/>
          </w:tcPr>
          <w:p w14:paraId="54CF6D99"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22%</w:t>
            </w:r>
          </w:p>
        </w:tc>
      </w:tr>
      <w:tr w:rsidR="004840F3" w:rsidRPr="000D654C" w14:paraId="3C50EBB1"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54DC16D1"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10</w:t>
            </w:r>
          </w:p>
        </w:tc>
        <w:tc>
          <w:tcPr>
            <w:tcW w:w="1125" w:type="pct"/>
          </w:tcPr>
          <w:p w14:paraId="1A644125" w14:textId="627B05AF" w:rsidR="004840F3" w:rsidRPr="005836A0" w:rsidRDefault="004840F3" w:rsidP="008D7DB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CIMI</w:t>
            </w:r>
            <w:r w:rsidR="008D7DBD">
              <w:rPr>
                <w:rFonts w:asciiTheme="majorHAnsi" w:eastAsia="Times New Roman" w:hAnsiTheme="majorHAnsi" w:cstheme="majorHAnsi"/>
                <w:lang w:val="ro-MD"/>
              </w:rPr>
              <w:t>Ș</w:t>
            </w:r>
            <w:r w:rsidRPr="005836A0">
              <w:rPr>
                <w:rFonts w:asciiTheme="majorHAnsi" w:eastAsia="Times New Roman" w:hAnsiTheme="majorHAnsi" w:cstheme="majorHAnsi"/>
                <w:lang w:val="ro-MD"/>
              </w:rPr>
              <w:t>LIA</w:t>
            </w:r>
          </w:p>
        </w:tc>
        <w:tc>
          <w:tcPr>
            <w:tcW w:w="1884" w:type="pct"/>
          </w:tcPr>
          <w:p w14:paraId="1323ED87"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26%</w:t>
            </w:r>
          </w:p>
        </w:tc>
        <w:tc>
          <w:tcPr>
            <w:tcW w:w="1739" w:type="pct"/>
          </w:tcPr>
          <w:p w14:paraId="645C19A6"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27%</w:t>
            </w:r>
          </w:p>
        </w:tc>
      </w:tr>
      <w:tr w:rsidR="004840F3" w:rsidRPr="000D654C" w14:paraId="7CA2799C"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076EBED8"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11</w:t>
            </w:r>
          </w:p>
        </w:tc>
        <w:tc>
          <w:tcPr>
            <w:tcW w:w="1125" w:type="pct"/>
          </w:tcPr>
          <w:p w14:paraId="3E9C1A45" w14:textId="4484699B"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CRIULENI</w:t>
            </w:r>
          </w:p>
        </w:tc>
        <w:tc>
          <w:tcPr>
            <w:tcW w:w="1884" w:type="pct"/>
          </w:tcPr>
          <w:p w14:paraId="05A88C95"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23%</w:t>
            </w:r>
          </w:p>
        </w:tc>
        <w:tc>
          <w:tcPr>
            <w:tcW w:w="1739" w:type="pct"/>
          </w:tcPr>
          <w:p w14:paraId="2E25D67E"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24%</w:t>
            </w:r>
          </w:p>
        </w:tc>
      </w:tr>
      <w:tr w:rsidR="004840F3" w:rsidRPr="000D654C" w14:paraId="1F8C5EEE"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00204DB6"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12</w:t>
            </w:r>
          </w:p>
        </w:tc>
        <w:tc>
          <w:tcPr>
            <w:tcW w:w="1125" w:type="pct"/>
          </w:tcPr>
          <w:p w14:paraId="7251F24A" w14:textId="24960396"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DONDU</w:t>
            </w:r>
            <w:r w:rsidR="002946A7">
              <w:rPr>
                <w:rFonts w:asciiTheme="majorHAnsi" w:eastAsia="Times New Roman" w:hAnsiTheme="majorHAnsi" w:cstheme="majorHAnsi"/>
                <w:lang w:val="ro-MD"/>
              </w:rPr>
              <w:t>Ș</w:t>
            </w:r>
            <w:r w:rsidRPr="005836A0">
              <w:rPr>
                <w:rFonts w:asciiTheme="majorHAnsi" w:eastAsia="Times New Roman" w:hAnsiTheme="majorHAnsi" w:cstheme="majorHAnsi"/>
                <w:lang w:val="ro-MD"/>
              </w:rPr>
              <w:t>ENI</w:t>
            </w:r>
          </w:p>
        </w:tc>
        <w:tc>
          <w:tcPr>
            <w:tcW w:w="1884" w:type="pct"/>
          </w:tcPr>
          <w:p w14:paraId="4CC90369"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25%</w:t>
            </w:r>
          </w:p>
        </w:tc>
        <w:tc>
          <w:tcPr>
            <w:tcW w:w="1739" w:type="pct"/>
          </w:tcPr>
          <w:p w14:paraId="5694A50A"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26%</w:t>
            </w:r>
          </w:p>
        </w:tc>
      </w:tr>
      <w:tr w:rsidR="004840F3" w:rsidRPr="000D654C" w14:paraId="25391C7C"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67229252"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13</w:t>
            </w:r>
          </w:p>
        </w:tc>
        <w:tc>
          <w:tcPr>
            <w:tcW w:w="1125" w:type="pct"/>
          </w:tcPr>
          <w:p w14:paraId="34544708" w14:textId="6CE39181"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DROCHIA</w:t>
            </w:r>
          </w:p>
        </w:tc>
        <w:tc>
          <w:tcPr>
            <w:tcW w:w="1884" w:type="pct"/>
          </w:tcPr>
          <w:p w14:paraId="2035BF52"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21%</w:t>
            </w:r>
          </w:p>
        </w:tc>
        <w:tc>
          <w:tcPr>
            <w:tcW w:w="1739" w:type="pct"/>
          </w:tcPr>
          <w:p w14:paraId="48F97638"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22%</w:t>
            </w:r>
          </w:p>
        </w:tc>
      </w:tr>
      <w:tr w:rsidR="004840F3" w:rsidRPr="000D654C" w14:paraId="7C789C24"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1B06883B"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14</w:t>
            </w:r>
          </w:p>
        </w:tc>
        <w:tc>
          <w:tcPr>
            <w:tcW w:w="1125" w:type="pct"/>
          </w:tcPr>
          <w:p w14:paraId="64A50856" w14:textId="2A145262"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DUB</w:t>
            </w:r>
            <w:r w:rsidR="002946A7">
              <w:rPr>
                <w:rFonts w:asciiTheme="majorHAnsi" w:eastAsia="Times New Roman" w:hAnsiTheme="majorHAnsi" w:cstheme="majorHAnsi"/>
                <w:lang w:val="ro-MD"/>
              </w:rPr>
              <w:t>Ă</w:t>
            </w:r>
            <w:r w:rsidRPr="005836A0">
              <w:rPr>
                <w:rFonts w:asciiTheme="majorHAnsi" w:eastAsia="Times New Roman" w:hAnsiTheme="majorHAnsi" w:cstheme="majorHAnsi"/>
                <w:lang w:val="ro-MD"/>
              </w:rPr>
              <w:t>SARI</w:t>
            </w:r>
          </w:p>
        </w:tc>
        <w:tc>
          <w:tcPr>
            <w:tcW w:w="1884" w:type="pct"/>
          </w:tcPr>
          <w:p w14:paraId="2A3DC155"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28%</w:t>
            </w:r>
          </w:p>
        </w:tc>
        <w:tc>
          <w:tcPr>
            <w:tcW w:w="1739" w:type="pct"/>
          </w:tcPr>
          <w:p w14:paraId="1E2E978C"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29%</w:t>
            </w:r>
          </w:p>
        </w:tc>
      </w:tr>
      <w:tr w:rsidR="004840F3" w:rsidRPr="000D654C" w14:paraId="4BD22B57"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3A0AF974"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15</w:t>
            </w:r>
          </w:p>
        </w:tc>
        <w:tc>
          <w:tcPr>
            <w:tcW w:w="1125" w:type="pct"/>
          </w:tcPr>
          <w:p w14:paraId="5210B207" w14:textId="68A9389D"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EDINE</w:t>
            </w:r>
            <w:r w:rsidR="002946A7">
              <w:rPr>
                <w:rFonts w:asciiTheme="majorHAnsi" w:eastAsia="Times New Roman" w:hAnsiTheme="majorHAnsi" w:cstheme="majorHAnsi"/>
                <w:lang w:val="ro-MD"/>
              </w:rPr>
              <w:t>Ț</w:t>
            </w:r>
          </w:p>
        </w:tc>
        <w:tc>
          <w:tcPr>
            <w:tcW w:w="1884" w:type="pct"/>
          </w:tcPr>
          <w:p w14:paraId="658A9D0B"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25%</w:t>
            </w:r>
          </w:p>
        </w:tc>
        <w:tc>
          <w:tcPr>
            <w:tcW w:w="1739" w:type="pct"/>
          </w:tcPr>
          <w:p w14:paraId="11B79B6C"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26%</w:t>
            </w:r>
          </w:p>
        </w:tc>
      </w:tr>
      <w:tr w:rsidR="004840F3" w:rsidRPr="000D654C" w14:paraId="61356B99"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58D58FC8"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16</w:t>
            </w:r>
          </w:p>
        </w:tc>
        <w:tc>
          <w:tcPr>
            <w:tcW w:w="1125" w:type="pct"/>
          </w:tcPr>
          <w:p w14:paraId="13F9CA12" w14:textId="453868BD"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 xml:space="preserve">UL </w:t>
            </w:r>
            <w:r w:rsidR="002946A7">
              <w:rPr>
                <w:rFonts w:asciiTheme="majorHAnsi" w:eastAsia="Times New Roman" w:hAnsiTheme="majorHAnsi" w:cstheme="majorHAnsi"/>
                <w:lang w:val="ro-MD"/>
              </w:rPr>
              <w:t>Ă</w:t>
            </w:r>
            <w:r w:rsidRPr="005836A0">
              <w:rPr>
                <w:rFonts w:asciiTheme="majorHAnsi" w:eastAsia="Times New Roman" w:hAnsiTheme="majorHAnsi" w:cstheme="majorHAnsi"/>
                <w:lang w:val="ro-MD"/>
              </w:rPr>
              <w:t>ALE</w:t>
            </w:r>
            <w:r w:rsidR="002946A7">
              <w:rPr>
                <w:rFonts w:asciiTheme="majorHAnsi" w:eastAsia="Times New Roman" w:hAnsiTheme="majorHAnsi" w:cstheme="majorHAnsi"/>
                <w:lang w:val="ro-MD"/>
              </w:rPr>
              <w:t>Ș</w:t>
            </w:r>
            <w:r w:rsidRPr="005836A0">
              <w:rPr>
                <w:rFonts w:asciiTheme="majorHAnsi" w:eastAsia="Times New Roman" w:hAnsiTheme="majorHAnsi" w:cstheme="majorHAnsi"/>
                <w:lang w:val="ro-MD"/>
              </w:rPr>
              <w:t>TI</w:t>
            </w:r>
          </w:p>
        </w:tc>
        <w:tc>
          <w:tcPr>
            <w:tcW w:w="1884" w:type="pct"/>
          </w:tcPr>
          <w:p w14:paraId="70C9C2EB"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20%</w:t>
            </w:r>
          </w:p>
        </w:tc>
        <w:tc>
          <w:tcPr>
            <w:tcW w:w="1739" w:type="pct"/>
          </w:tcPr>
          <w:p w14:paraId="07479BEC"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21%</w:t>
            </w:r>
          </w:p>
        </w:tc>
      </w:tr>
      <w:tr w:rsidR="004840F3" w:rsidRPr="000D654C" w14:paraId="25D968C7"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596DB5A1"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17</w:t>
            </w:r>
          </w:p>
        </w:tc>
        <w:tc>
          <w:tcPr>
            <w:tcW w:w="1125" w:type="pct"/>
          </w:tcPr>
          <w:p w14:paraId="60DDD4A7" w14:textId="2016FC38"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FLORE</w:t>
            </w:r>
            <w:r w:rsidR="002946A7">
              <w:rPr>
                <w:rFonts w:asciiTheme="majorHAnsi" w:eastAsia="Times New Roman" w:hAnsiTheme="majorHAnsi" w:cstheme="majorHAnsi"/>
                <w:lang w:val="ro-MD"/>
              </w:rPr>
              <w:t>Ș</w:t>
            </w:r>
            <w:r w:rsidRPr="005836A0">
              <w:rPr>
                <w:rFonts w:asciiTheme="majorHAnsi" w:eastAsia="Times New Roman" w:hAnsiTheme="majorHAnsi" w:cstheme="majorHAnsi"/>
                <w:lang w:val="ro-MD"/>
              </w:rPr>
              <w:t>TI</w:t>
            </w:r>
          </w:p>
        </w:tc>
        <w:tc>
          <w:tcPr>
            <w:tcW w:w="1884" w:type="pct"/>
          </w:tcPr>
          <w:p w14:paraId="3933EB7A"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25%</w:t>
            </w:r>
          </w:p>
        </w:tc>
        <w:tc>
          <w:tcPr>
            <w:tcW w:w="1739" w:type="pct"/>
          </w:tcPr>
          <w:p w14:paraId="17DD74E0"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26%</w:t>
            </w:r>
          </w:p>
        </w:tc>
      </w:tr>
      <w:tr w:rsidR="004840F3" w:rsidRPr="000D654C" w14:paraId="6667DBEB"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20956500"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18</w:t>
            </w:r>
          </w:p>
        </w:tc>
        <w:tc>
          <w:tcPr>
            <w:tcW w:w="1125" w:type="pct"/>
          </w:tcPr>
          <w:p w14:paraId="1E506826" w14:textId="4F4E6DFA"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GLODENI</w:t>
            </w:r>
          </w:p>
        </w:tc>
        <w:tc>
          <w:tcPr>
            <w:tcW w:w="1884" w:type="pct"/>
          </w:tcPr>
          <w:p w14:paraId="0DB847A9"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20%</w:t>
            </w:r>
          </w:p>
        </w:tc>
        <w:tc>
          <w:tcPr>
            <w:tcW w:w="1739" w:type="pct"/>
          </w:tcPr>
          <w:p w14:paraId="71A1C74D"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22%</w:t>
            </w:r>
          </w:p>
        </w:tc>
      </w:tr>
      <w:tr w:rsidR="004840F3" w:rsidRPr="000D654C" w14:paraId="3833B89D"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396CA575"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19</w:t>
            </w:r>
          </w:p>
        </w:tc>
        <w:tc>
          <w:tcPr>
            <w:tcW w:w="1125" w:type="pct"/>
          </w:tcPr>
          <w:p w14:paraId="1814403D" w14:textId="4431A01D"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H</w:t>
            </w:r>
            <w:r w:rsidR="002946A7">
              <w:rPr>
                <w:rFonts w:asciiTheme="majorHAnsi" w:eastAsia="Times New Roman" w:hAnsiTheme="majorHAnsi" w:cstheme="majorHAnsi"/>
                <w:lang w:val="ro-MD"/>
              </w:rPr>
              <w:t>Â</w:t>
            </w:r>
            <w:r w:rsidRPr="005836A0">
              <w:rPr>
                <w:rFonts w:asciiTheme="majorHAnsi" w:eastAsia="Times New Roman" w:hAnsiTheme="majorHAnsi" w:cstheme="majorHAnsi"/>
                <w:lang w:val="ro-MD"/>
              </w:rPr>
              <w:t>NCE</w:t>
            </w:r>
            <w:r w:rsidR="002946A7">
              <w:rPr>
                <w:rFonts w:asciiTheme="majorHAnsi" w:eastAsia="Times New Roman" w:hAnsiTheme="majorHAnsi" w:cstheme="majorHAnsi"/>
                <w:lang w:val="ro-MD"/>
              </w:rPr>
              <w:t>Ș</w:t>
            </w:r>
            <w:r w:rsidRPr="005836A0">
              <w:rPr>
                <w:rFonts w:asciiTheme="majorHAnsi" w:eastAsia="Times New Roman" w:hAnsiTheme="majorHAnsi" w:cstheme="majorHAnsi"/>
                <w:lang w:val="ro-MD"/>
              </w:rPr>
              <w:t>TI</w:t>
            </w:r>
          </w:p>
        </w:tc>
        <w:tc>
          <w:tcPr>
            <w:tcW w:w="1884" w:type="pct"/>
          </w:tcPr>
          <w:p w14:paraId="5BF1299E"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25%</w:t>
            </w:r>
          </w:p>
        </w:tc>
        <w:tc>
          <w:tcPr>
            <w:tcW w:w="1739" w:type="pct"/>
          </w:tcPr>
          <w:p w14:paraId="4DD67AD9"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26%</w:t>
            </w:r>
          </w:p>
        </w:tc>
      </w:tr>
      <w:tr w:rsidR="004840F3" w:rsidRPr="000D654C" w14:paraId="163A4811"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333E3A73"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20</w:t>
            </w:r>
          </w:p>
        </w:tc>
        <w:tc>
          <w:tcPr>
            <w:tcW w:w="1125" w:type="pct"/>
          </w:tcPr>
          <w:p w14:paraId="75551854" w14:textId="666132C6"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IALOVENI</w:t>
            </w:r>
          </w:p>
        </w:tc>
        <w:tc>
          <w:tcPr>
            <w:tcW w:w="1884" w:type="pct"/>
          </w:tcPr>
          <w:p w14:paraId="5C934474"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25%</w:t>
            </w:r>
          </w:p>
        </w:tc>
        <w:tc>
          <w:tcPr>
            <w:tcW w:w="1739" w:type="pct"/>
          </w:tcPr>
          <w:p w14:paraId="18B5EC63"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26%</w:t>
            </w:r>
          </w:p>
        </w:tc>
      </w:tr>
      <w:tr w:rsidR="004840F3" w:rsidRPr="000D654C" w14:paraId="06166059"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54EB6D32"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21</w:t>
            </w:r>
          </w:p>
        </w:tc>
        <w:tc>
          <w:tcPr>
            <w:tcW w:w="1125" w:type="pct"/>
          </w:tcPr>
          <w:p w14:paraId="66C8F9C5" w14:textId="01BE6775"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LEOVA</w:t>
            </w:r>
          </w:p>
        </w:tc>
        <w:tc>
          <w:tcPr>
            <w:tcW w:w="1884" w:type="pct"/>
          </w:tcPr>
          <w:p w14:paraId="4722D5E7"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19%</w:t>
            </w:r>
          </w:p>
        </w:tc>
        <w:tc>
          <w:tcPr>
            <w:tcW w:w="1739" w:type="pct"/>
          </w:tcPr>
          <w:p w14:paraId="1E74E8DE"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19%</w:t>
            </w:r>
          </w:p>
        </w:tc>
      </w:tr>
      <w:tr w:rsidR="004840F3" w:rsidRPr="000D654C" w14:paraId="28913467"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237AE5B0"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22</w:t>
            </w:r>
          </w:p>
        </w:tc>
        <w:tc>
          <w:tcPr>
            <w:tcW w:w="1125" w:type="pct"/>
          </w:tcPr>
          <w:p w14:paraId="3CCA62FC" w14:textId="4F9B4D21"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NISPORENI</w:t>
            </w:r>
          </w:p>
        </w:tc>
        <w:tc>
          <w:tcPr>
            <w:tcW w:w="1884" w:type="pct"/>
          </w:tcPr>
          <w:p w14:paraId="3B44336A"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20%</w:t>
            </w:r>
          </w:p>
        </w:tc>
        <w:tc>
          <w:tcPr>
            <w:tcW w:w="1739" w:type="pct"/>
          </w:tcPr>
          <w:p w14:paraId="4275497E"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21%</w:t>
            </w:r>
          </w:p>
        </w:tc>
      </w:tr>
      <w:tr w:rsidR="004840F3" w:rsidRPr="000D654C" w14:paraId="45E45879"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65940DC9"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23</w:t>
            </w:r>
          </w:p>
        </w:tc>
        <w:tc>
          <w:tcPr>
            <w:tcW w:w="1125" w:type="pct"/>
          </w:tcPr>
          <w:p w14:paraId="7BE1C4F6" w14:textId="3ED846FC"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OCNI</w:t>
            </w:r>
            <w:r w:rsidR="002946A7">
              <w:rPr>
                <w:rFonts w:asciiTheme="majorHAnsi" w:eastAsia="Times New Roman" w:hAnsiTheme="majorHAnsi" w:cstheme="majorHAnsi"/>
                <w:lang w:val="ro-MD"/>
              </w:rPr>
              <w:t>Ț</w:t>
            </w:r>
            <w:r w:rsidRPr="005836A0">
              <w:rPr>
                <w:rFonts w:asciiTheme="majorHAnsi" w:eastAsia="Times New Roman" w:hAnsiTheme="majorHAnsi" w:cstheme="majorHAnsi"/>
                <w:lang w:val="ro-MD"/>
              </w:rPr>
              <w:t>A</w:t>
            </w:r>
          </w:p>
        </w:tc>
        <w:tc>
          <w:tcPr>
            <w:tcW w:w="1884" w:type="pct"/>
          </w:tcPr>
          <w:p w14:paraId="1F4E159E"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25%</w:t>
            </w:r>
          </w:p>
        </w:tc>
        <w:tc>
          <w:tcPr>
            <w:tcW w:w="1739" w:type="pct"/>
          </w:tcPr>
          <w:p w14:paraId="11A018CE"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26%</w:t>
            </w:r>
          </w:p>
        </w:tc>
      </w:tr>
      <w:tr w:rsidR="004840F3" w:rsidRPr="000D654C" w14:paraId="7E26E662"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6422F84A"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24</w:t>
            </w:r>
          </w:p>
        </w:tc>
        <w:tc>
          <w:tcPr>
            <w:tcW w:w="1125" w:type="pct"/>
          </w:tcPr>
          <w:p w14:paraId="2C9C2306" w14:textId="7037DF07"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ORHEI</w:t>
            </w:r>
          </w:p>
        </w:tc>
        <w:tc>
          <w:tcPr>
            <w:tcW w:w="1884" w:type="pct"/>
          </w:tcPr>
          <w:p w14:paraId="7CF8657B"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27%</w:t>
            </w:r>
          </w:p>
        </w:tc>
        <w:tc>
          <w:tcPr>
            <w:tcW w:w="1739" w:type="pct"/>
          </w:tcPr>
          <w:p w14:paraId="605A2AC0"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28%</w:t>
            </w:r>
          </w:p>
        </w:tc>
      </w:tr>
      <w:tr w:rsidR="004840F3" w:rsidRPr="000D654C" w14:paraId="00D6CBF6"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35612740"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25</w:t>
            </w:r>
          </w:p>
        </w:tc>
        <w:tc>
          <w:tcPr>
            <w:tcW w:w="1125" w:type="pct"/>
          </w:tcPr>
          <w:p w14:paraId="6B2BA095" w14:textId="3FD52787"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REZINA</w:t>
            </w:r>
          </w:p>
        </w:tc>
        <w:tc>
          <w:tcPr>
            <w:tcW w:w="1884" w:type="pct"/>
          </w:tcPr>
          <w:p w14:paraId="03BC6846"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22%</w:t>
            </w:r>
          </w:p>
        </w:tc>
        <w:tc>
          <w:tcPr>
            <w:tcW w:w="1739" w:type="pct"/>
          </w:tcPr>
          <w:p w14:paraId="6DF8E785"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23%</w:t>
            </w:r>
          </w:p>
        </w:tc>
      </w:tr>
      <w:tr w:rsidR="004840F3" w:rsidRPr="000D654C" w14:paraId="4E70AB14"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4B5B4C8C"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26</w:t>
            </w:r>
          </w:p>
        </w:tc>
        <w:tc>
          <w:tcPr>
            <w:tcW w:w="1125" w:type="pct"/>
          </w:tcPr>
          <w:p w14:paraId="089468D6" w14:textId="3E4F3ADE"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R</w:t>
            </w:r>
            <w:r w:rsidR="002946A7">
              <w:rPr>
                <w:rFonts w:asciiTheme="majorHAnsi" w:eastAsia="Times New Roman" w:hAnsiTheme="majorHAnsi" w:cstheme="majorHAnsi"/>
                <w:lang w:val="ro-MD"/>
              </w:rPr>
              <w:t>ÂȘ</w:t>
            </w:r>
            <w:r w:rsidRPr="005836A0">
              <w:rPr>
                <w:rFonts w:asciiTheme="majorHAnsi" w:eastAsia="Times New Roman" w:hAnsiTheme="majorHAnsi" w:cstheme="majorHAnsi"/>
                <w:lang w:val="ro-MD"/>
              </w:rPr>
              <w:t>CANI</w:t>
            </w:r>
          </w:p>
        </w:tc>
        <w:tc>
          <w:tcPr>
            <w:tcW w:w="1884" w:type="pct"/>
          </w:tcPr>
          <w:p w14:paraId="40868DBE"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24%</w:t>
            </w:r>
          </w:p>
        </w:tc>
        <w:tc>
          <w:tcPr>
            <w:tcW w:w="1739" w:type="pct"/>
          </w:tcPr>
          <w:p w14:paraId="04F88E1D"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25%</w:t>
            </w:r>
          </w:p>
        </w:tc>
      </w:tr>
      <w:tr w:rsidR="004840F3" w:rsidRPr="000D654C" w14:paraId="4BFBC576"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535FEF1D"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27</w:t>
            </w:r>
          </w:p>
        </w:tc>
        <w:tc>
          <w:tcPr>
            <w:tcW w:w="1125" w:type="pct"/>
          </w:tcPr>
          <w:p w14:paraId="22650500" w14:textId="009238A9"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S</w:t>
            </w:r>
            <w:r w:rsidR="002946A7">
              <w:rPr>
                <w:rFonts w:asciiTheme="majorHAnsi" w:eastAsia="Times New Roman" w:hAnsiTheme="majorHAnsi" w:cstheme="majorHAnsi"/>
                <w:lang w:val="ro-MD"/>
              </w:rPr>
              <w:t>Â</w:t>
            </w:r>
            <w:r w:rsidRPr="005836A0">
              <w:rPr>
                <w:rFonts w:asciiTheme="majorHAnsi" w:eastAsia="Times New Roman" w:hAnsiTheme="majorHAnsi" w:cstheme="majorHAnsi"/>
                <w:lang w:val="ro-MD"/>
              </w:rPr>
              <w:t>NGEREI</w:t>
            </w:r>
          </w:p>
        </w:tc>
        <w:tc>
          <w:tcPr>
            <w:tcW w:w="1884" w:type="pct"/>
          </w:tcPr>
          <w:p w14:paraId="187DA632"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18%</w:t>
            </w:r>
          </w:p>
        </w:tc>
        <w:tc>
          <w:tcPr>
            <w:tcW w:w="1739" w:type="pct"/>
          </w:tcPr>
          <w:p w14:paraId="275D93CC"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19%</w:t>
            </w:r>
          </w:p>
        </w:tc>
      </w:tr>
      <w:tr w:rsidR="004840F3" w:rsidRPr="000D654C" w14:paraId="50ABBFD0"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14D31D3B"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28</w:t>
            </w:r>
          </w:p>
        </w:tc>
        <w:tc>
          <w:tcPr>
            <w:tcW w:w="1125" w:type="pct"/>
          </w:tcPr>
          <w:p w14:paraId="0215205A" w14:textId="24DC78D7"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SOROCA</w:t>
            </w:r>
          </w:p>
        </w:tc>
        <w:tc>
          <w:tcPr>
            <w:tcW w:w="1884" w:type="pct"/>
          </w:tcPr>
          <w:p w14:paraId="7F86CDD8"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30%</w:t>
            </w:r>
          </w:p>
        </w:tc>
        <w:tc>
          <w:tcPr>
            <w:tcW w:w="1739" w:type="pct"/>
          </w:tcPr>
          <w:p w14:paraId="7193DDAA"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31%</w:t>
            </w:r>
          </w:p>
        </w:tc>
      </w:tr>
      <w:tr w:rsidR="004840F3" w:rsidRPr="000D654C" w14:paraId="4E99F80B"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67EA6E8B"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29</w:t>
            </w:r>
          </w:p>
        </w:tc>
        <w:tc>
          <w:tcPr>
            <w:tcW w:w="1125" w:type="pct"/>
          </w:tcPr>
          <w:p w14:paraId="279FBE7D" w14:textId="48A6FE1A"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STR</w:t>
            </w:r>
            <w:r w:rsidR="002946A7">
              <w:rPr>
                <w:rFonts w:asciiTheme="majorHAnsi" w:eastAsia="Times New Roman" w:hAnsiTheme="majorHAnsi" w:cstheme="majorHAnsi"/>
                <w:lang w:val="ro-MD"/>
              </w:rPr>
              <w:t>ĂȘ</w:t>
            </w:r>
            <w:r w:rsidRPr="005836A0">
              <w:rPr>
                <w:rFonts w:asciiTheme="majorHAnsi" w:eastAsia="Times New Roman" w:hAnsiTheme="majorHAnsi" w:cstheme="majorHAnsi"/>
                <w:lang w:val="ro-MD"/>
              </w:rPr>
              <w:t>ENI</w:t>
            </w:r>
          </w:p>
        </w:tc>
        <w:tc>
          <w:tcPr>
            <w:tcW w:w="1884" w:type="pct"/>
          </w:tcPr>
          <w:p w14:paraId="365B7BC8"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24%</w:t>
            </w:r>
          </w:p>
        </w:tc>
        <w:tc>
          <w:tcPr>
            <w:tcW w:w="1739" w:type="pct"/>
          </w:tcPr>
          <w:p w14:paraId="6EA86E3C"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25%</w:t>
            </w:r>
          </w:p>
        </w:tc>
      </w:tr>
      <w:tr w:rsidR="004840F3" w:rsidRPr="000D654C" w14:paraId="5545CD52"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03CDAEC4"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30</w:t>
            </w:r>
          </w:p>
        </w:tc>
        <w:tc>
          <w:tcPr>
            <w:tcW w:w="1125" w:type="pct"/>
          </w:tcPr>
          <w:p w14:paraId="04B656D8" w14:textId="5E241F16"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 xml:space="preserve">UL </w:t>
            </w:r>
            <w:r w:rsidR="002946A7">
              <w:rPr>
                <w:rFonts w:asciiTheme="majorHAnsi" w:eastAsia="Times New Roman" w:hAnsiTheme="majorHAnsi" w:cstheme="majorHAnsi"/>
                <w:lang w:val="ro-MD"/>
              </w:rPr>
              <w:t>Ș</w:t>
            </w:r>
            <w:r w:rsidRPr="005836A0">
              <w:rPr>
                <w:rFonts w:asciiTheme="majorHAnsi" w:eastAsia="Times New Roman" w:hAnsiTheme="majorHAnsi" w:cstheme="majorHAnsi"/>
                <w:lang w:val="ro-MD"/>
              </w:rPr>
              <w:t>OLD</w:t>
            </w:r>
            <w:r w:rsidR="002946A7">
              <w:rPr>
                <w:rFonts w:asciiTheme="majorHAnsi" w:eastAsia="Times New Roman" w:hAnsiTheme="majorHAnsi" w:cstheme="majorHAnsi"/>
                <w:lang w:val="ro-MD"/>
              </w:rPr>
              <w:t>Ă</w:t>
            </w:r>
            <w:r w:rsidRPr="005836A0">
              <w:rPr>
                <w:rFonts w:asciiTheme="majorHAnsi" w:eastAsia="Times New Roman" w:hAnsiTheme="majorHAnsi" w:cstheme="majorHAnsi"/>
                <w:lang w:val="ro-MD"/>
              </w:rPr>
              <w:t>NE</w:t>
            </w:r>
            <w:r w:rsidR="002946A7">
              <w:rPr>
                <w:rFonts w:asciiTheme="majorHAnsi" w:eastAsia="Times New Roman" w:hAnsiTheme="majorHAnsi" w:cstheme="majorHAnsi"/>
                <w:lang w:val="ro-MD"/>
              </w:rPr>
              <w:t>Ș</w:t>
            </w:r>
            <w:r w:rsidRPr="005836A0">
              <w:rPr>
                <w:rFonts w:asciiTheme="majorHAnsi" w:eastAsia="Times New Roman" w:hAnsiTheme="majorHAnsi" w:cstheme="majorHAnsi"/>
                <w:lang w:val="ro-MD"/>
              </w:rPr>
              <w:t>TI</w:t>
            </w:r>
          </w:p>
        </w:tc>
        <w:tc>
          <w:tcPr>
            <w:tcW w:w="1884" w:type="pct"/>
          </w:tcPr>
          <w:p w14:paraId="622E5470"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23%</w:t>
            </w:r>
          </w:p>
        </w:tc>
        <w:tc>
          <w:tcPr>
            <w:tcW w:w="1739" w:type="pct"/>
          </w:tcPr>
          <w:p w14:paraId="266A40D4"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24%</w:t>
            </w:r>
          </w:p>
        </w:tc>
      </w:tr>
      <w:tr w:rsidR="004840F3" w:rsidRPr="000D654C" w14:paraId="735B5B88"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71E2A77D"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31</w:t>
            </w:r>
          </w:p>
        </w:tc>
        <w:tc>
          <w:tcPr>
            <w:tcW w:w="1125" w:type="pct"/>
          </w:tcPr>
          <w:p w14:paraId="1F406B69" w14:textId="0E204A06"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 xml:space="preserve">UL </w:t>
            </w:r>
            <w:r w:rsidR="002946A7">
              <w:rPr>
                <w:rFonts w:asciiTheme="majorHAnsi" w:eastAsia="Times New Roman" w:hAnsiTheme="majorHAnsi" w:cstheme="majorHAnsi"/>
                <w:lang w:val="ro-MD"/>
              </w:rPr>
              <w:t>Ș</w:t>
            </w:r>
            <w:r w:rsidRPr="005836A0">
              <w:rPr>
                <w:rFonts w:asciiTheme="majorHAnsi" w:eastAsia="Times New Roman" w:hAnsiTheme="majorHAnsi" w:cstheme="majorHAnsi"/>
                <w:lang w:val="ro-MD"/>
              </w:rPr>
              <w:t>TEFAN VOD</w:t>
            </w:r>
            <w:r w:rsidR="002946A7">
              <w:rPr>
                <w:rFonts w:asciiTheme="majorHAnsi" w:eastAsia="Times New Roman" w:hAnsiTheme="majorHAnsi" w:cstheme="majorHAnsi"/>
                <w:lang w:val="ro-MD"/>
              </w:rPr>
              <w:t>Ă</w:t>
            </w:r>
          </w:p>
        </w:tc>
        <w:tc>
          <w:tcPr>
            <w:tcW w:w="1884" w:type="pct"/>
          </w:tcPr>
          <w:p w14:paraId="05655E82"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22%</w:t>
            </w:r>
          </w:p>
        </w:tc>
        <w:tc>
          <w:tcPr>
            <w:tcW w:w="1739" w:type="pct"/>
          </w:tcPr>
          <w:p w14:paraId="1CE76005"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23%</w:t>
            </w:r>
          </w:p>
        </w:tc>
      </w:tr>
      <w:tr w:rsidR="004840F3" w:rsidRPr="000D654C" w14:paraId="7DFDE525"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12D367B2"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32</w:t>
            </w:r>
          </w:p>
        </w:tc>
        <w:tc>
          <w:tcPr>
            <w:tcW w:w="1125" w:type="pct"/>
          </w:tcPr>
          <w:p w14:paraId="533DD1BC" w14:textId="51893D04"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TARACLIA</w:t>
            </w:r>
          </w:p>
        </w:tc>
        <w:tc>
          <w:tcPr>
            <w:tcW w:w="1884" w:type="pct"/>
          </w:tcPr>
          <w:p w14:paraId="05A3EA60"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20%</w:t>
            </w:r>
          </w:p>
        </w:tc>
        <w:tc>
          <w:tcPr>
            <w:tcW w:w="1739" w:type="pct"/>
          </w:tcPr>
          <w:p w14:paraId="7C630684"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21%</w:t>
            </w:r>
          </w:p>
        </w:tc>
      </w:tr>
      <w:tr w:rsidR="004840F3" w:rsidRPr="000D654C" w14:paraId="4A0D347A"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104CAB90"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33</w:t>
            </w:r>
          </w:p>
        </w:tc>
        <w:tc>
          <w:tcPr>
            <w:tcW w:w="1125" w:type="pct"/>
          </w:tcPr>
          <w:p w14:paraId="685E752C" w14:textId="07C49044" w:rsidR="004840F3" w:rsidRPr="005836A0" w:rsidRDefault="004840F3" w:rsidP="002946A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TELENE</w:t>
            </w:r>
            <w:r w:rsidR="002946A7">
              <w:rPr>
                <w:rFonts w:asciiTheme="majorHAnsi" w:eastAsia="Times New Roman" w:hAnsiTheme="majorHAnsi" w:cstheme="majorHAnsi"/>
                <w:lang w:val="ro-MD"/>
              </w:rPr>
              <w:t>Ș</w:t>
            </w:r>
            <w:r w:rsidRPr="005836A0">
              <w:rPr>
                <w:rFonts w:asciiTheme="majorHAnsi" w:eastAsia="Times New Roman" w:hAnsiTheme="majorHAnsi" w:cstheme="majorHAnsi"/>
                <w:lang w:val="ro-MD"/>
              </w:rPr>
              <w:t>TI</w:t>
            </w:r>
          </w:p>
        </w:tc>
        <w:tc>
          <w:tcPr>
            <w:tcW w:w="1884" w:type="pct"/>
          </w:tcPr>
          <w:p w14:paraId="0AC20C3A"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21%</w:t>
            </w:r>
          </w:p>
        </w:tc>
        <w:tc>
          <w:tcPr>
            <w:tcW w:w="1739" w:type="pct"/>
          </w:tcPr>
          <w:p w14:paraId="515BCE7B"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22%</w:t>
            </w:r>
          </w:p>
        </w:tc>
      </w:tr>
      <w:tr w:rsidR="004840F3" w:rsidRPr="000D654C" w14:paraId="0C97066E"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77A30675"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34</w:t>
            </w:r>
          </w:p>
        </w:tc>
        <w:tc>
          <w:tcPr>
            <w:tcW w:w="1125" w:type="pct"/>
          </w:tcPr>
          <w:p w14:paraId="443BA40D" w14:textId="14B952D2"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R-</w:t>
            </w:r>
            <w:r w:rsidR="008D7DBD">
              <w:rPr>
                <w:rFonts w:asciiTheme="majorHAnsi" w:eastAsia="Times New Roman" w:hAnsiTheme="majorHAnsi" w:cstheme="majorHAnsi"/>
                <w:lang w:val="ro-MD"/>
              </w:rPr>
              <w:t>N</w:t>
            </w:r>
            <w:r w:rsidRPr="005836A0">
              <w:rPr>
                <w:rFonts w:asciiTheme="majorHAnsi" w:eastAsia="Times New Roman" w:hAnsiTheme="majorHAnsi" w:cstheme="majorHAnsi"/>
                <w:lang w:val="ro-MD"/>
              </w:rPr>
              <w:t>UL UNGHENI</w:t>
            </w:r>
          </w:p>
        </w:tc>
        <w:tc>
          <w:tcPr>
            <w:tcW w:w="1884" w:type="pct"/>
          </w:tcPr>
          <w:p w14:paraId="3F114FC7"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22%</w:t>
            </w:r>
          </w:p>
        </w:tc>
        <w:tc>
          <w:tcPr>
            <w:tcW w:w="1739" w:type="pct"/>
          </w:tcPr>
          <w:p w14:paraId="162E62F5"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23%</w:t>
            </w:r>
          </w:p>
        </w:tc>
      </w:tr>
      <w:tr w:rsidR="004840F3" w:rsidRPr="000D654C" w14:paraId="0D723A72"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18DE70FF"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35</w:t>
            </w:r>
          </w:p>
        </w:tc>
        <w:tc>
          <w:tcPr>
            <w:tcW w:w="1125" w:type="pct"/>
          </w:tcPr>
          <w:p w14:paraId="28A1A19B" w14:textId="7E606BB5" w:rsidR="004840F3" w:rsidRPr="005836A0" w:rsidRDefault="008D7DBD" w:rsidP="008D7DB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Pr>
                <w:rFonts w:asciiTheme="majorHAnsi" w:eastAsia="Times New Roman" w:hAnsiTheme="majorHAnsi" w:cstheme="majorHAnsi"/>
                <w:lang w:val="ro-MD"/>
              </w:rPr>
              <w:t xml:space="preserve">UTA </w:t>
            </w:r>
            <w:r w:rsidR="004840F3" w:rsidRPr="005836A0">
              <w:rPr>
                <w:rFonts w:asciiTheme="majorHAnsi" w:eastAsia="Times New Roman" w:hAnsiTheme="majorHAnsi" w:cstheme="majorHAnsi"/>
                <w:lang w:val="ro-MD"/>
              </w:rPr>
              <w:t>G</w:t>
            </w:r>
            <w:r>
              <w:rPr>
                <w:rFonts w:asciiTheme="majorHAnsi" w:eastAsia="Times New Roman" w:hAnsiTheme="majorHAnsi" w:cstheme="majorHAnsi"/>
                <w:lang w:val="ro-MD"/>
              </w:rPr>
              <w:t>Ă</w:t>
            </w:r>
            <w:r w:rsidR="004840F3" w:rsidRPr="005836A0">
              <w:rPr>
                <w:rFonts w:asciiTheme="majorHAnsi" w:eastAsia="Times New Roman" w:hAnsiTheme="majorHAnsi" w:cstheme="majorHAnsi"/>
                <w:lang w:val="ro-MD"/>
              </w:rPr>
              <w:t>G</w:t>
            </w:r>
            <w:r>
              <w:rPr>
                <w:rFonts w:asciiTheme="majorHAnsi" w:eastAsia="Times New Roman" w:hAnsiTheme="majorHAnsi" w:cstheme="majorHAnsi"/>
                <w:lang w:val="ro-MD"/>
              </w:rPr>
              <w:t>Ă</w:t>
            </w:r>
            <w:r w:rsidR="004840F3" w:rsidRPr="005836A0">
              <w:rPr>
                <w:rFonts w:asciiTheme="majorHAnsi" w:eastAsia="Times New Roman" w:hAnsiTheme="majorHAnsi" w:cstheme="majorHAnsi"/>
                <w:lang w:val="ro-MD"/>
              </w:rPr>
              <w:t>UZIA</w:t>
            </w:r>
          </w:p>
        </w:tc>
        <w:tc>
          <w:tcPr>
            <w:tcW w:w="1884" w:type="pct"/>
          </w:tcPr>
          <w:p w14:paraId="5BC18F46"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17%</w:t>
            </w:r>
          </w:p>
        </w:tc>
        <w:tc>
          <w:tcPr>
            <w:tcW w:w="1739" w:type="pct"/>
          </w:tcPr>
          <w:p w14:paraId="2BA253B6"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17%</w:t>
            </w:r>
          </w:p>
        </w:tc>
      </w:tr>
      <w:tr w:rsidR="004840F3" w:rsidRPr="000D654C" w14:paraId="4DA0C03A" w14:textId="77777777" w:rsidTr="004F726E">
        <w:tc>
          <w:tcPr>
            <w:cnfStyle w:val="001000000000" w:firstRow="0" w:lastRow="0" w:firstColumn="1" w:lastColumn="0" w:oddVBand="0" w:evenVBand="0" w:oddHBand="0" w:evenHBand="0" w:firstRowFirstColumn="0" w:firstRowLastColumn="0" w:lastRowFirstColumn="0" w:lastRowLastColumn="0"/>
            <w:tcW w:w="0" w:type="auto"/>
            <w:hideMark/>
          </w:tcPr>
          <w:p w14:paraId="7238EC45"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36</w:t>
            </w:r>
          </w:p>
        </w:tc>
        <w:tc>
          <w:tcPr>
            <w:tcW w:w="1125" w:type="pct"/>
          </w:tcPr>
          <w:p w14:paraId="0CCD1080" w14:textId="77777777" w:rsidR="004840F3" w:rsidRPr="005836A0" w:rsidRDefault="004840F3" w:rsidP="004F726E">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TDS NISTRULUI</w:t>
            </w:r>
          </w:p>
        </w:tc>
        <w:tc>
          <w:tcPr>
            <w:tcW w:w="1884" w:type="pct"/>
          </w:tcPr>
          <w:p w14:paraId="31FEB4AD"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30%</w:t>
            </w:r>
          </w:p>
        </w:tc>
        <w:tc>
          <w:tcPr>
            <w:tcW w:w="1739" w:type="pct"/>
          </w:tcPr>
          <w:p w14:paraId="136610D7"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val="ro-MD"/>
              </w:rPr>
            </w:pPr>
            <w:r w:rsidRPr="005836A0">
              <w:rPr>
                <w:rFonts w:asciiTheme="majorHAnsi" w:eastAsia="Times New Roman" w:hAnsiTheme="majorHAnsi" w:cstheme="majorHAnsi"/>
                <w:lang w:val="ro-MD"/>
              </w:rPr>
              <w:t>32%</w:t>
            </w:r>
          </w:p>
        </w:tc>
      </w:tr>
      <w:tr w:rsidR="004840F3" w:rsidRPr="000D654C" w14:paraId="7C1A8F37" w14:textId="77777777" w:rsidTr="004F726E">
        <w:tc>
          <w:tcPr>
            <w:cnfStyle w:val="001000000000" w:firstRow="0" w:lastRow="0" w:firstColumn="1" w:lastColumn="0" w:oddVBand="0" w:evenVBand="0" w:oddHBand="0" w:evenHBand="0" w:firstRowFirstColumn="0" w:firstRowLastColumn="0" w:lastRowFirstColumn="0" w:lastRowLastColumn="0"/>
            <w:tcW w:w="1377" w:type="pct"/>
            <w:gridSpan w:val="2"/>
            <w:hideMark/>
          </w:tcPr>
          <w:p w14:paraId="2AFB4CC9" w14:textId="77777777" w:rsidR="004840F3" w:rsidRPr="005836A0" w:rsidRDefault="004840F3" w:rsidP="004F726E">
            <w:pPr>
              <w:jc w:val="center"/>
              <w:rPr>
                <w:rFonts w:asciiTheme="majorHAnsi" w:eastAsia="Times New Roman" w:hAnsiTheme="majorHAnsi" w:cstheme="majorHAnsi"/>
                <w:lang w:val="ro-MD"/>
              </w:rPr>
            </w:pPr>
            <w:r w:rsidRPr="005836A0">
              <w:rPr>
                <w:rFonts w:asciiTheme="majorHAnsi" w:eastAsia="Times New Roman" w:hAnsiTheme="majorHAnsi" w:cstheme="majorHAnsi"/>
                <w:lang w:val="ro-MD"/>
              </w:rPr>
              <w:t>Total</w:t>
            </w:r>
          </w:p>
        </w:tc>
        <w:tc>
          <w:tcPr>
            <w:tcW w:w="1884" w:type="pct"/>
          </w:tcPr>
          <w:p w14:paraId="05BD7B16"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val="ro-MD"/>
              </w:rPr>
            </w:pPr>
            <w:r w:rsidRPr="005836A0">
              <w:rPr>
                <w:rFonts w:asciiTheme="majorHAnsi" w:eastAsia="Times New Roman" w:hAnsiTheme="majorHAnsi" w:cstheme="majorHAnsi"/>
                <w:b/>
                <w:lang w:val="ro-MD"/>
              </w:rPr>
              <w:t>24%</w:t>
            </w:r>
          </w:p>
        </w:tc>
        <w:tc>
          <w:tcPr>
            <w:tcW w:w="1739" w:type="pct"/>
          </w:tcPr>
          <w:p w14:paraId="5127BA15" w14:textId="77777777" w:rsidR="004840F3" w:rsidRPr="005836A0" w:rsidRDefault="004840F3" w:rsidP="004F726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lang w:val="ro-MD"/>
              </w:rPr>
            </w:pPr>
            <w:r w:rsidRPr="005836A0">
              <w:rPr>
                <w:rFonts w:asciiTheme="majorHAnsi" w:eastAsia="Times New Roman" w:hAnsiTheme="majorHAnsi" w:cstheme="majorHAnsi"/>
                <w:b/>
                <w:lang w:val="ro-MD"/>
              </w:rPr>
              <w:t>25%</w:t>
            </w:r>
          </w:p>
        </w:tc>
      </w:tr>
    </w:tbl>
    <w:p w14:paraId="21F53E26" w14:textId="77777777" w:rsidR="004840F3" w:rsidRPr="005836A0" w:rsidRDefault="004840F3" w:rsidP="004840F3">
      <w:pPr>
        <w:jc w:val="both"/>
        <w:rPr>
          <w:rFonts w:asciiTheme="majorHAnsi" w:hAnsiTheme="majorHAnsi" w:cstheme="majorHAnsi"/>
          <w:color w:val="282828"/>
          <w:sz w:val="24"/>
          <w:szCs w:val="24"/>
          <w:shd w:val="clear" w:color="auto" w:fill="FFFFFF"/>
          <w:lang w:val="ro-MD"/>
        </w:rPr>
      </w:pPr>
    </w:p>
    <w:p w14:paraId="451A6282" w14:textId="5FA9A09B" w:rsidR="004840F3" w:rsidRPr="005836A0" w:rsidRDefault="004840F3" w:rsidP="003C6F82">
      <w:pPr>
        <w:jc w:val="right"/>
        <w:rPr>
          <w:rFonts w:asciiTheme="majorHAnsi" w:eastAsiaTheme="minorEastAsia" w:hAnsiTheme="majorHAnsi" w:cstheme="majorHAnsi"/>
          <w:b/>
          <w:bCs/>
          <w:color w:val="9A0000"/>
          <w:kern w:val="24"/>
          <w:sz w:val="24"/>
          <w:szCs w:val="28"/>
          <w:lang w:val="ro-MD"/>
        </w:rPr>
      </w:pPr>
      <w:r w:rsidRPr="005836A0">
        <w:rPr>
          <w:rFonts w:asciiTheme="majorHAnsi" w:eastAsiaTheme="minorEastAsia" w:hAnsiTheme="majorHAnsi" w:cstheme="majorHAnsi"/>
          <w:b/>
          <w:bCs/>
          <w:color w:val="9A0000"/>
          <w:kern w:val="24"/>
          <w:sz w:val="24"/>
          <w:szCs w:val="28"/>
          <w:lang w:val="ro-MD"/>
        </w:rPr>
        <w:br w:type="page"/>
      </w:r>
    </w:p>
    <w:p w14:paraId="09834888" w14:textId="0FA5F7C2" w:rsidR="004840F3" w:rsidRPr="005836A0" w:rsidRDefault="00497AC7" w:rsidP="00497AC7">
      <w:pPr>
        <w:pStyle w:val="Heading1"/>
        <w:jc w:val="right"/>
        <w:rPr>
          <w:rFonts w:eastAsiaTheme="minorEastAsia" w:cstheme="majorHAnsi"/>
          <w:b/>
          <w:bCs/>
          <w:color w:val="740000"/>
          <w:kern w:val="24"/>
          <w:sz w:val="24"/>
          <w:szCs w:val="28"/>
          <w:lang w:val="ro-MD"/>
        </w:rPr>
      </w:pPr>
      <w:bookmarkStart w:id="47" w:name="_Toc91233449"/>
      <w:r w:rsidRPr="005836A0">
        <w:rPr>
          <w:rFonts w:eastAsiaTheme="minorEastAsia" w:cstheme="majorHAnsi"/>
          <w:b/>
          <w:bCs/>
          <w:color w:val="740000"/>
          <w:kern w:val="24"/>
          <w:sz w:val="24"/>
          <w:szCs w:val="28"/>
          <w:lang w:val="ro-MD"/>
        </w:rPr>
        <w:lastRenderedPageBreak/>
        <w:t>Anexa nr. 5</w:t>
      </w:r>
      <w:bookmarkEnd w:id="47"/>
    </w:p>
    <w:p w14:paraId="0CB239C8" w14:textId="1CC02CEB" w:rsidR="00DB492E" w:rsidRPr="005836A0" w:rsidRDefault="00DB492E" w:rsidP="00DB492E">
      <w:pPr>
        <w:jc w:val="center"/>
        <w:rPr>
          <w:rFonts w:asciiTheme="majorHAnsi" w:eastAsiaTheme="minorEastAsia" w:hAnsiTheme="majorHAnsi"/>
          <w:b/>
          <w:bCs/>
          <w:color w:val="740000"/>
          <w:kern w:val="24"/>
          <w:sz w:val="24"/>
          <w:szCs w:val="28"/>
          <w:lang w:val="ro-MD"/>
        </w:rPr>
      </w:pPr>
      <w:r w:rsidRPr="005836A0">
        <w:rPr>
          <w:rFonts w:asciiTheme="majorHAnsi" w:eastAsiaTheme="minorEastAsia" w:hAnsiTheme="majorHAnsi"/>
          <w:b/>
          <w:bCs/>
          <w:color w:val="740000"/>
          <w:kern w:val="24"/>
          <w:sz w:val="24"/>
          <w:szCs w:val="28"/>
          <w:lang w:val="ro-MD"/>
        </w:rPr>
        <w:t>Numărul populației vaccinate repartizat</w:t>
      </w:r>
      <w:r w:rsidR="002946A7">
        <w:rPr>
          <w:rFonts w:asciiTheme="majorHAnsi" w:eastAsiaTheme="minorEastAsia" w:hAnsiTheme="majorHAnsi"/>
          <w:b/>
          <w:bCs/>
          <w:color w:val="740000"/>
          <w:kern w:val="24"/>
          <w:sz w:val="24"/>
          <w:szCs w:val="28"/>
          <w:lang w:val="ro-MD"/>
        </w:rPr>
        <w:t>e</w:t>
      </w:r>
      <w:r w:rsidRPr="005836A0">
        <w:rPr>
          <w:rFonts w:asciiTheme="majorHAnsi" w:eastAsiaTheme="minorEastAsia" w:hAnsiTheme="majorHAnsi"/>
          <w:b/>
          <w:bCs/>
          <w:color w:val="740000"/>
          <w:kern w:val="24"/>
          <w:sz w:val="24"/>
          <w:szCs w:val="28"/>
          <w:lang w:val="ro-MD"/>
        </w:rPr>
        <w:t xml:space="preserve"> pe categorii</w:t>
      </w:r>
      <w:r w:rsidR="002946A7">
        <w:rPr>
          <w:rFonts w:asciiTheme="majorHAnsi" w:eastAsiaTheme="minorEastAsia" w:hAnsiTheme="majorHAnsi"/>
          <w:b/>
          <w:bCs/>
          <w:color w:val="740000"/>
          <w:kern w:val="24"/>
          <w:sz w:val="24"/>
          <w:szCs w:val="28"/>
          <w:lang w:val="ro-MD"/>
        </w:rPr>
        <w:t>,</w:t>
      </w:r>
      <w:r w:rsidR="007872C2" w:rsidRPr="005836A0">
        <w:rPr>
          <w:rFonts w:asciiTheme="majorHAnsi" w:eastAsiaTheme="minorEastAsia" w:hAnsiTheme="majorHAnsi"/>
          <w:b/>
          <w:bCs/>
          <w:color w:val="740000"/>
          <w:kern w:val="24"/>
          <w:sz w:val="24"/>
          <w:szCs w:val="28"/>
          <w:lang w:val="ro-MD"/>
        </w:rPr>
        <w:t xml:space="preserve"> la 3</w:t>
      </w:r>
      <w:r w:rsidR="00D724EB" w:rsidRPr="005836A0">
        <w:rPr>
          <w:rFonts w:asciiTheme="majorHAnsi" w:eastAsiaTheme="minorEastAsia" w:hAnsiTheme="majorHAnsi"/>
          <w:b/>
          <w:bCs/>
          <w:color w:val="740000"/>
          <w:kern w:val="24"/>
          <w:sz w:val="24"/>
          <w:szCs w:val="28"/>
          <w:lang w:val="ro-MD"/>
        </w:rPr>
        <w:t>0.</w:t>
      </w:r>
      <w:r w:rsidR="007872C2" w:rsidRPr="005836A0">
        <w:rPr>
          <w:rFonts w:asciiTheme="majorHAnsi" w:eastAsiaTheme="minorEastAsia" w:hAnsiTheme="majorHAnsi"/>
          <w:b/>
          <w:bCs/>
          <w:color w:val="740000"/>
          <w:kern w:val="24"/>
          <w:sz w:val="24"/>
          <w:szCs w:val="28"/>
          <w:lang w:val="ro-MD"/>
        </w:rPr>
        <w:t>11</w:t>
      </w:r>
      <w:r w:rsidR="00D724EB" w:rsidRPr="005836A0">
        <w:rPr>
          <w:rFonts w:asciiTheme="majorHAnsi" w:eastAsiaTheme="minorEastAsia" w:hAnsiTheme="majorHAnsi"/>
          <w:b/>
          <w:bCs/>
          <w:color w:val="740000"/>
          <w:kern w:val="24"/>
          <w:sz w:val="24"/>
          <w:szCs w:val="28"/>
          <w:lang w:val="ro-MD"/>
        </w:rPr>
        <w:t>.2021</w:t>
      </w:r>
    </w:p>
    <w:tbl>
      <w:tblPr>
        <w:tblStyle w:val="TableGrid"/>
        <w:tblW w:w="4778" w:type="pct"/>
        <w:tblLook w:val="04A0" w:firstRow="1" w:lastRow="0" w:firstColumn="1" w:lastColumn="0" w:noHBand="0" w:noVBand="1"/>
      </w:tblPr>
      <w:tblGrid>
        <w:gridCol w:w="511"/>
        <w:gridCol w:w="7148"/>
        <w:gridCol w:w="1589"/>
      </w:tblGrid>
      <w:tr w:rsidR="007872C2" w:rsidRPr="000D654C" w14:paraId="11019172" w14:textId="77777777" w:rsidTr="007872C2">
        <w:trPr>
          <w:trHeight w:val="573"/>
        </w:trPr>
        <w:tc>
          <w:tcPr>
            <w:tcW w:w="0" w:type="auto"/>
            <w:shd w:val="clear" w:color="auto" w:fill="C00000"/>
            <w:vAlign w:val="center"/>
            <w:hideMark/>
          </w:tcPr>
          <w:p w14:paraId="2597A764" w14:textId="77777777" w:rsidR="007872C2" w:rsidRPr="005836A0" w:rsidRDefault="007872C2" w:rsidP="007872C2">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Nr.</w:t>
            </w:r>
          </w:p>
        </w:tc>
        <w:tc>
          <w:tcPr>
            <w:tcW w:w="0" w:type="auto"/>
            <w:shd w:val="clear" w:color="auto" w:fill="C00000"/>
            <w:vAlign w:val="center"/>
            <w:hideMark/>
          </w:tcPr>
          <w:p w14:paraId="45FD7448" w14:textId="77777777" w:rsidR="007872C2" w:rsidRPr="005836A0" w:rsidRDefault="007872C2" w:rsidP="007872C2">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Institutii</w:t>
            </w:r>
          </w:p>
        </w:tc>
        <w:tc>
          <w:tcPr>
            <w:tcW w:w="0" w:type="auto"/>
            <w:shd w:val="clear" w:color="auto" w:fill="C00000"/>
            <w:vAlign w:val="center"/>
            <w:hideMark/>
          </w:tcPr>
          <w:p w14:paraId="2762B68A" w14:textId="77777777" w:rsidR="007872C2" w:rsidRPr="005836A0" w:rsidRDefault="007872C2" w:rsidP="007872C2">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Total vaccinati</w:t>
            </w:r>
          </w:p>
        </w:tc>
      </w:tr>
      <w:tr w:rsidR="007872C2" w:rsidRPr="000D654C" w14:paraId="27ED7AE1" w14:textId="77777777" w:rsidTr="007872C2">
        <w:trPr>
          <w:trHeight w:val="280"/>
        </w:trPr>
        <w:tc>
          <w:tcPr>
            <w:tcW w:w="0" w:type="auto"/>
            <w:hideMark/>
          </w:tcPr>
          <w:p w14:paraId="04357691"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w:t>
            </w:r>
          </w:p>
        </w:tc>
        <w:tc>
          <w:tcPr>
            <w:tcW w:w="0" w:type="auto"/>
            <w:hideMark/>
          </w:tcPr>
          <w:p w14:paraId="12125C57"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Alte contingente</w:t>
            </w:r>
          </w:p>
        </w:tc>
        <w:tc>
          <w:tcPr>
            <w:tcW w:w="0" w:type="auto"/>
            <w:hideMark/>
          </w:tcPr>
          <w:p w14:paraId="656D29E7"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847319</w:t>
            </w:r>
          </w:p>
        </w:tc>
      </w:tr>
      <w:tr w:rsidR="007872C2" w:rsidRPr="000D654C" w14:paraId="4B41496B" w14:textId="77777777" w:rsidTr="007872C2">
        <w:trPr>
          <w:trHeight w:val="280"/>
        </w:trPr>
        <w:tc>
          <w:tcPr>
            <w:tcW w:w="0" w:type="auto"/>
            <w:hideMark/>
          </w:tcPr>
          <w:p w14:paraId="5C8FDC28"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w:t>
            </w:r>
          </w:p>
        </w:tc>
        <w:tc>
          <w:tcPr>
            <w:tcW w:w="0" w:type="auto"/>
            <w:hideMark/>
          </w:tcPr>
          <w:p w14:paraId="15FDE33E"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Lucrător din domeniul educației</w:t>
            </w:r>
          </w:p>
        </w:tc>
        <w:tc>
          <w:tcPr>
            <w:tcW w:w="0" w:type="auto"/>
            <w:hideMark/>
          </w:tcPr>
          <w:p w14:paraId="48038CE7"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44031</w:t>
            </w:r>
          </w:p>
        </w:tc>
      </w:tr>
      <w:tr w:rsidR="007872C2" w:rsidRPr="000D654C" w14:paraId="4FE8A54F" w14:textId="77777777" w:rsidTr="007872C2">
        <w:trPr>
          <w:trHeight w:val="280"/>
        </w:trPr>
        <w:tc>
          <w:tcPr>
            <w:tcW w:w="0" w:type="auto"/>
            <w:hideMark/>
          </w:tcPr>
          <w:p w14:paraId="22AA5CFF"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w:t>
            </w:r>
          </w:p>
        </w:tc>
        <w:tc>
          <w:tcPr>
            <w:tcW w:w="0" w:type="auto"/>
            <w:hideMark/>
          </w:tcPr>
          <w:p w14:paraId="7CBE7547"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Asistența medicală spitalicească</w:t>
            </w:r>
          </w:p>
        </w:tc>
        <w:tc>
          <w:tcPr>
            <w:tcW w:w="0" w:type="auto"/>
            <w:hideMark/>
          </w:tcPr>
          <w:p w14:paraId="31A63269"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19767</w:t>
            </w:r>
          </w:p>
        </w:tc>
      </w:tr>
      <w:tr w:rsidR="007872C2" w:rsidRPr="000D654C" w14:paraId="686BF011" w14:textId="77777777" w:rsidTr="007872C2">
        <w:trPr>
          <w:trHeight w:val="292"/>
        </w:trPr>
        <w:tc>
          <w:tcPr>
            <w:tcW w:w="0" w:type="auto"/>
            <w:hideMark/>
          </w:tcPr>
          <w:p w14:paraId="2B1AA643"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w:t>
            </w:r>
          </w:p>
        </w:tc>
        <w:tc>
          <w:tcPr>
            <w:tcW w:w="0" w:type="auto"/>
            <w:hideMark/>
          </w:tcPr>
          <w:p w14:paraId="386914A8"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Asistența medicală primară</w:t>
            </w:r>
          </w:p>
        </w:tc>
        <w:tc>
          <w:tcPr>
            <w:tcW w:w="0" w:type="auto"/>
            <w:hideMark/>
          </w:tcPr>
          <w:p w14:paraId="324A5357"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15640</w:t>
            </w:r>
          </w:p>
        </w:tc>
      </w:tr>
      <w:tr w:rsidR="007872C2" w:rsidRPr="000D654C" w14:paraId="72D491E1" w14:textId="77777777" w:rsidTr="007872C2">
        <w:trPr>
          <w:trHeight w:val="280"/>
        </w:trPr>
        <w:tc>
          <w:tcPr>
            <w:tcW w:w="0" w:type="auto"/>
            <w:hideMark/>
          </w:tcPr>
          <w:p w14:paraId="0FE5B69D"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5</w:t>
            </w:r>
          </w:p>
        </w:tc>
        <w:tc>
          <w:tcPr>
            <w:tcW w:w="0" w:type="auto"/>
            <w:hideMark/>
          </w:tcPr>
          <w:p w14:paraId="7A9B50DD"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MAI</w:t>
            </w:r>
          </w:p>
        </w:tc>
        <w:tc>
          <w:tcPr>
            <w:tcW w:w="0" w:type="auto"/>
            <w:hideMark/>
          </w:tcPr>
          <w:p w14:paraId="337A3874"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8757</w:t>
            </w:r>
          </w:p>
        </w:tc>
      </w:tr>
      <w:tr w:rsidR="007872C2" w:rsidRPr="000D654C" w14:paraId="0F406112" w14:textId="77777777" w:rsidTr="007872C2">
        <w:trPr>
          <w:trHeight w:val="280"/>
        </w:trPr>
        <w:tc>
          <w:tcPr>
            <w:tcW w:w="0" w:type="auto"/>
            <w:hideMark/>
          </w:tcPr>
          <w:p w14:paraId="5FED597A"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6</w:t>
            </w:r>
          </w:p>
        </w:tc>
        <w:tc>
          <w:tcPr>
            <w:tcW w:w="0" w:type="auto"/>
            <w:hideMark/>
          </w:tcPr>
          <w:p w14:paraId="2F8E7729"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Personal din cadrul serviciilor sociale</w:t>
            </w:r>
          </w:p>
        </w:tc>
        <w:tc>
          <w:tcPr>
            <w:tcW w:w="0" w:type="auto"/>
            <w:hideMark/>
          </w:tcPr>
          <w:p w14:paraId="077E3192"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7605</w:t>
            </w:r>
          </w:p>
        </w:tc>
      </w:tr>
      <w:tr w:rsidR="007872C2" w:rsidRPr="000D654C" w14:paraId="25DAFB40" w14:textId="77777777" w:rsidTr="007872C2">
        <w:trPr>
          <w:trHeight w:val="280"/>
        </w:trPr>
        <w:tc>
          <w:tcPr>
            <w:tcW w:w="0" w:type="auto"/>
            <w:hideMark/>
          </w:tcPr>
          <w:p w14:paraId="33D89767"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7</w:t>
            </w:r>
          </w:p>
        </w:tc>
        <w:tc>
          <w:tcPr>
            <w:tcW w:w="0" w:type="auto"/>
            <w:hideMark/>
          </w:tcPr>
          <w:p w14:paraId="1735162C" w14:textId="1387EE7E" w:rsidR="007872C2" w:rsidRPr="005836A0" w:rsidRDefault="007872C2" w:rsidP="002946A7">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 xml:space="preserve">Ministerul </w:t>
            </w:r>
            <w:r w:rsidR="002946A7">
              <w:rPr>
                <w:rFonts w:asciiTheme="majorHAnsi" w:eastAsia="Times New Roman" w:hAnsiTheme="majorHAnsi" w:cstheme="majorHAnsi"/>
                <w:sz w:val="24"/>
                <w:szCs w:val="24"/>
                <w:lang w:val="ro-MD"/>
              </w:rPr>
              <w:t>A</w:t>
            </w:r>
            <w:r w:rsidRPr="005836A0">
              <w:rPr>
                <w:rFonts w:asciiTheme="majorHAnsi" w:eastAsia="Times New Roman" w:hAnsiTheme="majorHAnsi" w:cstheme="majorHAnsi"/>
                <w:sz w:val="24"/>
                <w:szCs w:val="24"/>
                <w:lang w:val="ro-MD"/>
              </w:rPr>
              <w:t>părării</w:t>
            </w:r>
          </w:p>
        </w:tc>
        <w:tc>
          <w:tcPr>
            <w:tcW w:w="0" w:type="auto"/>
            <w:hideMark/>
          </w:tcPr>
          <w:p w14:paraId="6AA061F6"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4158</w:t>
            </w:r>
          </w:p>
        </w:tc>
      </w:tr>
      <w:tr w:rsidR="007872C2" w:rsidRPr="000D654C" w14:paraId="288615CE" w14:textId="77777777" w:rsidTr="007872C2">
        <w:trPr>
          <w:trHeight w:val="292"/>
        </w:trPr>
        <w:tc>
          <w:tcPr>
            <w:tcW w:w="0" w:type="auto"/>
            <w:hideMark/>
          </w:tcPr>
          <w:p w14:paraId="5CE59AC5"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8</w:t>
            </w:r>
          </w:p>
        </w:tc>
        <w:tc>
          <w:tcPr>
            <w:tcW w:w="0" w:type="auto"/>
            <w:hideMark/>
          </w:tcPr>
          <w:p w14:paraId="6F6F4D35"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Asistența medicală urgentă prespitalicească</w:t>
            </w:r>
          </w:p>
        </w:tc>
        <w:tc>
          <w:tcPr>
            <w:tcW w:w="0" w:type="auto"/>
            <w:hideMark/>
          </w:tcPr>
          <w:p w14:paraId="1BF1DBB3"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3765</w:t>
            </w:r>
          </w:p>
        </w:tc>
      </w:tr>
      <w:tr w:rsidR="007872C2" w:rsidRPr="000D654C" w14:paraId="4B96217D" w14:textId="77777777" w:rsidTr="007872C2">
        <w:trPr>
          <w:trHeight w:val="280"/>
        </w:trPr>
        <w:tc>
          <w:tcPr>
            <w:tcW w:w="0" w:type="auto"/>
            <w:hideMark/>
          </w:tcPr>
          <w:p w14:paraId="3AFF4705"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9</w:t>
            </w:r>
          </w:p>
        </w:tc>
        <w:tc>
          <w:tcPr>
            <w:tcW w:w="0" w:type="auto"/>
            <w:hideMark/>
          </w:tcPr>
          <w:p w14:paraId="6E5453B8"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Secții COVID-19</w:t>
            </w:r>
          </w:p>
        </w:tc>
        <w:tc>
          <w:tcPr>
            <w:tcW w:w="0" w:type="auto"/>
            <w:hideMark/>
          </w:tcPr>
          <w:p w14:paraId="341CAFEF"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3563</w:t>
            </w:r>
          </w:p>
        </w:tc>
      </w:tr>
      <w:tr w:rsidR="007872C2" w:rsidRPr="000D654C" w14:paraId="06CFB9C0" w14:textId="77777777" w:rsidTr="007872C2">
        <w:trPr>
          <w:trHeight w:val="280"/>
        </w:trPr>
        <w:tc>
          <w:tcPr>
            <w:tcW w:w="0" w:type="auto"/>
            <w:hideMark/>
          </w:tcPr>
          <w:p w14:paraId="598FA50E"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10</w:t>
            </w:r>
          </w:p>
        </w:tc>
        <w:tc>
          <w:tcPr>
            <w:tcW w:w="0" w:type="auto"/>
            <w:hideMark/>
          </w:tcPr>
          <w:p w14:paraId="76BBF275"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Autorități publice locale</w:t>
            </w:r>
          </w:p>
        </w:tc>
        <w:tc>
          <w:tcPr>
            <w:tcW w:w="0" w:type="auto"/>
            <w:hideMark/>
          </w:tcPr>
          <w:p w14:paraId="235173AF"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3355</w:t>
            </w:r>
          </w:p>
        </w:tc>
      </w:tr>
      <w:tr w:rsidR="007872C2" w:rsidRPr="000D654C" w14:paraId="7937785A" w14:textId="77777777" w:rsidTr="007872C2">
        <w:trPr>
          <w:trHeight w:val="280"/>
        </w:trPr>
        <w:tc>
          <w:tcPr>
            <w:tcW w:w="0" w:type="auto"/>
            <w:hideMark/>
          </w:tcPr>
          <w:p w14:paraId="6A159E90"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11</w:t>
            </w:r>
          </w:p>
        </w:tc>
        <w:tc>
          <w:tcPr>
            <w:tcW w:w="0" w:type="auto"/>
            <w:hideMark/>
          </w:tcPr>
          <w:p w14:paraId="5A70F3C5"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Alte ministere</w:t>
            </w:r>
          </w:p>
        </w:tc>
        <w:tc>
          <w:tcPr>
            <w:tcW w:w="0" w:type="auto"/>
            <w:hideMark/>
          </w:tcPr>
          <w:p w14:paraId="3A44B744"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3169</w:t>
            </w:r>
          </w:p>
        </w:tc>
      </w:tr>
      <w:tr w:rsidR="007872C2" w:rsidRPr="000D654C" w14:paraId="3A3C0504" w14:textId="77777777" w:rsidTr="007872C2">
        <w:trPr>
          <w:trHeight w:val="292"/>
        </w:trPr>
        <w:tc>
          <w:tcPr>
            <w:tcW w:w="0" w:type="auto"/>
            <w:hideMark/>
          </w:tcPr>
          <w:p w14:paraId="60110DED"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12</w:t>
            </w:r>
          </w:p>
        </w:tc>
        <w:tc>
          <w:tcPr>
            <w:tcW w:w="0" w:type="auto"/>
            <w:hideMark/>
          </w:tcPr>
          <w:p w14:paraId="09503968" w14:textId="60D51750" w:rsidR="007872C2" w:rsidRPr="005836A0" w:rsidRDefault="007872C2" w:rsidP="002946A7">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Student/Medic re</w:t>
            </w:r>
            <w:r w:rsidR="002946A7">
              <w:rPr>
                <w:rFonts w:asciiTheme="majorHAnsi" w:eastAsia="Times New Roman" w:hAnsiTheme="majorHAnsi" w:cstheme="majorHAnsi"/>
                <w:sz w:val="24"/>
                <w:szCs w:val="24"/>
                <w:lang w:val="ro-MD"/>
              </w:rPr>
              <w:t>z</w:t>
            </w:r>
            <w:r w:rsidRPr="005836A0">
              <w:rPr>
                <w:rFonts w:asciiTheme="majorHAnsi" w:eastAsia="Times New Roman" w:hAnsiTheme="majorHAnsi" w:cstheme="majorHAnsi"/>
                <w:sz w:val="24"/>
                <w:szCs w:val="24"/>
                <w:lang w:val="ro-MD"/>
              </w:rPr>
              <w:t>ident/elev cu profil medical</w:t>
            </w:r>
          </w:p>
        </w:tc>
        <w:tc>
          <w:tcPr>
            <w:tcW w:w="0" w:type="auto"/>
            <w:hideMark/>
          </w:tcPr>
          <w:p w14:paraId="65B70B5E"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3040</w:t>
            </w:r>
          </w:p>
        </w:tc>
      </w:tr>
      <w:tr w:rsidR="007872C2" w:rsidRPr="000D654C" w14:paraId="7B418CBB" w14:textId="77777777" w:rsidTr="007872C2">
        <w:trPr>
          <w:trHeight w:val="280"/>
        </w:trPr>
        <w:tc>
          <w:tcPr>
            <w:tcW w:w="0" w:type="auto"/>
            <w:hideMark/>
          </w:tcPr>
          <w:p w14:paraId="2B994B90"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13</w:t>
            </w:r>
          </w:p>
        </w:tc>
        <w:tc>
          <w:tcPr>
            <w:tcW w:w="0" w:type="auto"/>
            <w:hideMark/>
          </w:tcPr>
          <w:p w14:paraId="32F49660"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Beneficiari</w:t>
            </w:r>
          </w:p>
        </w:tc>
        <w:tc>
          <w:tcPr>
            <w:tcW w:w="0" w:type="auto"/>
            <w:hideMark/>
          </w:tcPr>
          <w:p w14:paraId="6C39AA27"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2905</w:t>
            </w:r>
          </w:p>
        </w:tc>
      </w:tr>
      <w:tr w:rsidR="007872C2" w:rsidRPr="000D654C" w14:paraId="44992C31" w14:textId="77777777" w:rsidTr="007872C2">
        <w:trPr>
          <w:trHeight w:val="280"/>
        </w:trPr>
        <w:tc>
          <w:tcPr>
            <w:tcW w:w="0" w:type="auto"/>
            <w:hideMark/>
          </w:tcPr>
          <w:p w14:paraId="1CC0D7CC"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14</w:t>
            </w:r>
          </w:p>
        </w:tc>
        <w:tc>
          <w:tcPr>
            <w:tcW w:w="0" w:type="auto"/>
            <w:hideMark/>
          </w:tcPr>
          <w:p w14:paraId="2D237C4F"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Farmacii</w:t>
            </w:r>
          </w:p>
        </w:tc>
        <w:tc>
          <w:tcPr>
            <w:tcW w:w="0" w:type="auto"/>
            <w:hideMark/>
          </w:tcPr>
          <w:p w14:paraId="4564BC50"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2672</w:t>
            </w:r>
          </w:p>
        </w:tc>
      </w:tr>
      <w:tr w:rsidR="007872C2" w:rsidRPr="000D654C" w14:paraId="6CAD100A" w14:textId="77777777" w:rsidTr="007872C2">
        <w:trPr>
          <w:trHeight w:val="280"/>
        </w:trPr>
        <w:tc>
          <w:tcPr>
            <w:tcW w:w="0" w:type="auto"/>
            <w:hideMark/>
          </w:tcPr>
          <w:p w14:paraId="4341398E"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15</w:t>
            </w:r>
          </w:p>
        </w:tc>
        <w:tc>
          <w:tcPr>
            <w:tcW w:w="0" w:type="auto"/>
            <w:hideMark/>
          </w:tcPr>
          <w:p w14:paraId="3849C9B0"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Serviciu stomatologic</w:t>
            </w:r>
          </w:p>
        </w:tc>
        <w:tc>
          <w:tcPr>
            <w:tcW w:w="0" w:type="auto"/>
            <w:hideMark/>
          </w:tcPr>
          <w:p w14:paraId="01CB3B42"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2396</w:t>
            </w:r>
          </w:p>
        </w:tc>
      </w:tr>
      <w:tr w:rsidR="007872C2" w:rsidRPr="000D654C" w14:paraId="5CD254F5" w14:textId="77777777" w:rsidTr="007872C2">
        <w:trPr>
          <w:trHeight w:val="292"/>
        </w:trPr>
        <w:tc>
          <w:tcPr>
            <w:tcW w:w="0" w:type="auto"/>
            <w:hideMark/>
          </w:tcPr>
          <w:p w14:paraId="464D5143"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16</w:t>
            </w:r>
          </w:p>
        </w:tc>
        <w:tc>
          <w:tcPr>
            <w:tcW w:w="0" w:type="auto"/>
            <w:hideMark/>
          </w:tcPr>
          <w:p w14:paraId="1F334B09" w14:textId="69EC3319" w:rsidR="007872C2" w:rsidRPr="005836A0" w:rsidRDefault="007872C2" w:rsidP="002946A7">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Alte categorii medicale (AMDM, CNAM etc.)</w:t>
            </w:r>
          </w:p>
        </w:tc>
        <w:tc>
          <w:tcPr>
            <w:tcW w:w="0" w:type="auto"/>
            <w:hideMark/>
          </w:tcPr>
          <w:p w14:paraId="0DD26DFE"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2122</w:t>
            </w:r>
          </w:p>
        </w:tc>
      </w:tr>
      <w:tr w:rsidR="007872C2" w:rsidRPr="000D654C" w14:paraId="520BC912" w14:textId="77777777" w:rsidTr="007872C2">
        <w:trPr>
          <w:trHeight w:val="280"/>
        </w:trPr>
        <w:tc>
          <w:tcPr>
            <w:tcW w:w="0" w:type="auto"/>
            <w:hideMark/>
          </w:tcPr>
          <w:p w14:paraId="0C1210E0"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17</w:t>
            </w:r>
          </w:p>
        </w:tc>
        <w:tc>
          <w:tcPr>
            <w:tcW w:w="0" w:type="auto"/>
            <w:hideMark/>
          </w:tcPr>
          <w:p w14:paraId="2C1E1AFF"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Agenții</w:t>
            </w:r>
          </w:p>
        </w:tc>
        <w:tc>
          <w:tcPr>
            <w:tcW w:w="0" w:type="auto"/>
            <w:hideMark/>
          </w:tcPr>
          <w:p w14:paraId="19FE7644"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1805</w:t>
            </w:r>
          </w:p>
        </w:tc>
      </w:tr>
      <w:tr w:rsidR="007872C2" w:rsidRPr="000D654C" w14:paraId="659BBE33" w14:textId="77777777" w:rsidTr="007872C2">
        <w:trPr>
          <w:trHeight w:val="280"/>
        </w:trPr>
        <w:tc>
          <w:tcPr>
            <w:tcW w:w="0" w:type="auto"/>
            <w:hideMark/>
          </w:tcPr>
          <w:p w14:paraId="292DA47D"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w:t>
            </w:r>
          </w:p>
        </w:tc>
        <w:tc>
          <w:tcPr>
            <w:tcW w:w="0" w:type="auto"/>
            <w:hideMark/>
          </w:tcPr>
          <w:p w14:paraId="570C06EE"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Personal din centrele de plasament cu profil medico-social/social</w:t>
            </w:r>
          </w:p>
        </w:tc>
        <w:tc>
          <w:tcPr>
            <w:tcW w:w="0" w:type="auto"/>
            <w:hideMark/>
          </w:tcPr>
          <w:p w14:paraId="0372C928"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1711</w:t>
            </w:r>
          </w:p>
        </w:tc>
      </w:tr>
      <w:tr w:rsidR="007872C2" w:rsidRPr="000D654C" w14:paraId="48A748C2" w14:textId="77777777" w:rsidTr="007872C2">
        <w:trPr>
          <w:trHeight w:val="280"/>
        </w:trPr>
        <w:tc>
          <w:tcPr>
            <w:tcW w:w="0" w:type="auto"/>
            <w:hideMark/>
          </w:tcPr>
          <w:p w14:paraId="22DC8CFC"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w:t>
            </w:r>
          </w:p>
        </w:tc>
        <w:tc>
          <w:tcPr>
            <w:tcW w:w="0" w:type="auto"/>
            <w:hideMark/>
          </w:tcPr>
          <w:p w14:paraId="02196CF4"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Serviciu de diagnostic și laborator</w:t>
            </w:r>
          </w:p>
        </w:tc>
        <w:tc>
          <w:tcPr>
            <w:tcW w:w="0" w:type="auto"/>
            <w:hideMark/>
          </w:tcPr>
          <w:p w14:paraId="2475721B"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1681</w:t>
            </w:r>
          </w:p>
        </w:tc>
      </w:tr>
      <w:tr w:rsidR="007872C2" w:rsidRPr="000D654C" w14:paraId="2C6EE799" w14:textId="77777777" w:rsidTr="007872C2">
        <w:trPr>
          <w:trHeight w:val="292"/>
        </w:trPr>
        <w:tc>
          <w:tcPr>
            <w:tcW w:w="0" w:type="auto"/>
            <w:hideMark/>
          </w:tcPr>
          <w:p w14:paraId="549F07E0"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20</w:t>
            </w:r>
          </w:p>
        </w:tc>
        <w:tc>
          <w:tcPr>
            <w:tcW w:w="0" w:type="auto"/>
            <w:hideMark/>
          </w:tcPr>
          <w:p w14:paraId="73FE0E90"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ATI</w:t>
            </w:r>
          </w:p>
        </w:tc>
        <w:tc>
          <w:tcPr>
            <w:tcW w:w="0" w:type="auto"/>
            <w:hideMark/>
          </w:tcPr>
          <w:p w14:paraId="7481A39E"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1091</w:t>
            </w:r>
          </w:p>
        </w:tc>
      </w:tr>
      <w:tr w:rsidR="007872C2" w:rsidRPr="000D654C" w14:paraId="6184DD63" w14:textId="77777777" w:rsidTr="007872C2">
        <w:trPr>
          <w:trHeight w:val="280"/>
        </w:trPr>
        <w:tc>
          <w:tcPr>
            <w:tcW w:w="0" w:type="auto"/>
            <w:hideMark/>
          </w:tcPr>
          <w:p w14:paraId="35B7B485"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w:t>
            </w:r>
          </w:p>
        </w:tc>
        <w:tc>
          <w:tcPr>
            <w:tcW w:w="0" w:type="auto"/>
            <w:hideMark/>
          </w:tcPr>
          <w:p w14:paraId="63952749"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ANSP</w:t>
            </w:r>
          </w:p>
        </w:tc>
        <w:tc>
          <w:tcPr>
            <w:tcW w:w="0" w:type="auto"/>
            <w:hideMark/>
          </w:tcPr>
          <w:p w14:paraId="6C10F49B"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980</w:t>
            </w:r>
          </w:p>
        </w:tc>
      </w:tr>
      <w:tr w:rsidR="007872C2" w:rsidRPr="000D654C" w14:paraId="29C80E1D" w14:textId="77777777" w:rsidTr="007872C2">
        <w:trPr>
          <w:trHeight w:val="280"/>
        </w:trPr>
        <w:tc>
          <w:tcPr>
            <w:tcW w:w="0" w:type="auto"/>
            <w:hideMark/>
          </w:tcPr>
          <w:p w14:paraId="412DFB34"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22</w:t>
            </w:r>
          </w:p>
        </w:tc>
        <w:tc>
          <w:tcPr>
            <w:tcW w:w="0" w:type="auto"/>
            <w:hideMark/>
          </w:tcPr>
          <w:p w14:paraId="1C0AC45F"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Penitenciare</w:t>
            </w:r>
          </w:p>
        </w:tc>
        <w:tc>
          <w:tcPr>
            <w:tcW w:w="0" w:type="auto"/>
            <w:hideMark/>
          </w:tcPr>
          <w:p w14:paraId="641C391E"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980</w:t>
            </w:r>
          </w:p>
        </w:tc>
      </w:tr>
      <w:tr w:rsidR="007872C2" w:rsidRPr="000D654C" w14:paraId="297885A9" w14:textId="77777777" w:rsidTr="007872C2">
        <w:trPr>
          <w:trHeight w:val="280"/>
        </w:trPr>
        <w:tc>
          <w:tcPr>
            <w:tcW w:w="0" w:type="auto"/>
            <w:hideMark/>
          </w:tcPr>
          <w:p w14:paraId="7AD23CAF"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w:t>
            </w:r>
          </w:p>
        </w:tc>
        <w:tc>
          <w:tcPr>
            <w:tcW w:w="0" w:type="auto"/>
            <w:hideMark/>
          </w:tcPr>
          <w:p w14:paraId="6E6EF0B8"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Ambasade</w:t>
            </w:r>
          </w:p>
        </w:tc>
        <w:tc>
          <w:tcPr>
            <w:tcW w:w="0" w:type="auto"/>
            <w:hideMark/>
          </w:tcPr>
          <w:p w14:paraId="3115B975"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524</w:t>
            </w:r>
          </w:p>
        </w:tc>
      </w:tr>
      <w:tr w:rsidR="007872C2" w:rsidRPr="000D654C" w14:paraId="3B65BA76" w14:textId="77777777" w:rsidTr="007872C2">
        <w:trPr>
          <w:trHeight w:val="573"/>
        </w:trPr>
        <w:tc>
          <w:tcPr>
            <w:tcW w:w="0" w:type="auto"/>
            <w:hideMark/>
          </w:tcPr>
          <w:p w14:paraId="0FAC7B2A"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w:t>
            </w:r>
          </w:p>
        </w:tc>
        <w:tc>
          <w:tcPr>
            <w:tcW w:w="0" w:type="auto"/>
            <w:hideMark/>
          </w:tcPr>
          <w:p w14:paraId="66FDBAC5" w14:textId="51CA0B65"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Personal din cadrul instituțiilor balneo-sanatoriale/reabilitare/recuperare</w:t>
            </w:r>
          </w:p>
        </w:tc>
        <w:tc>
          <w:tcPr>
            <w:tcW w:w="0" w:type="auto"/>
            <w:hideMark/>
          </w:tcPr>
          <w:p w14:paraId="2EF30078"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377</w:t>
            </w:r>
          </w:p>
        </w:tc>
      </w:tr>
      <w:tr w:rsidR="007872C2" w:rsidRPr="000D654C" w14:paraId="12885A7C" w14:textId="77777777" w:rsidTr="007872C2">
        <w:trPr>
          <w:trHeight w:val="280"/>
        </w:trPr>
        <w:tc>
          <w:tcPr>
            <w:tcW w:w="0" w:type="auto"/>
            <w:hideMark/>
          </w:tcPr>
          <w:p w14:paraId="48AF038E"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25</w:t>
            </w:r>
          </w:p>
        </w:tc>
        <w:tc>
          <w:tcPr>
            <w:tcW w:w="0" w:type="auto"/>
            <w:hideMark/>
          </w:tcPr>
          <w:p w14:paraId="7D282B62"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Guvern</w:t>
            </w:r>
          </w:p>
        </w:tc>
        <w:tc>
          <w:tcPr>
            <w:tcW w:w="0" w:type="auto"/>
            <w:hideMark/>
          </w:tcPr>
          <w:p w14:paraId="091555C7"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243</w:t>
            </w:r>
          </w:p>
        </w:tc>
      </w:tr>
      <w:tr w:rsidR="007872C2" w:rsidRPr="000D654C" w14:paraId="171F8004" w14:textId="77777777" w:rsidTr="007872C2">
        <w:trPr>
          <w:trHeight w:val="292"/>
        </w:trPr>
        <w:tc>
          <w:tcPr>
            <w:tcW w:w="0" w:type="auto"/>
            <w:hideMark/>
          </w:tcPr>
          <w:p w14:paraId="1403FA73"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26</w:t>
            </w:r>
          </w:p>
        </w:tc>
        <w:tc>
          <w:tcPr>
            <w:tcW w:w="0" w:type="auto"/>
            <w:hideMark/>
          </w:tcPr>
          <w:p w14:paraId="77ABD87A"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Servicii de dializă, transfuzii și transplant</w:t>
            </w:r>
          </w:p>
        </w:tc>
        <w:tc>
          <w:tcPr>
            <w:tcW w:w="0" w:type="auto"/>
            <w:hideMark/>
          </w:tcPr>
          <w:p w14:paraId="169CC432"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223</w:t>
            </w:r>
          </w:p>
        </w:tc>
      </w:tr>
      <w:tr w:rsidR="007872C2" w:rsidRPr="000D654C" w14:paraId="2683677A" w14:textId="77777777" w:rsidTr="007872C2">
        <w:trPr>
          <w:trHeight w:val="280"/>
        </w:trPr>
        <w:tc>
          <w:tcPr>
            <w:tcW w:w="0" w:type="auto"/>
            <w:hideMark/>
          </w:tcPr>
          <w:p w14:paraId="2E7EE8BB"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w:t>
            </w:r>
          </w:p>
        </w:tc>
        <w:tc>
          <w:tcPr>
            <w:tcW w:w="0" w:type="auto"/>
            <w:hideMark/>
          </w:tcPr>
          <w:p w14:paraId="55B30827"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Parlament</w:t>
            </w:r>
          </w:p>
        </w:tc>
        <w:tc>
          <w:tcPr>
            <w:tcW w:w="0" w:type="auto"/>
            <w:hideMark/>
          </w:tcPr>
          <w:p w14:paraId="504C9F2D"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150</w:t>
            </w:r>
          </w:p>
        </w:tc>
      </w:tr>
      <w:tr w:rsidR="007872C2" w:rsidRPr="000D654C" w14:paraId="284C0967" w14:textId="77777777" w:rsidTr="007872C2">
        <w:trPr>
          <w:trHeight w:val="280"/>
        </w:trPr>
        <w:tc>
          <w:tcPr>
            <w:tcW w:w="0" w:type="auto"/>
            <w:hideMark/>
          </w:tcPr>
          <w:p w14:paraId="1A257CE7"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28</w:t>
            </w:r>
          </w:p>
        </w:tc>
        <w:tc>
          <w:tcPr>
            <w:tcW w:w="0" w:type="auto"/>
            <w:hideMark/>
          </w:tcPr>
          <w:p w14:paraId="2B356BA2"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Personal ce acordă îngrijiri la domiciliu</w:t>
            </w:r>
          </w:p>
        </w:tc>
        <w:tc>
          <w:tcPr>
            <w:tcW w:w="0" w:type="auto"/>
            <w:hideMark/>
          </w:tcPr>
          <w:p w14:paraId="3B6EE4CB"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88</w:t>
            </w:r>
          </w:p>
        </w:tc>
      </w:tr>
      <w:tr w:rsidR="007872C2" w:rsidRPr="000D654C" w14:paraId="1ACAD475" w14:textId="77777777" w:rsidTr="007872C2">
        <w:trPr>
          <w:trHeight w:val="280"/>
        </w:trPr>
        <w:tc>
          <w:tcPr>
            <w:tcW w:w="0" w:type="auto"/>
            <w:hideMark/>
          </w:tcPr>
          <w:p w14:paraId="08117D1A"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w:t>
            </w:r>
          </w:p>
        </w:tc>
        <w:tc>
          <w:tcPr>
            <w:tcW w:w="0" w:type="auto"/>
            <w:hideMark/>
          </w:tcPr>
          <w:p w14:paraId="21F90944"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Asistent social comunitar</w:t>
            </w:r>
          </w:p>
        </w:tc>
        <w:tc>
          <w:tcPr>
            <w:tcW w:w="0" w:type="auto"/>
            <w:hideMark/>
          </w:tcPr>
          <w:p w14:paraId="69E53FBB"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43</w:t>
            </w:r>
          </w:p>
        </w:tc>
      </w:tr>
      <w:tr w:rsidR="007872C2" w:rsidRPr="000D654C" w14:paraId="7C44674C" w14:textId="77777777" w:rsidTr="007872C2">
        <w:trPr>
          <w:trHeight w:val="280"/>
        </w:trPr>
        <w:tc>
          <w:tcPr>
            <w:tcW w:w="0" w:type="auto"/>
            <w:hideMark/>
          </w:tcPr>
          <w:p w14:paraId="72455914"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30</w:t>
            </w:r>
          </w:p>
        </w:tc>
        <w:tc>
          <w:tcPr>
            <w:tcW w:w="0" w:type="auto"/>
            <w:hideMark/>
          </w:tcPr>
          <w:p w14:paraId="69774687"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Președinție</w:t>
            </w:r>
          </w:p>
        </w:tc>
        <w:tc>
          <w:tcPr>
            <w:tcW w:w="0" w:type="auto"/>
            <w:hideMark/>
          </w:tcPr>
          <w:p w14:paraId="1FD9A966"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38</w:t>
            </w:r>
          </w:p>
        </w:tc>
      </w:tr>
      <w:tr w:rsidR="007872C2" w:rsidRPr="000D654C" w14:paraId="390CD82F" w14:textId="77777777" w:rsidTr="007872C2">
        <w:trPr>
          <w:trHeight w:val="292"/>
        </w:trPr>
        <w:tc>
          <w:tcPr>
            <w:tcW w:w="0" w:type="auto"/>
            <w:hideMark/>
          </w:tcPr>
          <w:p w14:paraId="673BC61E"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31</w:t>
            </w:r>
          </w:p>
        </w:tc>
        <w:tc>
          <w:tcPr>
            <w:tcW w:w="0" w:type="auto"/>
            <w:hideMark/>
          </w:tcPr>
          <w:p w14:paraId="7B2C624F" w14:textId="77777777" w:rsidR="007872C2" w:rsidRPr="005836A0" w:rsidRDefault="007872C2" w:rsidP="007872C2">
            <w:pP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Organizații sindicale</w:t>
            </w:r>
          </w:p>
        </w:tc>
        <w:tc>
          <w:tcPr>
            <w:tcW w:w="0" w:type="auto"/>
            <w:hideMark/>
          </w:tcPr>
          <w:p w14:paraId="70C462BD" w14:textId="77777777" w:rsidR="007872C2" w:rsidRPr="005836A0" w:rsidRDefault="007872C2" w:rsidP="007872C2">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12</w:t>
            </w:r>
          </w:p>
        </w:tc>
      </w:tr>
    </w:tbl>
    <w:p w14:paraId="2E0F5FBC" w14:textId="77777777" w:rsidR="00A562A3" w:rsidRPr="005836A0" w:rsidRDefault="00A562A3" w:rsidP="00A562A3">
      <w:pPr>
        <w:rPr>
          <w:lang w:val="ro-MD"/>
        </w:rPr>
      </w:pPr>
    </w:p>
    <w:p w14:paraId="1ED88671" w14:textId="77777777" w:rsidR="00A562A3" w:rsidRPr="005836A0" w:rsidRDefault="00A562A3" w:rsidP="00A562A3">
      <w:pPr>
        <w:rPr>
          <w:lang w:val="ro-MD"/>
        </w:rPr>
      </w:pPr>
    </w:p>
    <w:p w14:paraId="73AA5A0A" w14:textId="77777777" w:rsidR="00A562A3" w:rsidRPr="005836A0" w:rsidRDefault="00A562A3" w:rsidP="00A562A3">
      <w:pPr>
        <w:rPr>
          <w:lang w:val="ro-MD"/>
        </w:rPr>
      </w:pPr>
      <w:r w:rsidRPr="005836A0">
        <w:rPr>
          <w:lang w:val="ro-MD"/>
        </w:rPr>
        <w:br w:type="page"/>
      </w:r>
    </w:p>
    <w:p w14:paraId="694D2C4A" w14:textId="58E92946" w:rsidR="00DB492E" w:rsidRPr="005836A0" w:rsidRDefault="0048167F" w:rsidP="00931E36">
      <w:pPr>
        <w:pStyle w:val="Heading1"/>
        <w:jc w:val="right"/>
        <w:rPr>
          <w:rFonts w:eastAsiaTheme="minorEastAsia"/>
          <w:b/>
          <w:bCs/>
          <w:color w:val="740000"/>
          <w:kern w:val="24"/>
          <w:sz w:val="24"/>
          <w:szCs w:val="28"/>
          <w:lang w:val="ro-MD"/>
        </w:rPr>
      </w:pPr>
      <w:bookmarkStart w:id="48" w:name="_Toc91233450"/>
      <w:r w:rsidRPr="005836A0">
        <w:rPr>
          <w:rFonts w:eastAsiaTheme="minorEastAsia"/>
          <w:b/>
          <w:bCs/>
          <w:color w:val="740000"/>
          <w:kern w:val="24"/>
          <w:sz w:val="24"/>
          <w:szCs w:val="28"/>
          <w:lang w:val="ro-MD"/>
        </w:rPr>
        <w:lastRenderedPageBreak/>
        <w:t>Anexa nr.</w:t>
      </w:r>
      <w:r w:rsidR="00497AC7" w:rsidRPr="005836A0">
        <w:rPr>
          <w:rFonts w:eastAsiaTheme="minorEastAsia"/>
          <w:b/>
          <w:bCs/>
          <w:color w:val="740000"/>
          <w:kern w:val="24"/>
          <w:sz w:val="24"/>
          <w:szCs w:val="28"/>
          <w:lang w:val="ro-MD"/>
        </w:rPr>
        <w:t xml:space="preserve"> 6</w:t>
      </w:r>
      <w:bookmarkEnd w:id="48"/>
    </w:p>
    <w:p w14:paraId="50A8FA0F" w14:textId="09985EF2" w:rsidR="00DB492E" w:rsidRPr="005836A0" w:rsidRDefault="00DB492E" w:rsidP="00DB492E">
      <w:pPr>
        <w:jc w:val="center"/>
        <w:rPr>
          <w:rFonts w:asciiTheme="majorHAnsi" w:eastAsiaTheme="minorEastAsia" w:hAnsiTheme="majorHAnsi"/>
          <w:b/>
          <w:bCs/>
          <w:color w:val="740000"/>
          <w:kern w:val="24"/>
          <w:sz w:val="24"/>
          <w:szCs w:val="28"/>
          <w:lang w:val="ro-MD"/>
        </w:rPr>
      </w:pPr>
      <w:r w:rsidRPr="005836A0">
        <w:rPr>
          <w:rFonts w:asciiTheme="majorHAnsi" w:eastAsiaTheme="minorEastAsia" w:hAnsiTheme="majorHAnsi"/>
          <w:b/>
          <w:bCs/>
          <w:color w:val="740000"/>
          <w:kern w:val="24"/>
          <w:sz w:val="24"/>
          <w:szCs w:val="28"/>
          <w:lang w:val="ro-MD"/>
        </w:rPr>
        <w:t>Rata populației vaccinate repartizat</w:t>
      </w:r>
      <w:r w:rsidR="002946A7">
        <w:rPr>
          <w:rFonts w:asciiTheme="majorHAnsi" w:eastAsiaTheme="minorEastAsia" w:hAnsiTheme="majorHAnsi"/>
          <w:b/>
          <w:bCs/>
          <w:color w:val="740000"/>
          <w:kern w:val="24"/>
          <w:sz w:val="24"/>
          <w:szCs w:val="28"/>
          <w:lang w:val="ro-MD"/>
        </w:rPr>
        <w:t>e</w:t>
      </w:r>
      <w:r w:rsidRPr="005836A0">
        <w:rPr>
          <w:rFonts w:asciiTheme="majorHAnsi" w:eastAsiaTheme="minorEastAsia" w:hAnsiTheme="majorHAnsi"/>
          <w:b/>
          <w:bCs/>
          <w:color w:val="740000"/>
          <w:kern w:val="24"/>
          <w:sz w:val="24"/>
          <w:szCs w:val="28"/>
          <w:lang w:val="ro-MD"/>
        </w:rPr>
        <w:t xml:space="preserve"> pe raioane/municipii</w:t>
      </w:r>
      <w:r w:rsidR="002946A7">
        <w:rPr>
          <w:rFonts w:asciiTheme="majorHAnsi" w:eastAsiaTheme="minorEastAsia" w:hAnsiTheme="majorHAnsi"/>
          <w:b/>
          <w:bCs/>
          <w:color w:val="740000"/>
          <w:kern w:val="24"/>
          <w:sz w:val="24"/>
          <w:szCs w:val="28"/>
          <w:lang w:val="ro-MD"/>
        </w:rPr>
        <w:t>,</w:t>
      </w:r>
      <w:r w:rsidR="007872C2" w:rsidRPr="005836A0">
        <w:rPr>
          <w:rFonts w:asciiTheme="majorHAnsi" w:eastAsiaTheme="minorEastAsia" w:hAnsiTheme="majorHAnsi"/>
          <w:b/>
          <w:bCs/>
          <w:color w:val="740000"/>
          <w:kern w:val="24"/>
          <w:sz w:val="24"/>
          <w:szCs w:val="28"/>
          <w:lang w:val="ro-MD"/>
        </w:rPr>
        <w:t xml:space="preserve"> la 3</w:t>
      </w:r>
      <w:r w:rsidR="00D724EB" w:rsidRPr="005836A0">
        <w:rPr>
          <w:rFonts w:asciiTheme="majorHAnsi" w:eastAsiaTheme="minorEastAsia" w:hAnsiTheme="majorHAnsi"/>
          <w:b/>
          <w:bCs/>
          <w:color w:val="740000"/>
          <w:kern w:val="24"/>
          <w:sz w:val="24"/>
          <w:szCs w:val="28"/>
          <w:lang w:val="ro-MD"/>
        </w:rPr>
        <w:t>0.</w:t>
      </w:r>
      <w:r w:rsidR="007872C2" w:rsidRPr="005836A0">
        <w:rPr>
          <w:rFonts w:asciiTheme="majorHAnsi" w:eastAsiaTheme="minorEastAsia" w:hAnsiTheme="majorHAnsi"/>
          <w:b/>
          <w:bCs/>
          <w:color w:val="740000"/>
          <w:kern w:val="24"/>
          <w:sz w:val="24"/>
          <w:szCs w:val="28"/>
          <w:lang w:val="ro-MD"/>
        </w:rPr>
        <w:t>11</w:t>
      </w:r>
      <w:r w:rsidR="00D724EB" w:rsidRPr="005836A0">
        <w:rPr>
          <w:rFonts w:asciiTheme="majorHAnsi" w:eastAsiaTheme="minorEastAsia" w:hAnsiTheme="majorHAnsi"/>
          <w:b/>
          <w:bCs/>
          <w:color w:val="740000"/>
          <w:kern w:val="24"/>
          <w:sz w:val="24"/>
          <w:szCs w:val="28"/>
          <w:lang w:val="ro-MD"/>
        </w:rPr>
        <w:t>.2021</w:t>
      </w:r>
    </w:p>
    <w:tbl>
      <w:tblPr>
        <w:tblStyle w:val="TableGrid"/>
        <w:tblW w:w="4996" w:type="pct"/>
        <w:tblLook w:val="04A0" w:firstRow="1" w:lastRow="0" w:firstColumn="1" w:lastColumn="0" w:noHBand="0" w:noVBand="1"/>
      </w:tblPr>
      <w:tblGrid>
        <w:gridCol w:w="511"/>
        <w:gridCol w:w="2188"/>
        <w:gridCol w:w="1667"/>
        <w:gridCol w:w="1375"/>
        <w:gridCol w:w="1033"/>
        <w:gridCol w:w="691"/>
        <w:gridCol w:w="709"/>
        <w:gridCol w:w="775"/>
        <w:gridCol w:w="721"/>
      </w:tblGrid>
      <w:tr w:rsidR="007872C2" w:rsidRPr="000D654C" w14:paraId="34FD500D" w14:textId="77777777" w:rsidTr="0004217C">
        <w:trPr>
          <w:trHeight w:val="275"/>
        </w:trPr>
        <w:tc>
          <w:tcPr>
            <w:tcW w:w="0" w:type="auto"/>
            <w:vMerge w:val="restart"/>
            <w:shd w:val="clear" w:color="auto" w:fill="C00000"/>
            <w:hideMark/>
          </w:tcPr>
          <w:p w14:paraId="0E2C1CB9" w14:textId="77777777" w:rsidR="007872C2" w:rsidRPr="005836A0" w:rsidRDefault="007872C2" w:rsidP="0004217C">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Nr.</w:t>
            </w:r>
          </w:p>
        </w:tc>
        <w:tc>
          <w:tcPr>
            <w:tcW w:w="0" w:type="auto"/>
            <w:vMerge w:val="restart"/>
            <w:shd w:val="clear" w:color="auto" w:fill="C00000"/>
            <w:hideMark/>
          </w:tcPr>
          <w:p w14:paraId="4D569A41" w14:textId="77777777" w:rsidR="007872C2" w:rsidRPr="005836A0" w:rsidRDefault="007872C2" w:rsidP="0004217C">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Raion/Municipiu</w:t>
            </w:r>
          </w:p>
        </w:tc>
        <w:tc>
          <w:tcPr>
            <w:tcW w:w="872" w:type="pct"/>
            <w:vMerge w:val="restart"/>
            <w:shd w:val="clear" w:color="auto" w:fill="C00000"/>
            <w:hideMark/>
          </w:tcPr>
          <w:p w14:paraId="0E68A089" w14:textId="77777777" w:rsidR="007872C2" w:rsidRPr="005836A0" w:rsidRDefault="007872C2" w:rsidP="0004217C">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Total persoane vaccinate</w:t>
            </w:r>
          </w:p>
        </w:tc>
        <w:tc>
          <w:tcPr>
            <w:tcW w:w="721" w:type="pct"/>
            <w:vMerge w:val="restart"/>
            <w:shd w:val="clear" w:color="auto" w:fill="C00000"/>
            <w:hideMark/>
          </w:tcPr>
          <w:p w14:paraId="5EE350FB" w14:textId="048D8D27" w:rsidR="007872C2" w:rsidRPr="005836A0" w:rsidRDefault="007872C2" w:rsidP="0004217C">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Rata absolută</w:t>
            </w:r>
            <w:r w:rsidR="002946A7">
              <w:rPr>
                <w:rFonts w:asciiTheme="majorHAnsi" w:eastAsia="Times New Roman" w:hAnsiTheme="majorHAnsi" w:cstheme="majorHAnsi"/>
                <w:b/>
                <w:bCs/>
                <w:iCs/>
                <w:color w:val="FFFFFF" w:themeColor="background1"/>
                <w:sz w:val="24"/>
                <w:szCs w:val="24"/>
                <w:lang w:val="ro-MD"/>
              </w:rPr>
              <w:t xml:space="preserve"> </w:t>
            </w:r>
            <w:r w:rsidRPr="005836A0">
              <w:rPr>
                <w:rFonts w:asciiTheme="majorHAnsi" w:eastAsia="Times New Roman" w:hAnsiTheme="majorHAnsi" w:cstheme="majorHAnsi"/>
                <w:b/>
                <w:bCs/>
                <w:iCs/>
                <w:color w:val="FFFFFF" w:themeColor="background1"/>
                <w:sz w:val="24"/>
                <w:szCs w:val="24"/>
                <w:lang w:val="ro-MD"/>
              </w:rPr>
              <w:t>(%)</w:t>
            </w:r>
          </w:p>
        </w:tc>
        <w:tc>
          <w:tcPr>
            <w:tcW w:w="0" w:type="auto"/>
            <w:vMerge w:val="restart"/>
            <w:shd w:val="clear" w:color="auto" w:fill="C00000"/>
            <w:hideMark/>
          </w:tcPr>
          <w:p w14:paraId="51A68347" w14:textId="77777777" w:rsidR="007872C2" w:rsidRPr="005836A0" w:rsidRDefault="007872C2" w:rsidP="0004217C">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Rata 18+ (%)</w:t>
            </w:r>
          </w:p>
        </w:tc>
        <w:tc>
          <w:tcPr>
            <w:tcW w:w="1535" w:type="pct"/>
            <w:gridSpan w:val="4"/>
            <w:shd w:val="clear" w:color="auto" w:fill="C00000"/>
            <w:hideMark/>
          </w:tcPr>
          <w:p w14:paraId="7C070951" w14:textId="357F21E3" w:rsidR="007872C2" w:rsidRPr="005836A0" w:rsidRDefault="007872C2" w:rsidP="002946A7">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 xml:space="preserve">Acoperire pe </w:t>
            </w:r>
            <w:r w:rsidRPr="00684D0B">
              <w:rPr>
                <w:rFonts w:asciiTheme="majorHAnsi" w:eastAsia="Times New Roman" w:hAnsiTheme="majorHAnsi" w:cstheme="majorHAnsi"/>
                <w:b/>
                <w:bCs/>
                <w:iCs/>
                <w:color w:val="FFFFFF" w:themeColor="background1"/>
                <w:sz w:val="24"/>
                <w:szCs w:val="24"/>
                <w:lang w:val="ro-MD"/>
              </w:rPr>
              <w:t>v</w:t>
            </w:r>
            <w:r w:rsidR="002946A7" w:rsidRPr="00684D0B">
              <w:rPr>
                <w:rFonts w:asciiTheme="majorHAnsi" w:eastAsia="Times New Roman" w:hAnsiTheme="majorHAnsi" w:cstheme="majorHAnsi"/>
                <w:b/>
                <w:bCs/>
                <w:iCs/>
                <w:color w:val="FFFFFF" w:themeColor="background1"/>
                <w:sz w:val="24"/>
                <w:szCs w:val="24"/>
                <w:lang w:val="ro-MD"/>
              </w:rPr>
              <w:t>â</w:t>
            </w:r>
            <w:r w:rsidRPr="00684D0B">
              <w:rPr>
                <w:rFonts w:asciiTheme="majorHAnsi" w:eastAsia="Times New Roman" w:hAnsiTheme="majorHAnsi" w:cstheme="majorHAnsi"/>
                <w:b/>
                <w:bCs/>
                <w:iCs/>
                <w:color w:val="FFFFFF" w:themeColor="background1"/>
                <w:sz w:val="24"/>
                <w:szCs w:val="24"/>
                <w:lang w:val="ro-MD"/>
              </w:rPr>
              <w:t>rs</w:t>
            </w:r>
            <w:r w:rsidRPr="005836A0">
              <w:rPr>
                <w:rFonts w:asciiTheme="majorHAnsi" w:eastAsia="Times New Roman" w:hAnsiTheme="majorHAnsi" w:cstheme="majorHAnsi"/>
                <w:b/>
                <w:bCs/>
                <w:iCs/>
                <w:color w:val="FFFFFF" w:themeColor="background1"/>
                <w:sz w:val="24"/>
                <w:szCs w:val="24"/>
                <w:lang w:val="ro-MD"/>
              </w:rPr>
              <w:t>te, %</w:t>
            </w:r>
          </w:p>
        </w:tc>
      </w:tr>
      <w:tr w:rsidR="007872C2" w:rsidRPr="000D654C" w14:paraId="54C1E455" w14:textId="77777777" w:rsidTr="0004217C">
        <w:trPr>
          <w:trHeight w:val="275"/>
        </w:trPr>
        <w:tc>
          <w:tcPr>
            <w:tcW w:w="0" w:type="auto"/>
            <w:vMerge/>
            <w:shd w:val="clear" w:color="auto" w:fill="C00000"/>
            <w:hideMark/>
          </w:tcPr>
          <w:p w14:paraId="74F4E4A7" w14:textId="77777777" w:rsidR="007872C2" w:rsidRPr="005836A0" w:rsidRDefault="007872C2" w:rsidP="0004217C">
            <w:pPr>
              <w:rPr>
                <w:rFonts w:asciiTheme="majorHAnsi" w:eastAsia="Times New Roman" w:hAnsiTheme="majorHAnsi" w:cstheme="majorHAnsi"/>
                <w:b/>
                <w:bCs/>
                <w:iCs/>
                <w:color w:val="FFFFFF" w:themeColor="background1"/>
                <w:sz w:val="24"/>
                <w:szCs w:val="24"/>
                <w:lang w:val="ro-MD"/>
              </w:rPr>
            </w:pPr>
          </w:p>
        </w:tc>
        <w:tc>
          <w:tcPr>
            <w:tcW w:w="0" w:type="auto"/>
            <w:vMerge/>
            <w:shd w:val="clear" w:color="auto" w:fill="C00000"/>
            <w:hideMark/>
          </w:tcPr>
          <w:p w14:paraId="71F4C404" w14:textId="77777777" w:rsidR="007872C2" w:rsidRPr="005836A0" w:rsidRDefault="007872C2" w:rsidP="0004217C">
            <w:pPr>
              <w:rPr>
                <w:rFonts w:asciiTheme="majorHAnsi" w:eastAsia="Times New Roman" w:hAnsiTheme="majorHAnsi" w:cstheme="majorHAnsi"/>
                <w:b/>
                <w:bCs/>
                <w:iCs/>
                <w:color w:val="FFFFFF" w:themeColor="background1"/>
                <w:sz w:val="24"/>
                <w:szCs w:val="24"/>
                <w:lang w:val="ro-MD"/>
              </w:rPr>
            </w:pPr>
          </w:p>
        </w:tc>
        <w:tc>
          <w:tcPr>
            <w:tcW w:w="872" w:type="pct"/>
            <w:vMerge/>
            <w:shd w:val="clear" w:color="auto" w:fill="C00000"/>
            <w:hideMark/>
          </w:tcPr>
          <w:p w14:paraId="5610B647" w14:textId="77777777" w:rsidR="007872C2" w:rsidRPr="005836A0" w:rsidRDefault="007872C2" w:rsidP="0004217C">
            <w:pPr>
              <w:rPr>
                <w:rFonts w:asciiTheme="majorHAnsi" w:eastAsia="Times New Roman" w:hAnsiTheme="majorHAnsi" w:cstheme="majorHAnsi"/>
                <w:b/>
                <w:bCs/>
                <w:iCs/>
                <w:color w:val="FFFFFF" w:themeColor="background1"/>
                <w:sz w:val="24"/>
                <w:szCs w:val="24"/>
                <w:lang w:val="ro-MD"/>
              </w:rPr>
            </w:pPr>
          </w:p>
        </w:tc>
        <w:tc>
          <w:tcPr>
            <w:tcW w:w="721" w:type="pct"/>
            <w:vMerge/>
            <w:shd w:val="clear" w:color="auto" w:fill="C00000"/>
            <w:hideMark/>
          </w:tcPr>
          <w:p w14:paraId="5A2DA020" w14:textId="77777777" w:rsidR="007872C2" w:rsidRPr="005836A0" w:rsidRDefault="007872C2" w:rsidP="0004217C">
            <w:pPr>
              <w:rPr>
                <w:rFonts w:asciiTheme="majorHAnsi" w:eastAsia="Times New Roman" w:hAnsiTheme="majorHAnsi" w:cstheme="majorHAnsi"/>
                <w:b/>
                <w:bCs/>
                <w:iCs/>
                <w:color w:val="FFFFFF" w:themeColor="background1"/>
                <w:sz w:val="24"/>
                <w:szCs w:val="24"/>
                <w:lang w:val="ro-MD"/>
              </w:rPr>
            </w:pPr>
          </w:p>
        </w:tc>
        <w:tc>
          <w:tcPr>
            <w:tcW w:w="0" w:type="auto"/>
            <w:vMerge/>
            <w:shd w:val="clear" w:color="auto" w:fill="C00000"/>
            <w:hideMark/>
          </w:tcPr>
          <w:p w14:paraId="2364DFC4" w14:textId="77777777" w:rsidR="007872C2" w:rsidRPr="005836A0" w:rsidRDefault="007872C2" w:rsidP="0004217C">
            <w:pPr>
              <w:rPr>
                <w:rFonts w:asciiTheme="majorHAnsi" w:eastAsia="Times New Roman" w:hAnsiTheme="majorHAnsi" w:cstheme="majorHAnsi"/>
                <w:b/>
                <w:bCs/>
                <w:iCs/>
                <w:color w:val="FFFFFF" w:themeColor="background1"/>
                <w:sz w:val="24"/>
                <w:szCs w:val="24"/>
                <w:lang w:val="ro-MD"/>
              </w:rPr>
            </w:pPr>
          </w:p>
        </w:tc>
        <w:tc>
          <w:tcPr>
            <w:tcW w:w="367" w:type="pct"/>
            <w:shd w:val="clear" w:color="auto" w:fill="C00000"/>
            <w:hideMark/>
          </w:tcPr>
          <w:p w14:paraId="6FE92A82" w14:textId="77777777" w:rsidR="007872C2" w:rsidRPr="005836A0" w:rsidRDefault="007872C2" w:rsidP="0004217C">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0 - 11</w:t>
            </w:r>
          </w:p>
        </w:tc>
        <w:tc>
          <w:tcPr>
            <w:tcW w:w="376" w:type="pct"/>
            <w:shd w:val="clear" w:color="auto" w:fill="C00000"/>
            <w:hideMark/>
          </w:tcPr>
          <w:p w14:paraId="5F10A1EE" w14:textId="77777777" w:rsidR="007872C2" w:rsidRPr="005836A0" w:rsidRDefault="007872C2" w:rsidP="0004217C">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12 - 17</w:t>
            </w:r>
          </w:p>
        </w:tc>
        <w:tc>
          <w:tcPr>
            <w:tcW w:w="410" w:type="pct"/>
            <w:shd w:val="clear" w:color="auto" w:fill="C00000"/>
            <w:hideMark/>
          </w:tcPr>
          <w:p w14:paraId="1C210619" w14:textId="77777777" w:rsidR="007872C2" w:rsidRPr="005836A0" w:rsidRDefault="007872C2" w:rsidP="0004217C">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18 - 59</w:t>
            </w:r>
          </w:p>
        </w:tc>
        <w:tc>
          <w:tcPr>
            <w:tcW w:w="382" w:type="pct"/>
            <w:shd w:val="clear" w:color="auto" w:fill="C00000"/>
            <w:hideMark/>
          </w:tcPr>
          <w:p w14:paraId="39F3B05E" w14:textId="77777777" w:rsidR="007872C2" w:rsidRPr="005836A0" w:rsidRDefault="007872C2" w:rsidP="0004217C">
            <w:pPr>
              <w:jc w:val="center"/>
              <w:rPr>
                <w:rFonts w:asciiTheme="majorHAnsi" w:eastAsia="Times New Roman" w:hAnsiTheme="majorHAnsi" w:cstheme="majorHAnsi"/>
                <w:b/>
                <w:bCs/>
                <w:iCs/>
                <w:color w:val="FFFFFF" w:themeColor="background1"/>
                <w:sz w:val="24"/>
                <w:szCs w:val="24"/>
                <w:lang w:val="ro-MD"/>
              </w:rPr>
            </w:pPr>
            <w:r w:rsidRPr="005836A0">
              <w:rPr>
                <w:rFonts w:asciiTheme="majorHAnsi" w:eastAsia="Times New Roman" w:hAnsiTheme="majorHAnsi" w:cstheme="majorHAnsi"/>
                <w:b/>
                <w:bCs/>
                <w:iCs/>
                <w:color w:val="FFFFFF" w:themeColor="background1"/>
                <w:sz w:val="24"/>
                <w:szCs w:val="24"/>
                <w:lang w:val="ro-MD"/>
              </w:rPr>
              <w:t>60 +</w:t>
            </w:r>
          </w:p>
        </w:tc>
      </w:tr>
      <w:tr w:rsidR="007872C2" w:rsidRPr="000D654C" w14:paraId="629F7AF6" w14:textId="77777777" w:rsidTr="0004217C">
        <w:trPr>
          <w:trHeight w:val="275"/>
        </w:trPr>
        <w:tc>
          <w:tcPr>
            <w:tcW w:w="0" w:type="auto"/>
            <w:hideMark/>
          </w:tcPr>
          <w:p w14:paraId="2D61771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w:t>
            </w:r>
          </w:p>
        </w:tc>
        <w:tc>
          <w:tcPr>
            <w:tcW w:w="1141" w:type="pct"/>
            <w:hideMark/>
          </w:tcPr>
          <w:p w14:paraId="0F22312E" w14:textId="5FEDBAB8"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Chi</w:t>
            </w:r>
            <w:r w:rsidR="002946A7">
              <w:rPr>
                <w:rFonts w:asciiTheme="majorHAnsi" w:eastAsia="Times New Roman" w:hAnsiTheme="majorHAnsi" w:cstheme="majorHAnsi"/>
                <w:b/>
                <w:sz w:val="24"/>
                <w:szCs w:val="24"/>
                <w:lang w:val="ro-MD"/>
              </w:rPr>
              <w:t>ș</w:t>
            </w:r>
            <w:r w:rsidRPr="005836A0">
              <w:rPr>
                <w:rFonts w:asciiTheme="majorHAnsi" w:eastAsia="Times New Roman" w:hAnsiTheme="majorHAnsi" w:cstheme="majorHAnsi"/>
                <w:b/>
                <w:sz w:val="24"/>
                <w:szCs w:val="24"/>
                <w:lang w:val="ro-MD"/>
              </w:rPr>
              <w:t>in</w:t>
            </w:r>
            <w:r w:rsidR="002946A7">
              <w:rPr>
                <w:rFonts w:asciiTheme="majorHAnsi" w:eastAsia="Times New Roman" w:hAnsiTheme="majorHAnsi" w:cstheme="majorHAnsi"/>
                <w:b/>
                <w:sz w:val="24"/>
                <w:szCs w:val="24"/>
                <w:lang w:val="ro-MD"/>
              </w:rPr>
              <w:t>ă</w:t>
            </w:r>
            <w:r w:rsidRPr="005836A0">
              <w:rPr>
                <w:rFonts w:asciiTheme="majorHAnsi" w:eastAsia="Times New Roman" w:hAnsiTheme="majorHAnsi" w:cstheme="majorHAnsi"/>
                <w:b/>
                <w:sz w:val="24"/>
                <w:szCs w:val="24"/>
                <w:lang w:val="ro-MD"/>
              </w:rPr>
              <w:t>u</w:t>
            </w:r>
          </w:p>
        </w:tc>
        <w:tc>
          <w:tcPr>
            <w:tcW w:w="872" w:type="pct"/>
            <w:hideMark/>
          </w:tcPr>
          <w:p w14:paraId="2DC56F4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284089</w:t>
            </w:r>
          </w:p>
        </w:tc>
        <w:tc>
          <w:tcPr>
            <w:tcW w:w="721" w:type="pct"/>
            <w:hideMark/>
          </w:tcPr>
          <w:p w14:paraId="0A4BC2A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34.1</w:t>
            </w:r>
          </w:p>
        </w:tc>
        <w:tc>
          <w:tcPr>
            <w:tcW w:w="0" w:type="auto"/>
            <w:hideMark/>
          </w:tcPr>
          <w:p w14:paraId="177746C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40.1</w:t>
            </w:r>
          </w:p>
        </w:tc>
        <w:tc>
          <w:tcPr>
            <w:tcW w:w="367" w:type="pct"/>
            <w:hideMark/>
          </w:tcPr>
          <w:p w14:paraId="55E400E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2703CDB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3.3</w:t>
            </w:r>
          </w:p>
        </w:tc>
        <w:tc>
          <w:tcPr>
            <w:tcW w:w="410" w:type="pct"/>
            <w:hideMark/>
          </w:tcPr>
          <w:p w14:paraId="57F72AC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37.1</w:t>
            </w:r>
          </w:p>
        </w:tc>
        <w:tc>
          <w:tcPr>
            <w:tcW w:w="382" w:type="pct"/>
            <w:hideMark/>
          </w:tcPr>
          <w:p w14:paraId="40323EC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52.5</w:t>
            </w:r>
          </w:p>
        </w:tc>
      </w:tr>
      <w:tr w:rsidR="007872C2" w:rsidRPr="000D654C" w14:paraId="55AB12C0" w14:textId="77777777" w:rsidTr="0004217C">
        <w:trPr>
          <w:trHeight w:val="275"/>
        </w:trPr>
        <w:tc>
          <w:tcPr>
            <w:tcW w:w="0" w:type="auto"/>
            <w:hideMark/>
          </w:tcPr>
          <w:p w14:paraId="1B3D165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w:t>
            </w:r>
          </w:p>
        </w:tc>
        <w:tc>
          <w:tcPr>
            <w:tcW w:w="1141" w:type="pct"/>
            <w:hideMark/>
          </w:tcPr>
          <w:p w14:paraId="118E114C" w14:textId="7AEF3046"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B</w:t>
            </w:r>
            <w:r w:rsidR="002946A7">
              <w:rPr>
                <w:rFonts w:asciiTheme="majorHAnsi" w:eastAsia="Times New Roman" w:hAnsiTheme="majorHAnsi" w:cstheme="majorHAnsi"/>
                <w:b/>
                <w:sz w:val="24"/>
                <w:szCs w:val="24"/>
                <w:lang w:val="ro-MD"/>
              </w:rPr>
              <w:t>ă</w:t>
            </w:r>
            <w:r w:rsidRPr="005836A0">
              <w:rPr>
                <w:rFonts w:asciiTheme="majorHAnsi" w:eastAsia="Times New Roman" w:hAnsiTheme="majorHAnsi" w:cstheme="majorHAnsi"/>
                <w:b/>
                <w:sz w:val="24"/>
                <w:szCs w:val="24"/>
                <w:lang w:val="ro-MD"/>
              </w:rPr>
              <w:t>l</w:t>
            </w:r>
            <w:r w:rsidR="002946A7">
              <w:rPr>
                <w:rFonts w:asciiTheme="majorHAnsi" w:eastAsia="Times New Roman" w:hAnsiTheme="majorHAnsi" w:cstheme="majorHAnsi"/>
                <w:b/>
                <w:sz w:val="24"/>
                <w:szCs w:val="24"/>
                <w:lang w:val="ro-MD"/>
              </w:rPr>
              <w:t>ț</w:t>
            </w:r>
            <w:r w:rsidRPr="005836A0">
              <w:rPr>
                <w:rFonts w:asciiTheme="majorHAnsi" w:eastAsia="Times New Roman" w:hAnsiTheme="majorHAnsi" w:cstheme="majorHAnsi"/>
                <w:b/>
                <w:sz w:val="24"/>
                <w:szCs w:val="24"/>
                <w:lang w:val="ro-MD"/>
              </w:rPr>
              <w:t>i</w:t>
            </w:r>
          </w:p>
        </w:tc>
        <w:tc>
          <w:tcPr>
            <w:tcW w:w="872" w:type="pct"/>
            <w:hideMark/>
          </w:tcPr>
          <w:p w14:paraId="123A4B5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29436</w:t>
            </w:r>
          </w:p>
        </w:tc>
        <w:tc>
          <w:tcPr>
            <w:tcW w:w="721" w:type="pct"/>
            <w:hideMark/>
          </w:tcPr>
          <w:p w14:paraId="6169A51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19.4</w:t>
            </w:r>
          </w:p>
        </w:tc>
        <w:tc>
          <w:tcPr>
            <w:tcW w:w="0" w:type="auto"/>
            <w:hideMark/>
          </w:tcPr>
          <w:p w14:paraId="2CF05F8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23.2</w:t>
            </w:r>
          </w:p>
        </w:tc>
        <w:tc>
          <w:tcPr>
            <w:tcW w:w="367" w:type="pct"/>
            <w:hideMark/>
          </w:tcPr>
          <w:p w14:paraId="1C8E23B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13FC597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0.8</w:t>
            </w:r>
          </w:p>
        </w:tc>
        <w:tc>
          <w:tcPr>
            <w:tcW w:w="410" w:type="pct"/>
            <w:hideMark/>
          </w:tcPr>
          <w:p w14:paraId="53007F4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21.4</w:t>
            </w:r>
          </w:p>
        </w:tc>
        <w:tc>
          <w:tcPr>
            <w:tcW w:w="382" w:type="pct"/>
            <w:hideMark/>
          </w:tcPr>
          <w:p w14:paraId="55205D6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29.2</w:t>
            </w:r>
          </w:p>
        </w:tc>
      </w:tr>
      <w:tr w:rsidR="007872C2" w:rsidRPr="000D654C" w14:paraId="0D50AAC0" w14:textId="77777777" w:rsidTr="0004217C">
        <w:trPr>
          <w:trHeight w:val="275"/>
        </w:trPr>
        <w:tc>
          <w:tcPr>
            <w:tcW w:w="0" w:type="auto"/>
            <w:hideMark/>
          </w:tcPr>
          <w:p w14:paraId="1EFB38A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w:t>
            </w:r>
          </w:p>
        </w:tc>
        <w:tc>
          <w:tcPr>
            <w:tcW w:w="1141" w:type="pct"/>
            <w:hideMark/>
          </w:tcPr>
          <w:p w14:paraId="26B91D89" w14:textId="451BF9FF"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Bender</w:t>
            </w:r>
          </w:p>
        </w:tc>
        <w:tc>
          <w:tcPr>
            <w:tcW w:w="872" w:type="pct"/>
            <w:hideMark/>
          </w:tcPr>
          <w:p w14:paraId="26AED37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24287</w:t>
            </w:r>
          </w:p>
        </w:tc>
        <w:tc>
          <w:tcPr>
            <w:tcW w:w="721" w:type="pct"/>
            <w:hideMark/>
          </w:tcPr>
          <w:p w14:paraId="1BF2FC4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26.7</w:t>
            </w:r>
          </w:p>
        </w:tc>
        <w:tc>
          <w:tcPr>
            <w:tcW w:w="0" w:type="auto"/>
            <w:hideMark/>
          </w:tcPr>
          <w:p w14:paraId="53C61D2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32.1</w:t>
            </w:r>
          </w:p>
        </w:tc>
        <w:tc>
          <w:tcPr>
            <w:tcW w:w="367" w:type="pct"/>
            <w:hideMark/>
          </w:tcPr>
          <w:p w14:paraId="7258E1F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56E2A70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1.1</w:t>
            </w:r>
          </w:p>
        </w:tc>
        <w:tc>
          <w:tcPr>
            <w:tcW w:w="410" w:type="pct"/>
            <w:hideMark/>
          </w:tcPr>
          <w:p w14:paraId="502EF57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25.8</w:t>
            </w:r>
          </w:p>
        </w:tc>
        <w:tc>
          <w:tcPr>
            <w:tcW w:w="382" w:type="pct"/>
            <w:hideMark/>
          </w:tcPr>
          <w:p w14:paraId="348C817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47.7</w:t>
            </w:r>
          </w:p>
        </w:tc>
      </w:tr>
      <w:tr w:rsidR="007872C2" w:rsidRPr="000D654C" w14:paraId="307A8E2D" w14:textId="77777777" w:rsidTr="0004217C">
        <w:trPr>
          <w:trHeight w:val="275"/>
        </w:trPr>
        <w:tc>
          <w:tcPr>
            <w:tcW w:w="0" w:type="auto"/>
            <w:hideMark/>
          </w:tcPr>
          <w:p w14:paraId="6AB3316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w:t>
            </w:r>
          </w:p>
        </w:tc>
        <w:tc>
          <w:tcPr>
            <w:tcW w:w="1141" w:type="pct"/>
            <w:hideMark/>
          </w:tcPr>
          <w:p w14:paraId="777B62AE" w14:textId="16152139"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Anenii Noi</w:t>
            </w:r>
          </w:p>
        </w:tc>
        <w:tc>
          <w:tcPr>
            <w:tcW w:w="872" w:type="pct"/>
            <w:hideMark/>
          </w:tcPr>
          <w:p w14:paraId="5385AFB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17298</w:t>
            </w:r>
          </w:p>
        </w:tc>
        <w:tc>
          <w:tcPr>
            <w:tcW w:w="721" w:type="pct"/>
            <w:hideMark/>
          </w:tcPr>
          <w:p w14:paraId="4AB3A95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20.8</w:t>
            </w:r>
          </w:p>
        </w:tc>
        <w:tc>
          <w:tcPr>
            <w:tcW w:w="0" w:type="auto"/>
            <w:hideMark/>
          </w:tcPr>
          <w:p w14:paraId="6973897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25.9</w:t>
            </w:r>
          </w:p>
        </w:tc>
        <w:tc>
          <w:tcPr>
            <w:tcW w:w="367" w:type="pct"/>
            <w:hideMark/>
          </w:tcPr>
          <w:p w14:paraId="106CF8B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3F8F3D1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0.7</w:t>
            </w:r>
          </w:p>
        </w:tc>
        <w:tc>
          <w:tcPr>
            <w:tcW w:w="410" w:type="pct"/>
            <w:hideMark/>
          </w:tcPr>
          <w:p w14:paraId="752720F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21.2</w:t>
            </w:r>
          </w:p>
        </w:tc>
        <w:tc>
          <w:tcPr>
            <w:tcW w:w="382" w:type="pct"/>
            <w:hideMark/>
          </w:tcPr>
          <w:p w14:paraId="7928E23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42.1</w:t>
            </w:r>
          </w:p>
        </w:tc>
      </w:tr>
      <w:tr w:rsidR="007872C2" w:rsidRPr="000D654C" w14:paraId="0637FC6D" w14:textId="77777777" w:rsidTr="0004217C">
        <w:trPr>
          <w:trHeight w:val="275"/>
        </w:trPr>
        <w:tc>
          <w:tcPr>
            <w:tcW w:w="0" w:type="auto"/>
            <w:hideMark/>
          </w:tcPr>
          <w:p w14:paraId="68AD317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5</w:t>
            </w:r>
          </w:p>
        </w:tc>
        <w:tc>
          <w:tcPr>
            <w:tcW w:w="1141" w:type="pct"/>
            <w:hideMark/>
          </w:tcPr>
          <w:p w14:paraId="5750336B" w14:textId="43A84DD7"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Basarabeasca</w:t>
            </w:r>
          </w:p>
        </w:tc>
        <w:tc>
          <w:tcPr>
            <w:tcW w:w="872" w:type="pct"/>
            <w:hideMark/>
          </w:tcPr>
          <w:p w14:paraId="3AD173C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5955</w:t>
            </w:r>
          </w:p>
        </w:tc>
        <w:tc>
          <w:tcPr>
            <w:tcW w:w="721" w:type="pct"/>
            <w:hideMark/>
          </w:tcPr>
          <w:p w14:paraId="10526B7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21.3</w:t>
            </w:r>
          </w:p>
        </w:tc>
        <w:tc>
          <w:tcPr>
            <w:tcW w:w="0" w:type="auto"/>
            <w:hideMark/>
          </w:tcPr>
          <w:p w14:paraId="44F1581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25.7</w:t>
            </w:r>
          </w:p>
        </w:tc>
        <w:tc>
          <w:tcPr>
            <w:tcW w:w="367" w:type="pct"/>
            <w:hideMark/>
          </w:tcPr>
          <w:p w14:paraId="79CE775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00C491B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1.7</w:t>
            </w:r>
          </w:p>
        </w:tc>
        <w:tc>
          <w:tcPr>
            <w:tcW w:w="410" w:type="pct"/>
            <w:hideMark/>
          </w:tcPr>
          <w:p w14:paraId="1017800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21.3</w:t>
            </w:r>
          </w:p>
        </w:tc>
        <w:tc>
          <w:tcPr>
            <w:tcW w:w="382" w:type="pct"/>
            <w:hideMark/>
          </w:tcPr>
          <w:p w14:paraId="7097AF9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41.2</w:t>
            </w:r>
          </w:p>
        </w:tc>
      </w:tr>
      <w:tr w:rsidR="007872C2" w:rsidRPr="000D654C" w14:paraId="6D7CEA53" w14:textId="77777777" w:rsidTr="0004217C">
        <w:trPr>
          <w:trHeight w:val="275"/>
        </w:trPr>
        <w:tc>
          <w:tcPr>
            <w:tcW w:w="0" w:type="auto"/>
            <w:hideMark/>
          </w:tcPr>
          <w:p w14:paraId="2CDBA54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6</w:t>
            </w:r>
          </w:p>
        </w:tc>
        <w:tc>
          <w:tcPr>
            <w:tcW w:w="1141" w:type="pct"/>
            <w:hideMark/>
          </w:tcPr>
          <w:p w14:paraId="015FAFA5" w14:textId="2ABF0B8C"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Briceni</w:t>
            </w:r>
          </w:p>
        </w:tc>
        <w:tc>
          <w:tcPr>
            <w:tcW w:w="872" w:type="pct"/>
            <w:hideMark/>
          </w:tcPr>
          <w:p w14:paraId="4EE1F82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16708</w:t>
            </w:r>
          </w:p>
        </w:tc>
        <w:tc>
          <w:tcPr>
            <w:tcW w:w="721" w:type="pct"/>
            <w:hideMark/>
          </w:tcPr>
          <w:p w14:paraId="4DFAA8C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23.4</w:t>
            </w:r>
          </w:p>
        </w:tc>
        <w:tc>
          <w:tcPr>
            <w:tcW w:w="0" w:type="auto"/>
            <w:hideMark/>
          </w:tcPr>
          <w:p w14:paraId="24296B6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28.3</w:t>
            </w:r>
          </w:p>
        </w:tc>
        <w:tc>
          <w:tcPr>
            <w:tcW w:w="367" w:type="pct"/>
            <w:hideMark/>
          </w:tcPr>
          <w:p w14:paraId="64092B9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4EDA71B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w:t>
            </w:r>
          </w:p>
        </w:tc>
        <w:tc>
          <w:tcPr>
            <w:tcW w:w="410" w:type="pct"/>
            <w:hideMark/>
          </w:tcPr>
          <w:p w14:paraId="2D4A1B6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27.5</w:t>
            </w:r>
          </w:p>
        </w:tc>
        <w:tc>
          <w:tcPr>
            <w:tcW w:w="382" w:type="pct"/>
            <w:hideMark/>
          </w:tcPr>
          <w:p w14:paraId="0F09292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30.5</w:t>
            </w:r>
          </w:p>
        </w:tc>
      </w:tr>
      <w:tr w:rsidR="007872C2" w:rsidRPr="000D654C" w14:paraId="5D2CF828" w14:textId="77777777" w:rsidTr="0004217C">
        <w:trPr>
          <w:trHeight w:val="275"/>
        </w:trPr>
        <w:tc>
          <w:tcPr>
            <w:tcW w:w="0" w:type="auto"/>
            <w:hideMark/>
          </w:tcPr>
          <w:p w14:paraId="6C36699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7</w:t>
            </w:r>
          </w:p>
        </w:tc>
        <w:tc>
          <w:tcPr>
            <w:tcW w:w="1141" w:type="pct"/>
            <w:hideMark/>
          </w:tcPr>
          <w:p w14:paraId="7E7D8E02" w14:textId="7E2AB68C"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Cahul</w:t>
            </w:r>
          </w:p>
        </w:tc>
        <w:tc>
          <w:tcPr>
            <w:tcW w:w="872" w:type="pct"/>
            <w:hideMark/>
          </w:tcPr>
          <w:p w14:paraId="31BDDFE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24986</w:t>
            </w:r>
          </w:p>
        </w:tc>
        <w:tc>
          <w:tcPr>
            <w:tcW w:w="721" w:type="pct"/>
            <w:hideMark/>
          </w:tcPr>
          <w:p w14:paraId="5C449B6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20.1</w:t>
            </w:r>
          </w:p>
        </w:tc>
        <w:tc>
          <w:tcPr>
            <w:tcW w:w="0" w:type="auto"/>
            <w:hideMark/>
          </w:tcPr>
          <w:p w14:paraId="4F09C3F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24.9</w:t>
            </w:r>
          </w:p>
        </w:tc>
        <w:tc>
          <w:tcPr>
            <w:tcW w:w="367" w:type="pct"/>
            <w:hideMark/>
          </w:tcPr>
          <w:p w14:paraId="44B07C0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4192FE7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1.5</w:t>
            </w:r>
          </w:p>
        </w:tc>
        <w:tc>
          <w:tcPr>
            <w:tcW w:w="410" w:type="pct"/>
            <w:hideMark/>
          </w:tcPr>
          <w:p w14:paraId="3F38367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21.5</w:t>
            </w:r>
          </w:p>
        </w:tc>
        <w:tc>
          <w:tcPr>
            <w:tcW w:w="382" w:type="pct"/>
            <w:hideMark/>
          </w:tcPr>
          <w:p w14:paraId="6A8DCE3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37.8</w:t>
            </w:r>
          </w:p>
        </w:tc>
      </w:tr>
      <w:tr w:rsidR="007872C2" w:rsidRPr="000D654C" w14:paraId="2E2D26D1" w14:textId="77777777" w:rsidTr="0004217C">
        <w:trPr>
          <w:trHeight w:val="275"/>
        </w:trPr>
        <w:tc>
          <w:tcPr>
            <w:tcW w:w="0" w:type="auto"/>
            <w:hideMark/>
          </w:tcPr>
          <w:p w14:paraId="2139111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8</w:t>
            </w:r>
          </w:p>
        </w:tc>
        <w:tc>
          <w:tcPr>
            <w:tcW w:w="1141" w:type="pct"/>
            <w:hideMark/>
          </w:tcPr>
          <w:p w14:paraId="255265AC" w14:textId="47AA1E02"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Cantemir</w:t>
            </w:r>
          </w:p>
        </w:tc>
        <w:tc>
          <w:tcPr>
            <w:tcW w:w="872" w:type="pct"/>
            <w:hideMark/>
          </w:tcPr>
          <w:p w14:paraId="65132CA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11455</w:t>
            </w:r>
          </w:p>
        </w:tc>
        <w:tc>
          <w:tcPr>
            <w:tcW w:w="721" w:type="pct"/>
            <w:hideMark/>
          </w:tcPr>
          <w:p w14:paraId="2BA60E1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18.7</w:t>
            </w:r>
          </w:p>
        </w:tc>
        <w:tc>
          <w:tcPr>
            <w:tcW w:w="0" w:type="auto"/>
            <w:hideMark/>
          </w:tcPr>
          <w:p w14:paraId="1C76698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23.8</w:t>
            </w:r>
          </w:p>
        </w:tc>
        <w:tc>
          <w:tcPr>
            <w:tcW w:w="367" w:type="pct"/>
            <w:hideMark/>
          </w:tcPr>
          <w:p w14:paraId="05BA771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5D76B50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0.8</w:t>
            </w:r>
          </w:p>
        </w:tc>
        <w:tc>
          <w:tcPr>
            <w:tcW w:w="410" w:type="pct"/>
            <w:hideMark/>
          </w:tcPr>
          <w:p w14:paraId="2E0B659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19.7</w:t>
            </w:r>
          </w:p>
        </w:tc>
        <w:tc>
          <w:tcPr>
            <w:tcW w:w="382" w:type="pct"/>
            <w:hideMark/>
          </w:tcPr>
          <w:p w14:paraId="06455DD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40.5</w:t>
            </w:r>
          </w:p>
        </w:tc>
      </w:tr>
      <w:tr w:rsidR="007872C2" w:rsidRPr="000D654C" w14:paraId="33C5FB55" w14:textId="77777777" w:rsidTr="0004217C">
        <w:trPr>
          <w:trHeight w:val="275"/>
        </w:trPr>
        <w:tc>
          <w:tcPr>
            <w:tcW w:w="0" w:type="auto"/>
            <w:hideMark/>
          </w:tcPr>
          <w:p w14:paraId="1536FE7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9</w:t>
            </w:r>
          </w:p>
        </w:tc>
        <w:tc>
          <w:tcPr>
            <w:tcW w:w="1141" w:type="pct"/>
            <w:hideMark/>
          </w:tcPr>
          <w:p w14:paraId="79CDBDB9" w14:textId="5037502F"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C</w:t>
            </w:r>
            <w:r w:rsidR="002946A7">
              <w:rPr>
                <w:rFonts w:asciiTheme="majorHAnsi" w:eastAsia="Times New Roman" w:hAnsiTheme="majorHAnsi" w:cstheme="majorHAnsi"/>
                <w:b/>
                <w:sz w:val="24"/>
                <w:szCs w:val="24"/>
                <w:lang w:val="ro-MD"/>
              </w:rPr>
              <w:t>ălărași</w:t>
            </w:r>
            <w:r w:rsidRPr="005836A0">
              <w:rPr>
                <w:rFonts w:asciiTheme="majorHAnsi" w:eastAsia="Times New Roman" w:hAnsiTheme="majorHAnsi" w:cstheme="majorHAnsi"/>
                <w:b/>
                <w:sz w:val="24"/>
                <w:szCs w:val="24"/>
                <w:lang w:val="ro-MD"/>
              </w:rPr>
              <w:t>i</w:t>
            </w:r>
          </w:p>
        </w:tc>
        <w:tc>
          <w:tcPr>
            <w:tcW w:w="872" w:type="pct"/>
            <w:hideMark/>
          </w:tcPr>
          <w:p w14:paraId="64F46AE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18068</w:t>
            </w:r>
          </w:p>
        </w:tc>
        <w:tc>
          <w:tcPr>
            <w:tcW w:w="721" w:type="pct"/>
            <w:hideMark/>
          </w:tcPr>
          <w:p w14:paraId="0FB4F93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23.6</w:t>
            </w:r>
          </w:p>
        </w:tc>
        <w:tc>
          <w:tcPr>
            <w:tcW w:w="0" w:type="auto"/>
            <w:hideMark/>
          </w:tcPr>
          <w:p w14:paraId="2CC913F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29.4</w:t>
            </w:r>
          </w:p>
        </w:tc>
        <w:tc>
          <w:tcPr>
            <w:tcW w:w="367" w:type="pct"/>
            <w:hideMark/>
          </w:tcPr>
          <w:p w14:paraId="390F969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260FF61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w:t>
            </w:r>
          </w:p>
        </w:tc>
        <w:tc>
          <w:tcPr>
            <w:tcW w:w="410" w:type="pct"/>
            <w:hideMark/>
          </w:tcPr>
          <w:p w14:paraId="4D61B4A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26</w:t>
            </w:r>
          </w:p>
        </w:tc>
        <w:tc>
          <w:tcPr>
            <w:tcW w:w="382" w:type="pct"/>
            <w:hideMark/>
          </w:tcPr>
          <w:p w14:paraId="385BC5F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41</w:t>
            </w:r>
          </w:p>
        </w:tc>
      </w:tr>
      <w:tr w:rsidR="007872C2" w:rsidRPr="000D654C" w14:paraId="762E7F45" w14:textId="77777777" w:rsidTr="0004217C">
        <w:trPr>
          <w:trHeight w:val="275"/>
        </w:trPr>
        <w:tc>
          <w:tcPr>
            <w:tcW w:w="0" w:type="auto"/>
            <w:hideMark/>
          </w:tcPr>
          <w:p w14:paraId="4D47AF9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10</w:t>
            </w:r>
          </w:p>
        </w:tc>
        <w:tc>
          <w:tcPr>
            <w:tcW w:w="1141" w:type="pct"/>
            <w:hideMark/>
          </w:tcPr>
          <w:p w14:paraId="5228FBAA" w14:textId="28DC47FC"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C</w:t>
            </w:r>
            <w:r w:rsidR="002946A7">
              <w:rPr>
                <w:rFonts w:asciiTheme="majorHAnsi" w:eastAsia="Times New Roman" w:hAnsiTheme="majorHAnsi" w:cstheme="majorHAnsi"/>
                <w:b/>
                <w:sz w:val="24"/>
                <w:szCs w:val="24"/>
                <w:lang w:val="ro-MD"/>
              </w:rPr>
              <w:t>ă</w:t>
            </w:r>
            <w:r w:rsidRPr="005836A0">
              <w:rPr>
                <w:rFonts w:asciiTheme="majorHAnsi" w:eastAsia="Times New Roman" w:hAnsiTheme="majorHAnsi" w:cstheme="majorHAnsi"/>
                <w:b/>
                <w:sz w:val="24"/>
                <w:szCs w:val="24"/>
                <w:lang w:val="ro-MD"/>
              </w:rPr>
              <w:t>u</w:t>
            </w:r>
            <w:r w:rsidR="002946A7">
              <w:rPr>
                <w:rFonts w:asciiTheme="majorHAnsi" w:eastAsia="Times New Roman" w:hAnsiTheme="majorHAnsi" w:cstheme="majorHAnsi"/>
                <w:b/>
                <w:sz w:val="24"/>
                <w:szCs w:val="24"/>
                <w:lang w:val="ro-MD"/>
              </w:rPr>
              <w:t>ș</w:t>
            </w:r>
            <w:r w:rsidRPr="005836A0">
              <w:rPr>
                <w:rFonts w:asciiTheme="majorHAnsi" w:eastAsia="Times New Roman" w:hAnsiTheme="majorHAnsi" w:cstheme="majorHAnsi"/>
                <w:b/>
                <w:sz w:val="24"/>
                <w:szCs w:val="24"/>
                <w:lang w:val="ro-MD"/>
              </w:rPr>
              <w:t>eni</w:t>
            </w:r>
          </w:p>
        </w:tc>
        <w:tc>
          <w:tcPr>
            <w:tcW w:w="872" w:type="pct"/>
            <w:hideMark/>
          </w:tcPr>
          <w:p w14:paraId="094B9C9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17881</w:t>
            </w:r>
          </w:p>
        </w:tc>
        <w:tc>
          <w:tcPr>
            <w:tcW w:w="721" w:type="pct"/>
            <w:hideMark/>
          </w:tcPr>
          <w:p w14:paraId="34C36C6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20</w:t>
            </w:r>
          </w:p>
        </w:tc>
        <w:tc>
          <w:tcPr>
            <w:tcW w:w="0" w:type="auto"/>
            <w:hideMark/>
          </w:tcPr>
          <w:p w14:paraId="4821941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25.1</w:t>
            </w:r>
          </w:p>
        </w:tc>
        <w:tc>
          <w:tcPr>
            <w:tcW w:w="367" w:type="pct"/>
            <w:hideMark/>
          </w:tcPr>
          <w:p w14:paraId="4B3A06F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0C2969A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0.7</w:t>
            </w:r>
          </w:p>
        </w:tc>
        <w:tc>
          <w:tcPr>
            <w:tcW w:w="410" w:type="pct"/>
            <w:hideMark/>
          </w:tcPr>
          <w:p w14:paraId="2BC6E93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21.3</w:t>
            </w:r>
          </w:p>
        </w:tc>
        <w:tc>
          <w:tcPr>
            <w:tcW w:w="382" w:type="pct"/>
            <w:hideMark/>
          </w:tcPr>
          <w:p w14:paraId="08EC8EC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38</w:t>
            </w:r>
          </w:p>
        </w:tc>
      </w:tr>
      <w:tr w:rsidR="007872C2" w:rsidRPr="000D654C" w14:paraId="4007DE50" w14:textId="77777777" w:rsidTr="0004217C">
        <w:trPr>
          <w:trHeight w:val="275"/>
        </w:trPr>
        <w:tc>
          <w:tcPr>
            <w:tcW w:w="0" w:type="auto"/>
            <w:hideMark/>
          </w:tcPr>
          <w:p w14:paraId="70D57A7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11</w:t>
            </w:r>
          </w:p>
        </w:tc>
        <w:tc>
          <w:tcPr>
            <w:tcW w:w="1141" w:type="pct"/>
            <w:hideMark/>
          </w:tcPr>
          <w:p w14:paraId="48C91A80" w14:textId="2D035CF5"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Cimi</w:t>
            </w:r>
            <w:r w:rsidR="002946A7">
              <w:rPr>
                <w:rFonts w:asciiTheme="majorHAnsi" w:eastAsia="Times New Roman" w:hAnsiTheme="majorHAnsi" w:cstheme="majorHAnsi"/>
                <w:b/>
                <w:sz w:val="24"/>
                <w:szCs w:val="24"/>
                <w:lang w:val="ro-MD"/>
              </w:rPr>
              <w:t>ș</w:t>
            </w:r>
            <w:r w:rsidRPr="005836A0">
              <w:rPr>
                <w:rFonts w:asciiTheme="majorHAnsi" w:eastAsia="Times New Roman" w:hAnsiTheme="majorHAnsi" w:cstheme="majorHAnsi"/>
                <w:b/>
                <w:sz w:val="24"/>
                <w:szCs w:val="24"/>
                <w:lang w:val="ro-MD"/>
              </w:rPr>
              <w:t>lia</w:t>
            </w:r>
          </w:p>
        </w:tc>
        <w:tc>
          <w:tcPr>
            <w:tcW w:w="872" w:type="pct"/>
            <w:hideMark/>
          </w:tcPr>
          <w:p w14:paraId="660A7B8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13573</w:t>
            </w:r>
          </w:p>
        </w:tc>
        <w:tc>
          <w:tcPr>
            <w:tcW w:w="721" w:type="pct"/>
            <w:hideMark/>
          </w:tcPr>
          <w:p w14:paraId="3B322B3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23.2</w:t>
            </w:r>
          </w:p>
        </w:tc>
        <w:tc>
          <w:tcPr>
            <w:tcW w:w="0" w:type="auto"/>
            <w:hideMark/>
          </w:tcPr>
          <w:p w14:paraId="0EB0747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28.1</w:t>
            </w:r>
          </w:p>
        </w:tc>
        <w:tc>
          <w:tcPr>
            <w:tcW w:w="367" w:type="pct"/>
            <w:hideMark/>
          </w:tcPr>
          <w:p w14:paraId="226F9A8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2E88A6A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1.1</w:t>
            </w:r>
          </w:p>
        </w:tc>
        <w:tc>
          <w:tcPr>
            <w:tcW w:w="410" w:type="pct"/>
            <w:hideMark/>
          </w:tcPr>
          <w:p w14:paraId="4B6D4A0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22.2</w:t>
            </w:r>
          </w:p>
        </w:tc>
        <w:tc>
          <w:tcPr>
            <w:tcW w:w="382" w:type="pct"/>
            <w:hideMark/>
          </w:tcPr>
          <w:p w14:paraId="3ABEAD3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48.5</w:t>
            </w:r>
          </w:p>
        </w:tc>
      </w:tr>
      <w:tr w:rsidR="007872C2" w:rsidRPr="000D654C" w14:paraId="71A18673" w14:textId="77777777" w:rsidTr="0004217C">
        <w:trPr>
          <w:trHeight w:val="275"/>
        </w:trPr>
        <w:tc>
          <w:tcPr>
            <w:tcW w:w="0" w:type="auto"/>
            <w:hideMark/>
          </w:tcPr>
          <w:p w14:paraId="08E879E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12</w:t>
            </w:r>
          </w:p>
        </w:tc>
        <w:tc>
          <w:tcPr>
            <w:tcW w:w="1141" w:type="pct"/>
            <w:hideMark/>
          </w:tcPr>
          <w:p w14:paraId="599980C3" w14:textId="7511FEDD"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Criuleni</w:t>
            </w:r>
          </w:p>
        </w:tc>
        <w:tc>
          <w:tcPr>
            <w:tcW w:w="872" w:type="pct"/>
            <w:hideMark/>
          </w:tcPr>
          <w:p w14:paraId="70ED9D9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17053</w:t>
            </w:r>
          </w:p>
        </w:tc>
        <w:tc>
          <w:tcPr>
            <w:tcW w:w="721" w:type="pct"/>
            <w:hideMark/>
          </w:tcPr>
          <w:p w14:paraId="66C49C0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23.2</w:t>
            </w:r>
          </w:p>
        </w:tc>
        <w:tc>
          <w:tcPr>
            <w:tcW w:w="0" w:type="auto"/>
            <w:hideMark/>
          </w:tcPr>
          <w:p w14:paraId="1FA1918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29.9</w:t>
            </w:r>
          </w:p>
        </w:tc>
        <w:tc>
          <w:tcPr>
            <w:tcW w:w="367" w:type="pct"/>
            <w:hideMark/>
          </w:tcPr>
          <w:p w14:paraId="1458C69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2CC7E4A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0.5</w:t>
            </w:r>
          </w:p>
        </w:tc>
        <w:tc>
          <w:tcPr>
            <w:tcW w:w="410" w:type="pct"/>
            <w:hideMark/>
          </w:tcPr>
          <w:p w14:paraId="0B9AB06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25.2</w:t>
            </w:r>
          </w:p>
        </w:tc>
        <w:tc>
          <w:tcPr>
            <w:tcW w:w="382" w:type="pct"/>
            <w:hideMark/>
          </w:tcPr>
          <w:p w14:paraId="486F51C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48.4</w:t>
            </w:r>
          </w:p>
        </w:tc>
      </w:tr>
      <w:tr w:rsidR="007872C2" w:rsidRPr="000D654C" w14:paraId="1EC5E96A" w14:textId="77777777" w:rsidTr="0004217C">
        <w:trPr>
          <w:trHeight w:val="275"/>
        </w:trPr>
        <w:tc>
          <w:tcPr>
            <w:tcW w:w="0" w:type="auto"/>
            <w:hideMark/>
          </w:tcPr>
          <w:p w14:paraId="5CAFE25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13</w:t>
            </w:r>
          </w:p>
        </w:tc>
        <w:tc>
          <w:tcPr>
            <w:tcW w:w="1141" w:type="pct"/>
            <w:hideMark/>
          </w:tcPr>
          <w:p w14:paraId="628AE11F" w14:textId="0734B598"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Dondu</w:t>
            </w:r>
            <w:r w:rsidR="002946A7">
              <w:rPr>
                <w:rFonts w:asciiTheme="majorHAnsi" w:eastAsia="Times New Roman" w:hAnsiTheme="majorHAnsi" w:cstheme="majorHAnsi"/>
                <w:b/>
                <w:sz w:val="24"/>
                <w:szCs w:val="24"/>
                <w:lang w:val="ro-MD"/>
              </w:rPr>
              <w:t>ș</w:t>
            </w:r>
            <w:r w:rsidRPr="005836A0">
              <w:rPr>
                <w:rFonts w:asciiTheme="majorHAnsi" w:eastAsia="Times New Roman" w:hAnsiTheme="majorHAnsi" w:cstheme="majorHAnsi"/>
                <w:b/>
                <w:sz w:val="24"/>
                <w:szCs w:val="24"/>
                <w:lang w:val="ro-MD"/>
              </w:rPr>
              <w:t>eni</w:t>
            </w:r>
          </w:p>
        </w:tc>
        <w:tc>
          <w:tcPr>
            <w:tcW w:w="872" w:type="pct"/>
            <w:hideMark/>
          </w:tcPr>
          <w:p w14:paraId="04EB40F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9717</w:t>
            </w:r>
          </w:p>
        </w:tc>
        <w:tc>
          <w:tcPr>
            <w:tcW w:w="721" w:type="pct"/>
            <w:hideMark/>
          </w:tcPr>
          <w:p w14:paraId="50285AB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23.3</w:t>
            </w:r>
          </w:p>
        </w:tc>
        <w:tc>
          <w:tcPr>
            <w:tcW w:w="0" w:type="auto"/>
            <w:hideMark/>
          </w:tcPr>
          <w:p w14:paraId="372CD22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28.3</w:t>
            </w:r>
          </w:p>
        </w:tc>
        <w:tc>
          <w:tcPr>
            <w:tcW w:w="367" w:type="pct"/>
            <w:hideMark/>
          </w:tcPr>
          <w:p w14:paraId="4D88154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78A584E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0.8</w:t>
            </w:r>
          </w:p>
        </w:tc>
        <w:tc>
          <w:tcPr>
            <w:tcW w:w="410" w:type="pct"/>
            <w:hideMark/>
          </w:tcPr>
          <w:p w14:paraId="00E8ADF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27.3</w:t>
            </w:r>
          </w:p>
        </w:tc>
        <w:tc>
          <w:tcPr>
            <w:tcW w:w="382" w:type="pct"/>
            <w:hideMark/>
          </w:tcPr>
          <w:p w14:paraId="7967D0E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30.9</w:t>
            </w:r>
          </w:p>
        </w:tc>
      </w:tr>
      <w:tr w:rsidR="007872C2" w:rsidRPr="000D654C" w14:paraId="5307A880" w14:textId="77777777" w:rsidTr="0004217C">
        <w:trPr>
          <w:trHeight w:val="275"/>
        </w:trPr>
        <w:tc>
          <w:tcPr>
            <w:tcW w:w="0" w:type="auto"/>
            <w:hideMark/>
          </w:tcPr>
          <w:p w14:paraId="29984F1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14</w:t>
            </w:r>
          </w:p>
        </w:tc>
        <w:tc>
          <w:tcPr>
            <w:tcW w:w="1141" w:type="pct"/>
            <w:hideMark/>
          </w:tcPr>
          <w:p w14:paraId="531E048F" w14:textId="0C27412B"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Drochia</w:t>
            </w:r>
          </w:p>
        </w:tc>
        <w:tc>
          <w:tcPr>
            <w:tcW w:w="872" w:type="pct"/>
            <w:hideMark/>
          </w:tcPr>
          <w:p w14:paraId="41A1C36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16172</w:t>
            </w:r>
          </w:p>
        </w:tc>
        <w:tc>
          <w:tcPr>
            <w:tcW w:w="721" w:type="pct"/>
            <w:hideMark/>
          </w:tcPr>
          <w:p w14:paraId="75D338D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18.9</w:t>
            </w:r>
          </w:p>
        </w:tc>
        <w:tc>
          <w:tcPr>
            <w:tcW w:w="0" w:type="auto"/>
            <w:hideMark/>
          </w:tcPr>
          <w:p w14:paraId="4339515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23.1</w:t>
            </w:r>
          </w:p>
        </w:tc>
        <w:tc>
          <w:tcPr>
            <w:tcW w:w="367" w:type="pct"/>
            <w:hideMark/>
          </w:tcPr>
          <w:p w14:paraId="08F1AB4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3A45941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w:t>
            </w:r>
          </w:p>
        </w:tc>
        <w:tc>
          <w:tcPr>
            <w:tcW w:w="410" w:type="pct"/>
            <w:hideMark/>
          </w:tcPr>
          <w:p w14:paraId="1A50395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22.4</w:t>
            </w:r>
          </w:p>
        </w:tc>
        <w:tc>
          <w:tcPr>
            <w:tcW w:w="382" w:type="pct"/>
            <w:hideMark/>
          </w:tcPr>
          <w:p w14:paraId="12B55EE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24.9</w:t>
            </w:r>
          </w:p>
        </w:tc>
      </w:tr>
      <w:tr w:rsidR="007872C2" w:rsidRPr="000D654C" w14:paraId="2D59C325" w14:textId="77777777" w:rsidTr="0004217C">
        <w:trPr>
          <w:trHeight w:val="275"/>
        </w:trPr>
        <w:tc>
          <w:tcPr>
            <w:tcW w:w="0" w:type="auto"/>
            <w:hideMark/>
          </w:tcPr>
          <w:p w14:paraId="67D820B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15</w:t>
            </w:r>
          </w:p>
        </w:tc>
        <w:tc>
          <w:tcPr>
            <w:tcW w:w="1141" w:type="pct"/>
            <w:hideMark/>
          </w:tcPr>
          <w:p w14:paraId="696D2EF4" w14:textId="4D9707A6"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Dub</w:t>
            </w:r>
            <w:r w:rsidR="002946A7">
              <w:rPr>
                <w:rFonts w:asciiTheme="majorHAnsi" w:eastAsia="Times New Roman" w:hAnsiTheme="majorHAnsi" w:cstheme="majorHAnsi"/>
                <w:b/>
                <w:sz w:val="24"/>
                <w:szCs w:val="24"/>
                <w:lang w:val="ro-MD"/>
              </w:rPr>
              <w:t>ă</w:t>
            </w:r>
            <w:r w:rsidRPr="005836A0">
              <w:rPr>
                <w:rFonts w:asciiTheme="majorHAnsi" w:eastAsia="Times New Roman" w:hAnsiTheme="majorHAnsi" w:cstheme="majorHAnsi"/>
                <w:b/>
                <w:sz w:val="24"/>
                <w:szCs w:val="24"/>
                <w:lang w:val="ro-MD"/>
              </w:rPr>
              <w:t>sari</w:t>
            </w:r>
          </w:p>
        </w:tc>
        <w:tc>
          <w:tcPr>
            <w:tcW w:w="872" w:type="pct"/>
            <w:hideMark/>
          </w:tcPr>
          <w:p w14:paraId="1CAF323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8598</w:t>
            </w:r>
          </w:p>
        </w:tc>
        <w:tc>
          <w:tcPr>
            <w:tcW w:w="721" w:type="pct"/>
            <w:hideMark/>
          </w:tcPr>
          <w:p w14:paraId="082721B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24.6</w:t>
            </w:r>
          </w:p>
        </w:tc>
        <w:tc>
          <w:tcPr>
            <w:tcW w:w="0" w:type="auto"/>
            <w:hideMark/>
          </w:tcPr>
          <w:p w14:paraId="6044E48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30.6</w:t>
            </w:r>
          </w:p>
        </w:tc>
        <w:tc>
          <w:tcPr>
            <w:tcW w:w="367" w:type="pct"/>
            <w:hideMark/>
          </w:tcPr>
          <w:p w14:paraId="4E00360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7926B29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0.3</w:t>
            </w:r>
          </w:p>
        </w:tc>
        <w:tc>
          <w:tcPr>
            <w:tcW w:w="410" w:type="pct"/>
            <w:hideMark/>
          </w:tcPr>
          <w:p w14:paraId="5C9D4BB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26.4</w:t>
            </w:r>
          </w:p>
        </w:tc>
        <w:tc>
          <w:tcPr>
            <w:tcW w:w="382" w:type="pct"/>
            <w:hideMark/>
          </w:tcPr>
          <w:p w14:paraId="196E08F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44.9</w:t>
            </w:r>
          </w:p>
        </w:tc>
      </w:tr>
      <w:tr w:rsidR="007872C2" w:rsidRPr="000D654C" w14:paraId="2A538348" w14:textId="77777777" w:rsidTr="0004217C">
        <w:trPr>
          <w:trHeight w:val="275"/>
        </w:trPr>
        <w:tc>
          <w:tcPr>
            <w:tcW w:w="0" w:type="auto"/>
            <w:hideMark/>
          </w:tcPr>
          <w:p w14:paraId="67A021C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16</w:t>
            </w:r>
          </w:p>
        </w:tc>
        <w:tc>
          <w:tcPr>
            <w:tcW w:w="1141" w:type="pct"/>
            <w:hideMark/>
          </w:tcPr>
          <w:p w14:paraId="053BD59D" w14:textId="387E12F5"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Edine</w:t>
            </w:r>
            <w:r w:rsidR="002946A7">
              <w:rPr>
                <w:rFonts w:asciiTheme="majorHAnsi" w:eastAsia="Times New Roman" w:hAnsiTheme="majorHAnsi" w:cstheme="majorHAnsi"/>
                <w:b/>
                <w:sz w:val="24"/>
                <w:szCs w:val="24"/>
                <w:lang w:val="ro-MD"/>
              </w:rPr>
              <w:t>ț</w:t>
            </w:r>
          </w:p>
        </w:tc>
        <w:tc>
          <w:tcPr>
            <w:tcW w:w="872" w:type="pct"/>
            <w:hideMark/>
          </w:tcPr>
          <w:p w14:paraId="637E9C1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18851</w:t>
            </w:r>
          </w:p>
        </w:tc>
        <w:tc>
          <w:tcPr>
            <w:tcW w:w="721" w:type="pct"/>
            <w:hideMark/>
          </w:tcPr>
          <w:p w14:paraId="0B37C13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23.8</w:t>
            </w:r>
          </w:p>
        </w:tc>
        <w:tc>
          <w:tcPr>
            <w:tcW w:w="0" w:type="auto"/>
            <w:hideMark/>
          </w:tcPr>
          <w:p w14:paraId="74FCACD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29.1</w:t>
            </w:r>
          </w:p>
        </w:tc>
        <w:tc>
          <w:tcPr>
            <w:tcW w:w="367" w:type="pct"/>
            <w:hideMark/>
          </w:tcPr>
          <w:p w14:paraId="1C801EC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7A29B49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w:t>
            </w:r>
          </w:p>
        </w:tc>
        <w:tc>
          <w:tcPr>
            <w:tcW w:w="410" w:type="pct"/>
            <w:hideMark/>
          </w:tcPr>
          <w:p w14:paraId="2D02388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w:t>
            </w:r>
          </w:p>
        </w:tc>
        <w:tc>
          <w:tcPr>
            <w:tcW w:w="382" w:type="pct"/>
            <w:hideMark/>
          </w:tcPr>
          <w:p w14:paraId="493FA96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34.4</w:t>
            </w:r>
          </w:p>
        </w:tc>
      </w:tr>
      <w:tr w:rsidR="007872C2" w:rsidRPr="000D654C" w14:paraId="1EA94869" w14:textId="77777777" w:rsidTr="0004217C">
        <w:trPr>
          <w:trHeight w:val="275"/>
        </w:trPr>
        <w:tc>
          <w:tcPr>
            <w:tcW w:w="0" w:type="auto"/>
            <w:hideMark/>
          </w:tcPr>
          <w:p w14:paraId="60E01BF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17</w:t>
            </w:r>
          </w:p>
        </w:tc>
        <w:tc>
          <w:tcPr>
            <w:tcW w:w="1141" w:type="pct"/>
            <w:hideMark/>
          </w:tcPr>
          <w:p w14:paraId="109E0FDA" w14:textId="370C5065"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F</w:t>
            </w:r>
            <w:r w:rsidR="002946A7">
              <w:rPr>
                <w:rFonts w:asciiTheme="majorHAnsi" w:eastAsia="Times New Roman" w:hAnsiTheme="majorHAnsi" w:cstheme="majorHAnsi"/>
                <w:b/>
                <w:sz w:val="24"/>
                <w:szCs w:val="24"/>
                <w:lang w:val="ro-MD"/>
              </w:rPr>
              <w:t>ă</w:t>
            </w:r>
            <w:r w:rsidRPr="005836A0">
              <w:rPr>
                <w:rFonts w:asciiTheme="majorHAnsi" w:eastAsia="Times New Roman" w:hAnsiTheme="majorHAnsi" w:cstheme="majorHAnsi"/>
                <w:b/>
                <w:sz w:val="24"/>
                <w:szCs w:val="24"/>
                <w:lang w:val="ro-MD"/>
              </w:rPr>
              <w:t>le</w:t>
            </w:r>
            <w:r w:rsidR="002946A7">
              <w:rPr>
                <w:rFonts w:asciiTheme="majorHAnsi" w:eastAsia="Times New Roman" w:hAnsiTheme="majorHAnsi" w:cstheme="majorHAnsi"/>
                <w:b/>
                <w:sz w:val="24"/>
                <w:szCs w:val="24"/>
                <w:lang w:val="ro-MD"/>
              </w:rPr>
              <w:t>ș</w:t>
            </w:r>
            <w:r w:rsidRPr="005836A0">
              <w:rPr>
                <w:rFonts w:asciiTheme="majorHAnsi" w:eastAsia="Times New Roman" w:hAnsiTheme="majorHAnsi" w:cstheme="majorHAnsi"/>
                <w:b/>
                <w:sz w:val="24"/>
                <w:szCs w:val="24"/>
                <w:lang w:val="ro-MD"/>
              </w:rPr>
              <w:t>ti</w:t>
            </w:r>
          </w:p>
        </w:tc>
        <w:tc>
          <w:tcPr>
            <w:tcW w:w="872" w:type="pct"/>
            <w:hideMark/>
          </w:tcPr>
          <w:p w14:paraId="1AD2E35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16559</w:t>
            </w:r>
          </w:p>
        </w:tc>
        <w:tc>
          <w:tcPr>
            <w:tcW w:w="721" w:type="pct"/>
            <w:hideMark/>
          </w:tcPr>
          <w:p w14:paraId="2768E6A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18.3</w:t>
            </w:r>
          </w:p>
        </w:tc>
        <w:tc>
          <w:tcPr>
            <w:tcW w:w="0" w:type="auto"/>
            <w:hideMark/>
          </w:tcPr>
          <w:p w14:paraId="7E64C71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23.3</w:t>
            </w:r>
          </w:p>
        </w:tc>
        <w:tc>
          <w:tcPr>
            <w:tcW w:w="367" w:type="pct"/>
            <w:hideMark/>
          </w:tcPr>
          <w:p w14:paraId="7B37A3C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20943B3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0.6</w:t>
            </w:r>
          </w:p>
        </w:tc>
        <w:tc>
          <w:tcPr>
            <w:tcW w:w="410" w:type="pct"/>
            <w:hideMark/>
          </w:tcPr>
          <w:p w14:paraId="71B00F3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21.8</w:t>
            </w:r>
          </w:p>
        </w:tc>
        <w:tc>
          <w:tcPr>
            <w:tcW w:w="382" w:type="pct"/>
            <w:hideMark/>
          </w:tcPr>
          <w:p w14:paraId="0A45465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27.9</w:t>
            </w:r>
          </w:p>
        </w:tc>
      </w:tr>
      <w:tr w:rsidR="007872C2" w:rsidRPr="000D654C" w14:paraId="43C5DCD6" w14:textId="77777777" w:rsidTr="0004217C">
        <w:trPr>
          <w:trHeight w:val="275"/>
        </w:trPr>
        <w:tc>
          <w:tcPr>
            <w:tcW w:w="0" w:type="auto"/>
            <w:hideMark/>
          </w:tcPr>
          <w:p w14:paraId="5F4BA9D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w:t>
            </w:r>
          </w:p>
        </w:tc>
        <w:tc>
          <w:tcPr>
            <w:tcW w:w="1141" w:type="pct"/>
            <w:hideMark/>
          </w:tcPr>
          <w:p w14:paraId="74BF0101" w14:textId="1A8B794C"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Flore</w:t>
            </w:r>
            <w:r w:rsidR="002946A7">
              <w:rPr>
                <w:rFonts w:asciiTheme="majorHAnsi" w:eastAsia="Times New Roman" w:hAnsiTheme="majorHAnsi" w:cstheme="majorHAnsi"/>
                <w:b/>
                <w:sz w:val="24"/>
                <w:szCs w:val="24"/>
                <w:lang w:val="ro-MD"/>
              </w:rPr>
              <w:t>ș</w:t>
            </w:r>
            <w:r w:rsidRPr="005836A0">
              <w:rPr>
                <w:rFonts w:asciiTheme="majorHAnsi" w:eastAsia="Times New Roman" w:hAnsiTheme="majorHAnsi" w:cstheme="majorHAnsi"/>
                <w:b/>
                <w:sz w:val="24"/>
                <w:szCs w:val="24"/>
                <w:lang w:val="ro-MD"/>
              </w:rPr>
              <w:t>ti</w:t>
            </w:r>
          </w:p>
        </w:tc>
        <w:tc>
          <w:tcPr>
            <w:tcW w:w="872" w:type="pct"/>
            <w:hideMark/>
          </w:tcPr>
          <w:p w14:paraId="5E967F2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19764</w:t>
            </w:r>
          </w:p>
        </w:tc>
        <w:tc>
          <w:tcPr>
            <w:tcW w:w="721" w:type="pct"/>
            <w:hideMark/>
          </w:tcPr>
          <w:p w14:paraId="4E988AF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23.1</w:t>
            </w:r>
          </w:p>
        </w:tc>
        <w:tc>
          <w:tcPr>
            <w:tcW w:w="0" w:type="auto"/>
            <w:hideMark/>
          </w:tcPr>
          <w:p w14:paraId="4D187F2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28.7</w:t>
            </w:r>
          </w:p>
        </w:tc>
        <w:tc>
          <w:tcPr>
            <w:tcW w:w="367" w:type="pct"/>
            <w:hideMark/>
          </w:tcPr>
          <w:p w14:paraId="3FD3997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33B36C4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0.9</w:t>
            </w:r>
          </w:p>
        </w:tc>
        <w:tc>
          <w:tcPr>
            <w:tcW w:w="410" w:type="pct"/>
            <w:hideMark/>
          </w:tcPr>
          <w:p w14:paraId="054ED2C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24.7</w:t>
            </w:r>
          </w:p>
        </w:tc>
        <w:tc>
          <w:tcPr>
            <w:tcW w:w="382" w:type="pct"/>
            <w:hideMark/>
          </w:tcPr>
          <w:p w14:paraId="3BF8684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40.4</w:t>
            </w:r>
          </w:p>
        </w:tc>
      </w:tr>
      <w:tr w:rsidR="007872C2" w:rsidRPr="000D654C" w14:paraId="12993EAE" w14:textId="77777777" w:rsidTr="0004217C">
        <w:trPr>
          <w:trHeight w:val="275"/>
        </w:trPr>
        <w:tc>
          <w:tcPr>
            <w:tcW w:w="0" w:type="auto"/>
            <w:hideMark/>
          </w:tcPr>
          <w:p w14:paraId="18B5E48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w:t>
            </w:r>
          </w:p>
        </w:tc>
        <w:tc>
          <w:tcPr>
            <w:tcW w:w="1141" w:type="pct"/>
            <w:hideMark/>
          </w:tcPr>
          <w:p w14:paraId="150D8A6E" w14:textId="73B91E5D"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Glodeni</w:t>
            </w:r>
          </w:p>
        </w:tc>
        <w:tc>
          <w:tcPr>
            <w:tcW w:w="872" w:type="pct"/>
            <w:hideMark/>
          </w:tcPr>
          <w:p w14:paraId="438460F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11192</w:t>
            </w:r>
          </w:p>
        </w:tc>
        <w:tc>
          <w:tcPr>
            <w:tcW w:w="721" w:type="pct"/>
            <w:hideMark/>
          </w:tcPr>
          <w:p w14:paraId="48880C9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19.1</w:t>
            </w:r>
          </w:p>
        </w:tc>
        <w:tc>
          <w:tcPr>
            <w:tcW w:w="0" w:type="auto"/>
            <w:hideMark/>
          </w:tcPr>
          <w:p w14:paraId="2657CD2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23.8</w:t>
            </w:r>
          </w:p>
        </w:tc>
        <w:tc>
          <w:tcPr>
            <w:tcW w:w="367" w:type="pct"/>
            <w:hideMark/>
          </w:tcPr>
          <w:p w14:paraId="11672CC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3E2D008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0.9</w:t>
            </w:r>
          </w:p>
        </w:tc>
        <w:tc>
          <w:tcPr>
            <w:tcW w:w="410" w:type="pct"/>
            <w:hideMark/>
          </w:tcPr>
          <w:p w14:paraId="5F79B35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21.3</w:t>
            </w:r>
          </w:p>
        </w:tc>
        <w:tc>
          <w:tcPr>
            <w:tcW w:w="382" w:type="pct"/>
            <w:hideMark/>
          </w:tcPr>
          <w:p w14:paraId="5AE15C2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30.9</w:t>
            </w:r>
          </w:p>
        </w:tc>
      </w:tr>
      <w:tr w:rsidR="007872C2" w:rsidRPr="000D654C" w14:paraId="5790167C" w14:textId="77777777" w:rsidTr="0004217C">
        <w:trPr>
          <w:trHeight w:val="275"/>
        </w:trPr>
        <w:tc>
          <w:tcPr>
            <w:tcW w:w="0" w:type="auto"/>
            <w:hideMark/>
          </w:tcPr>
          <w:p w14:paraId="1C064C0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20</w:t>
            </w:r>
          </w:p>
        </w:tc>
        <w:tc>
          <w:tcPr>
            <w:tcW w:w="1141" w:type="pct"/>
            <w:hideMark/>
          </w:tcPr>
          <w:p w14:paraId="389EEEC6" w14:textId="4D1FD93F"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H</w:t>
            </w:r>
            <w:r w:rsidR="002946A7">
              <w:rPr>
                <w:rFonts w:asciiTheme="majorHAnsi" w:eastAsia="Times New Roman" w:hAnsiTheme="majorHAnsi" w:cstheme="majorHAnsi"/>
                <w:b/>
                <w:sz w:val="24"/>
                <w:szCs w:val="24"/>
                <w:lang w:val="ro-MD"/>
              </w:rPr>
              <w:t>â</w:t>
            </w:r>
            <w:r w:rsidRPr="005836A0">
              <w:rPr>
                <w:rFonts w:asciiTheme="majorHAnsi" w:eastAsia="Times New Roman" w:hAnsiTheme="majorHAnsi" w:cstheme="majorHAnsi"/>
                <w:b/>
                <w:sz w:val="24"/>
                <w:szCs w:val="24"/>
                <w:lang w:val="ro-MD"/>
              </w:rPr>
              <w:t>nce</w:t>
            </w:r>
            <w:r w:rsidR="002946A7">
              <w:rPr>
                <w:rFonts w:asciiTheme="majorHAnsi" w:eastAsia="Times New Roman" w:hAnsiTheme="majorHAnsi" w:cstheme="majorHAnsi"/>
                <w:b/>
                <w:sz w:val="24"/>
                <w:szCs w:val="24"/>
                <w:lang w:val="ro-MD"/>
              </w:rPr>
              <w:t>ș</w:t>
            </w:r>
            <w:r w:rsidRPr="005836A0">
              <w:rPr>
                <w:rFonts w:asciiTheme="majorHAnsi" w:eastAsia="Times New Roman" w:hAnsiTheme="majorHAnsi" w:cstheme="majorHAnsi"/>
                <w:b/>
                <w:sz w:val="24"/>
                <w:szCs w:val="24"/>
                <w:lang w:val="ro-MD"/>
              </w:rPr>
              <w:t>ti</w:t>
            </w:r>
          </w:p>
        </w:tc>
        <w:tc>
          <w:tcPr>
            <w:tcW w:w="872" w:type="pct"/>
            <w:hideMark/>
          </w:tcPr>
          <w:p w14:paraId="443AFA0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27546</w:t>
            </w:r>
          </w:p>
        </w:tc>
        <w:tc>
          <w:tcPr>
            <w:tcW w:w="721" w:type="pct"/>
            <w:hideMark/>
          </w:tcPr>
          <w:p w14:paraId="2597693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23.2</w:t>
            </w:r>
          </w:p>
        </w:tc>
        <w:tc>
          <w:tcPr>
            <w:tcW w:w="0" w:type="auto"/>
            <w:hideMark/>
          </w:tcPr>
          <w:p w14:paraId="3CAC281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w:t>
            </w:r>
          </w:p>
        </w:tc>
        <w:tc>
          <w:tcPr>
            <w:tcW w:w="367" w:type="pct"/>
            <w:hideMark/>
          </w:tcPr>
          <w:p w14:paraId="3389D9C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4A74C40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w:t>
            </w:r>
          </w:p>
        </w:tc>
        <w:tc>
          <w:tcPr>
            <w:tcW w:w="410" w:type="pct"/>
            <w:hideMark/>
          </w:tcPr>
          <w:p w14:paraId="7C91B38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26.4</w:t>
            </w:r>
          </w:p>
        </w:tc>
        <w:tc>
          <w:tcPr>
            <w:tcW w:w="382" w:type="pct"/>
            <w:hideMark/>
          </w:tcPr>
          <w:p w14:paraId="7CA16AE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38.7</w:t>
            </w:r>
          </w:p>
        </w:tc>
      </w:tr>
      <w:tr w:rsidR="007872C2" w:rsidRPr="000D654C" w14:paraId="000A5586" w14:textId="77777777" w:rsidTr="0004217C">
        <w:trPr>
          <w:trHeight w:val="275"/>
        </w:trPr>
        <w:tc>
          <w:tcPr>
            <w:tcW w:w="0" w:type="auto"/>
            <w:hideMark/>
          </w:tcPr>
          <w:p w14:paraId="4DBB6DC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w:t>
            </w:r>
          </w:p>
        </w:tc>
        <w:tc>
          <w:tcPr>
            <w:tcW w:w="1141" w:type="pct"/>
            <w:hideMark/>
          </w:tcPr>
          <w:p w14:paraId="2A6F9096" w14:textId="59DE2079"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Ialoveni</w:t>
            </w:r>
          </w:p>
        </w:tc>
        <w:tc>
          <w:tcPr>
            <w:tcW w:w="872" w:type="pct"/>
            <w:hideMark/>
          </w:tcPr>
          <w:p w14:paraId="150A98C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24086</w:t>
            </w:r>
          </w:p>
        </w:tc>
        <w:tc>
          <w:tcPr>
            <w:tcW w:w="721" w:type="pct"/>
            <w:hideMark/>
          </w:tcPr>
          <w:p w14:paraId="5294767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23.7</w:t>
            </w:r>
          </w:p>
        </w:tc>
        <w:tc>
          <w:tcPr>
            <w:tcW w:w="0" w:type="auto"/>
            <w:hideMark/>
          </w:tcPr>
          <w:p w14:paraId="2491A17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30</w:t>
            </w:r>
          </w:p>
        </w:tc>
        <w:tc>
          <w:tcPr>
            <w:tcW w:w="367" w:type="pct"/>
            <w:hideMark/>
          </w:tcPr>
          <w:p w14:paraId="01EB9A0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46811C4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1.3</w:t>
            </w:r>
          </w:p>
        </w:tc>
        <w:tc>
          <w:tcPr>
            <w:tcW w:w="410" w:type="pct"/>
            <w:hideMark/>
          </w:tcPr>
          <w:p w14:paraId="6226441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25.3</w:t>
            </w:r>
          </w:p>
        </w:tc>
        <w:tc>
          <w:tcPr>
            <w:tcW w:w="382" w:type="pct"/>
            <w:hideMark/>
          </w:tcPr>
          <w:p w14:paraId="710FA3C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50.6</w:t>
            </w:r>
          </w:p>
        </w:tc>
      </w:tr>
      <w:tr w:rsidR="007872C2" w:rsidRPr="000D654C" w14:paraId="78CD58A7" w14:textId="77777777" w:rsidTr="0004217C">
        <w:trPr>
          <w:trHeight w:val="275"/>
        </w:trPr>
        <w:tc>
          <w:tcPr>
            <w:tcW w:w="0" w:type="auto"/>
            <w:hideMark/>
          </w:tcPr>
          <w:p w14:paraId="277F958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22</w:t>
            </w:r>
          </w:p>
        </w:tc>
        <w:tc>
          <w:tcPr>
            <w:tcW w:w="1141" w:type="pct"/>
            <w:hideMark/>
          </w:tcPr>
          <w:p w14:paraId="64981716" w14:textId="3990B2F3"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Leova</w:t>
            </w:r>
          </w:p>
        </w:tc>
        <w:tc>
          <w:tcPr>
            <w:tcW w:w="872" w:type="pct"/>
            <w:hideMark/>
          </w:tcPr>
          <w:p w14:paraId="39BA939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8660</w:t>
            </w:r>
          </w:p>
        </w:tc>
        <w:tc>
          <w:tcPr>
            <w:tcW w:w="721" w:type="pct"/>
            <w:hideMark/>
          </w:tcPr>
          <w:p w14:paraId="45BBDCB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16.7</w:t>
            </w:r>
          </w:p>
        </w:tc>
        <w:tc>
          <w:tcPr>
            <w:tcW w:w="0" w:type="auto"/>
            <w:hideMark/>
          </w:tcPr>
          <w:p w14:paraId="530F5DC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w:t>
            </w:r>
          </w:p>
        </w:tc>
        <w:tc>
          <w:tcPr>
            <w:tcW w:w="367" w:type="pct"/>
            <w:hideMark/>
          </w:tcPr>
          <w:p w14:paraId="0F8D7A7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419F81D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0.8</w:t>
            </w:r>
          </w:p>
        </w:tc>
        <w:tc>
          <w:tcPr>
            <w:tcW w:w="410" w:type="pct"/>
            <w:hideMark/>
          </w:tcPr>
          <w:p w14:paraId="1F44FCC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16</w:t>
            </w:r>
          </w:p>
        </w:tc>
        <w:tc>
          <w:tcPr>
            <w:tcW w:w="382" w:type="pct"/>
            <w:hideMark/>
          </w:tcPr>
          <w:p w14:paraId="34A353A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39.8</w:t>
            </w:r>
          </w:p>
        </w:tc>
      </w:tr>
      <w:tr w:rsidR="007872C2" w:rsidRPr="000D654C" w14:paraId="23B1E188" w14:textId="77777777" w:rsidTr="0004217C">
        <w:trPr>
          <w:trHeight w:val="275"/>
        </w:trPr>
        <w:tc>
          <w:tcPr>
            <w:tcW w:w="0" w:type="auto"/>
            <w:hideMark/>
          </w:tcPr>
          <w:p w14:paraId="78CEEBD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w:t>
            </w:r>
          </w:p>
        </w:tc>
        <w:tc>
          <w:tcPr>
            <w:tcW w:w="1141" w:type="pct"/>
            <w:hideMark/>
          </w:tcPr>
          <w:p w14:paraId="353A639C" w14:textId="7F2DEAD1"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Nisporeni</w:t>
            </w:r>
          </w:p>
        </w:tc>
        <w:tc>
          <w:tcPr>
            <w:tcW w:w="872" w:type="pct"/>
            <w:hideMark/>
          </w:tcPr>
          <w:p w14:paraId="1C0C1CA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11158</w:t>
            </w:r>
          </w:p>
        </w:tc>
        <w:tc>
          <w:tcPr>
            <w:tcW w:w="721" w:type="pct"/>
            <w:hideMark/>
          </w:tcPr>
          <w:p w14:paraId="17B5243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17.2</w:t>
            </w:r>
          </w:p>
        </w:tc>
        <w:tc>
          <w:tcPr>
            <w:tcW w:w="0" w:type="auto"/>
            <w:hideMark/>
          </w:tcPr>
          <w:p w14:paraId="1B3B262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21.8</w:t>
            </w:r>
          </w:p>
        </w:tc>
        <w:tc>
          <w:tcPr>
            <w:tcW w:w="367" w:type="pct"/>
            <w:hideMark/>
          </w:tcPr>
          <w:p w14:paraId="473272C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756A8F1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0.3</w:t>
            </w:r>
          </w:p>
        </w:tc>
        <w:tc>
          <w:tcPr>
            <w:tcW w:w="410" w:type="pct"/>
            <w:hideMark/>
          </w:tcPr>
          <w:p w14:paraId="13FF574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17.3</w:t>
            </w:r>
          </w:p>
        </w:tc>
        <w:tc>
          <w:tcPr>
            <w:tcW w:w="382" w:type="pct"/>
            <w:hideMark/>
          </w:tcPr>
          <w:p w14:paraId="45C4A31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38.9</w:t>
            </w:r>
          </w:p>
        </w:tc>
      </w:tr>
      <w:tr w:rsidR="007872C2" w:rsidRPr="000D654C" w14:paraId="73D22271" w14:textId="77777777" w:rsidTr="0004217C">
        <w:trPr>
          <w:trHeight w:val="275"/>
        </w:trPr>
        <w:tc>
          <w:tcPr>
            <w:tcW w:w="0" w:type="auto"/>
            <w:hideMark/>
          </w:tcPr>
          <w:p w14:paraId="7A25E40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w:t>
            </w:r>
          </w:p>
        </w:tc>
        <w:tc>
          <w:tcPr>
            <w:tcW w:w="1141" w:type="pct"/>
            <w:hideMark/>
          </w:tcPr>
          <w:p w14:paraId="1AA93D7B" w14:textId="63F87563"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Ocni</w:t>
            </w:r>
            <w:r w:rsidR="002946A7">
              <w:rPr>
                <w:rFonts w:asciiTheme="majorHAnsi" w:eastAsia="Times New Roman" w:hAnsiTheme="majorHAnsi" w:cstheme="majorHAnsi"/>
                <w:b/>
                <w:sz w:val="24"/>
                <w:szCs w:val="24"/>
                <w:lang w:val="ro-MD"/>
              </w:rPr>
              <w:t>ț</w:t>
            </w:r>
            <w:r w:rsidRPr="005836A0">
              <w:rPr>
                <w:rFonts w:asciiTheme="majorHAnsi" w:eastAsia="Times New Roman" w:hAnsiTheme="majorHAnsi" w:cstheme="majorHAnsi"/>
                <w:b/>
                <w:sz w:val="24"/>
                <w:szCs w:val="24"/>
                <w:lang w:val="ro-MD"/>
              </w:rPr>
              <w:t>a</w:t>
            </w:r>
          </w:p>
        </w:tc>
        <w:tc>
          <w:tcPr>
            <w:tcW w:w="872" w:type="pct"/>
            <w:hideMark/>
          </w:tcPr>
          <w:p w14:paraId="69A84AD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12402</w:t>
            </w:r>
          </w:p>
        </w:tc>
        <w:tc>
          <w:tcPr>
            <w:tcW w:w="721" w:type="pct"/>
            <w:hideMark/>
          </w:tcPr>
          <w:p w14:paraId="784CB61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23.4</w:t>
            </w:r>
          </w:p>
        </w:tc>
        <w:tc>
          <w:tcPr>
            <w:tcW w:w="0" w:type="auto"/>
            <w:hideMark/>
          </w:tcPr>
          <w:p w14:paraId="31F22D8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27.7</w:t>
            </w:r>
          </w:p>
        </w:tc>
        <w:tc>
          <w:tcPr>
            <w:tcW w:w="367" w:type="pct"/>
            <w:hideMark/>
          </w:tcPr>
          <w:p w14:paraId="32C87AA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5016AC9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2.8</w:t>
            </w:r>
          </w:p>
        </w:tc>
        <w:tc>
          <w:tcPr>
            <w:tcW w:w="410" w:type="pct"/>
            <w:hideMark/>
          </w:tcPr>
          <w:p w14:paraId="10E7043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26.4</w:t>
            </w:r>
          </w:p>
        </w:tc>
        <w:tc>
          <w:tcPr>
            <w:tcW w:w="382" w:type="pct"/>
            <w:hideMark/>
          </w:tcPr>
          <w:p w14:paraId="0999FED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31.3</w:t>
            </w:r>
          </w:p>
        </w:tc>
      </w:tr>
      <w:tr w:rsidR="007872C2" w:rsidRPr="000D654C" w14:paraId="67DDD4B5" w14:textId="77777777" w:rsidTr="0004217C">
        <w:trPr>
          <w:trHeight w:val="275"/>
        </w:trPr>
        <w:tc>
          <w:tcPr>
            <w:tcW w:w="0" w:type="auto"/>
            <w:hideMark/>
          </w:tcPr>
          <w:p w14:paraId="5F804CE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25</w:t>
            </w:r>
          </w:p>
        </w:tc>
        <w:tc>
          <w:tcPr>
            <w:tcW w:w="1141" w:type="pct"/>
            <w:hideMark/>
          </w:tcPr>
          <w:p w14:paraId="5813EDF2" w14:textId="4DBC4901"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Orhei</w:t>
            </w:r>
          </w:p>
        </w:tc>
        <w:tc>
          <w:tcPr>
            <w:tcW w:w="872" w:type="pct"/>
            <w:hideMark/>
          </w:tcPr>
          <w:p w14:paraId="0F9C528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28783</w:t>
            </w:r>
          </w:p>
        </w:tc>
        <w:tc>
          <w:tcPr>
            <w:tcW w:w="721" w:type="pct"/>
            <w:hideMark/>
          </w:tcPr>
          <w:p w14:paraId="7B17CBC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23.2</w:t>
            </w:r>
          </w:p>
        </w:tc>
        <w:tc>
          <w:tcPr>
            <w:tcW w:w="0" w:type="auto"/>
            <w:hideMark/>
          </w:tcPr>
          <w:p w14:paraId="5AF27CD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29.1</w:t>
            </w:r>
          </w:p>
        </w:tc>
        <w:tc>
          <w:tcPr>
            <w:tcW w:w="367" w:type="pct"/>
            <w:hideMark/>
          </w:tcPr>
          <w:p w14:paraId="23AC509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249CC72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1.2</w:t>
            </w:r>
          </w:p>
        </w:tc>
        <w:tc>
          <w:tcPr>
            <w:tcW w:w="410" w:type="pct"/>
            <w:hideMark/>
          </w:tcPr>
          <w:p w14:paraId="2D9157F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24.6</w:t>
            </w:r>
          </w:p>
        </w:tc>
        <w:tc>
          <w:tcPr>
            <w:tcW w:w="382" w:type="pct"/>
            <w:hideMark/>
          </w:tcPr>
          <w:p w14:paraId="3BE8AA6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45.3</w:t>
            </w:r>
          </w:p>
        </w:tc>
      </w:tr>
      <w:tr w:rsidR="007872C2" w:rsidRPr="000D654C" w14:paraId="1E907270" w14:textId="77777777" w:rsidTr="0004217C">
        <w:trPr>
          <w:trHeight w:val="275"/>
        </w:trPr>
        <w:tc>
          <w:tcPr>
            <w:tcW w:w="0" w:type="auto"/>
            <w:hideMark/>
          </w:tcPr>
          <w:p w14:paraId="443612C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26</w:t>
            </w:r>
          </w:p>
        </w:tc>
        <w:tc>
          <w:tcPr>
            <w:tcW w:w="1141" w:type="pct"/>
            <w:hideMark/>
          </w:tcPr>
          <w:p w14:paraId="697BFD4A" w14:textId="4B4996BC"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Rezina</w:t>
            </w:r>
          </w:p>
        </w:tc>
        <w:tc>
          <w:tcPr>
            <w:tcW w:w="872" w:type="pct"/>
            <w:hideMark/>
          </w:tcPr>
          <w:p w14:paraId="54B0F04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9626</w:t>
            </w:r>
          </w:p>
        </w:tc>
        <w:tc>
          <w:tcPr>
            <w:tcW w:w="721" w:type="pct"/>
            <w:hideMark/>
          </w:tcPr>
          <w:p w14:paraId="22FE98F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19.3</w:t>
            </w:r>
          </w:p>
        </w:tc>
        <w:tc>
          <w:tcPr>
            <w:tcW w:w="0" w:type="auto"/>
            <w:hideMark/>
          </w:tcPr>
          <w:p w14:paraId="1C3E953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24.2</w:t>
            </w:r>
          </w:p>
        </w:tc>
        <w:tc>
          <w:tcPr>
            <w:tcW w:w="367" w:type="pct"/>
            <w:hideMark/>
          </w:tcPr>
          <w:p w14:paraId="27EF513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230CB7C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1.3</w:t>
            </w:r>
          </w:p>
        </w:tc>
        <w:tc>
          <w:tcPr>
            <w:tcW w:w="410" w:type="pct"/>
            <w:hideMark/>
          </w:tcPr>
          <w:p w14:paraId="39F40C1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20.3</w:t>
            </w:r>
          </w:p>
        </w:tc>
        <w:tc>
          <w:tcPr>
            <w:tcW w:w="382" w:type="pct"/>
            <w:hideMark/>
          </w:tcPr>
          <w:p w14:paraId="628189C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37.5</w:t>
            </w:r>
          </w:p>
        </w:tc>
      </w:tr>
      <w:tr w:rsidR="007872C2" w:rsidRPr="000D654C" w14:paraId="5ED3FDF3" w14:textId="77777777" w:rsidTr="0004217C">
        <w:trPr>
          <w:trHeight w:val="275"/>
        </w:trPr>
        <w:tc>
          <w:tcPr>
            <w:tcW w:w="0" w:type="auto"/>
            <w:hideMark/>
          </w:tcPr>
          <w:p w14:paraId="2682FAE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w:t>
            </w:r>
          </w:p>
        </w:tc>
        <w:tc>
          <w:tcPr>
            <w:tcW w:w="1141" w:type="pct"/>
            <w:hideMark/>
          </w:tcPr>
          <w:p w14:paraId="09E0E71C" w14:textId="7C4AC50F"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R</w:t>
            </w:r>
            <w:r w:rsidR="002946A7">
              <w:rPr>
                <w:rFonts w:asciiTheme="majorHAnsi" w:eastAsia="Times New Roman" w:hAnsiTheme="majorHAnsi" w:cstheme="majorHAnsi"/>
                <w:b/>
                <w:sz w:val="24"/>
                <w:szCs w:val="24"/>
                <w:lang w:val="ro-MD"/>
              </w:rPr>
              <w:t>âș</w:t>
            </w:r>
            <w:r w:rsidRPr="005836A0">
              <w:rPr>
                <w:rFonts w:asciiTheme="majorHAnsi" w:eastAsia="Times New Roman" w:hAnsiTheme="majorHAnsi" w:cstheme="majorHAnsi"/>
                <w:b/>
                <w:sz w:val="24"/>
                <w:szCs w:val="24"/>
                <w:lang w:val="ro-MD"/>
              </w:rPr>
              <w:t>cani</w:t>
            </w:r>
          </w:p>
        </w:tc>
        <w:tc>
          <w:tcPr>
            <w:tcW w:w="872" w:type="pct"/>
            <w:hideMark/>
          </w:tcPr>
          <w:p w14:paraId="140ED99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14641</w:t>
            </w:r>
          </w:p>
        </w:tc>
        <w:tc>
          <w:tcPr>
            <w:tcW w:w="721" w:type="pct"/>
            <w:hideMark/>
          </w:tcPr>
          <w:p w14:paraId="18BD529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22</w:t>
            </w:r>
          </w:p>
        </w:tc>
        <w:tc>
          <w:tcPr>
            <w:tcW w:w="0" w:type="auto"/>
            <w:hideMark/>
          </w:tcPr>
          <w:p w14:paraId="3216263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27.1</w:t>
            </w:r>
          </w:p>
        </w:tc>
        <w:tc>
          <w:tcPr>
            <w:tcW w:w="367" w:type="pct"/>
            <w:hideMark/>
          </w:tcPr>
          <w:p w14:paraId="16C446F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02E38D2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0.6</w:t>
            </w:r>
          </w:p>
        </w:tc>
        <w:tc>
          <w:tcPr>
            <w:tcW w:w="410" w:type="pct"/>
            <w:hideMark/>
          </w:tcPr>
          <w:p w14:paraId="6EAA208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23.5</w:t>
            </w:r>
          </w:p>
        </w:tc>
        <w:tc>
          <w:tcPr>
            <w:tcW w:w="382" w:type="pct"/>
            <w:hideMark/>
          </w:tcPr>
          <w:p w14:paraId="0FAF9AD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36.4</w:t>
            </w:r>
          </w:p>
        </w:tc>
      </w:tr>
      <w:tr w:rsidR="007872C2" w:rsidRPr="000D654C" w14:paraId="243D7D58" w14:textId="77777777" w:rsidTr="0004217C">
        <w:trPr>
          <w:trHeight w:val="275"/>
        </w:trPr>
        <w:tc>
          <w:tcPr>
            <w:tcW w:w="0" w:type="auto"/>
            <w:hideMark/>
          </w:tcPr>
          <w:p w14:paraId="05C236F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28</w:t>
            </w:r>
          </w:p>
        </w:tc>
        <w:tc>
          <w:tcPr>
            <w:tcW w:w="1141" w:type="pct"/>
            <w:hideMark/>
          </w:tcPr>
          <w:p w14:paraId="06C238A2" w14:textId="79155E11"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S</w:t>
            </w:r>
            <w:r w:rsidR="002946A7">
              <w:rPr>
                <w:rFonts w:asciiTheme="majorHAnsi" w:eastAsia="Times New Roman" w:hAnsiTheme="majorHAnsi" w:cstheme="majorHAnsi"/>
                <w:b/>
                <w:sz w:val="24"/>
                <w:szCs w:val="24"/>
                <w:lang w:val="ro-MD"/>
              </w:rPr>
              <w:t>â</w:t>
            </w:r>
            <w:r w:rsidRPr="005836A0">
              <w:rPr>
                <w:rFonts w:asciiTheme="majorHAnsi" w:eastAsia="Times New Roman" w:hAnsiTheme="majorHAnsi" w:cstheme="majorHAnsi"/>
                <w:b/>
                <w:sz w:val="24"/>
                <w:szCs w:val="24"/>
                <w:lang w:val="ro-MD"/>
              </w:rPr>
              <w:t>ngerei</w:t>
            </w:r>
          </w:p>
        </w:tc>
        <w:tc>
          <w:tcPr>
            <w:tcW w:w="872" w:type="pct"/>
            <w:hideMark/>
          </w:tcPr>
          <w:p w14:paraId="64034F1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15379</w:t>
            </w:r>
          </w:p>
        </w:tc>
        <w:tc>
          <w:tcPr>
            <w:tcW w:w="721" w:type="pct"/>
            <w:hideMark/>
          </w:tcPr>
          <w:p w14:paraId="6DFE97B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16.8</w:t>
            </w:r>
          </w:p>
        </w:tc>
        <w:tc>
          <w:tcPr>
            <w:tcW w:w="0" w:type="auto"/>
            <w:hideMark/>
          </w:tcPr>
          <w:p w14:paraId="5B106B8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21.5</w:t>
            </w:r>
          </w:p>
        </w:tc>
        <w:tc>
          <w:tcPr>
            <w:tcW w:w="367" w:type="pct"/>
            <w:hideMark/>
          </w:tcPr>
          <w:p w14:paraId="1FF9FEA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54ABE42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0.5</w:t>
            </w:r>
          </w:p>
        </w:tc>
        <w:tc>
          <w:tcPr>
            <w:tcW w:w="410" w:type="pct"/>
            <w:hideMark/>
          </w:tcPr>
          <w:p w14:paraId="615C739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18.6</w:t>
            </w:r>
          </w:p>
        </w:tc>
        <w:tc>
          <w:tcPr>
            <w:tcW w:w="382" w:type="pct"/>
            <w:hideMark/>
          </w:tcPr>
          <w:p w14:paraId="32CAAC3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31.2</w:t>
            </w:r>
          </w:p>
        </w:tc>
      </w:tr>
      <w:tr w:rsidR="007872C2" w:rsidRPr="000D654C" w14:paraId="681F371B" w14:textId="77777777" w:rsidTr="0004217C">
        <w:trPr>
          <w:trHeight w:val="275"/>
        </w:trPr>
        <w:tc>
          <w:tcPr>
            <w:tcW w:w="0" w:type="auto"/>
            <w:hideMark/>
          </w:tcPr>
          <w:p w14:paraId="65FE57C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w:t>
            </w:r>
          </w:p>
        </w:tc>
        <w:tc>
          <w:tcPr>
            <w:tcW w:w="1141" w:type="pct"/>
            <w:hideMark/>
          </w:tcPr>
          <w:p w14:paraId="69798F8E" w14:textId="43C6A21E" w:rsidR="007872C2" w:rsidRPr="005836A0" w:rsidRDefault="007872C2" w:rsidP="002946A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Soroca</w:t>
            </w:r>
          </w:p>
        </w:tc>
        <w:tc>
          <w:tcPr>
            <w:tcW w:w="872" w:type="pct"/>
            <w:hideMark/>
          </w:tcPr>
          <w:p w14:paraId="778531D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24556</w:t>
            </w:r>
          </w:p>
        </w:tc>
        <w:tc>
          <w:tcPr>
            <w:tcW w:w="721" w:type="pct"/>
            <w:hideMark/>
          </w:tcPr>
          <w:p w14:paraId="4BD7187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24.7</w:t>
            </w:r>
          </w:p>
        </w:tc>
        <w:tc>
          <w:tcPr>
            <w:tcW w:w="0" w:type="auto"/>
            <w:hideMark/>
          </w:tcPr>
          <w:p w14:paraId="15D19E9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30</w:t>
            </w:r>
          </w:p>
        </w:tc>
        <w:tc>
          <w:tcPr>
            <w:tcW w:w="367" w:type="pct"/>
            <w:hideMark/>
          </w:tcPr>
          <w:p w14:paraId="25BCC94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5682E09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1.1</w:t>
            </w:r>
          </w:p>
        </w:tc>
        <w:tc>
          <w:tcPr>
            <w:tcW w:w="410" w:type="pct"/>
            <w:hideMark/>
          </w:tcPr>
          <w:p w14:paraId="75EEF05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w:t>
            </w:r>
          </w:p>
        </w:tc>
        <w:tc>
          <w:tcPr>
            <w:tcW w:w="382" w:type="pct"/>
            <w:hideMark/>
          </w:tcPr>
          <w:p w14:paraId="6A876AF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39.7</w:t>
            </w:r>
          </w:p>
        </w:tc>
      </w:tr>
      <w:tr w:rsidR="007872C2" w:rsidRPr="000D654C" w14:paraId="45995467" w14:textId="77777777" w:rsidTr="0004217C">
        <w:trPr>
          <w:trHeight w:val="275"/>
        </w:trPr>
        <w:tc>
          <w:tcPr>
            <w:tcW w:w="0" w:type="auto"/>
            <w:hideMark/>
          </w:tcPr>
          <w:p w14:paraId="1091FB8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30</w:t>
            </w:r>
          </w:p>
        </w:tc>
        <w:tc>
          <w:tcPr>
            <w:tcW w:w="1141" w:type="pct"/>
            <w:hideMark/>
          </w:tcPr>
          <w:p w14:paraId="4B6C038C" w14:textId="073A5748" w:rsidR="007872C2" w:rsidRPr="005836A0" w:rsidRDefault="007872C2" w:rsidP="00052D1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tr</w:t>
            </w:r>
            <w:r w:rsidR="00052D17">
              <w:rPr>
                <w:rFonts w:asciiTheme="majorHAnsi" w:eastAsia="Times New Roman" w:hAnsiTheme="majorHAnsi" w:cstheme="majorHAnsi"/>
                <w:b/>
                <w:sz w:val="24"/>
                <w:szCs w:val="24"/>
                <w:lang w:val="ro-MD"/>
              </w:rPr>
              <w:t>ăș</w:t>
            </w:r>
            <w:r w:rsidRPr="005836A0">
              <w:rPr>
                <w:rFonts w:asciiTheme="majorHAnsi" w:eastAsia="Times New Roman" w:hAnsiTheme="majorHAnsi" w:cstheme="majorHAnsi"/>
                <w:b/>
                <w:sz w:val="24"/>
                <w:szCs w:val="24"/>
                <w:lang w:val="ro-MD"/>
              </w:rPr>
              <w:t>eni</w:t>
            </w:r>
          </w:p>
        </w:tc>
        <w:tc>
          <w:tcPr>
            <w:tcW w:w="872" w:type="pct"/>
            <w:hideMark/>
          </w:tcPr>
          <w:p w14:paraId="09D0FBF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21035</w:t>
            </w:r>
          </w:p>
        </w:tc>
        <w:tc>
          <w:tcPr>
            <w:tcW w:w="721" w:type="pct"/>
            <w:hideMark/>
          </w:tcPr>
          <w:p w14:paraId="315EC7A3"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22.9</w:t>
            </w:r>
          </w:p>
        </w:tc>
        <w:tc>
          <w:tcPr>
            <w:tcW w:w="0" w:type="auto"/>
            <w:hideMark/>
          </w:tcPr>
          <w:p w14:paraId="1C1D85B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29.1</w:t>
            </w:r>
          </w:p>
        </w:tc>
        <w:tc>
          <w:tcPr>
            <w:tcW w:w="367" w:type="pct"/>
            <w:hideMark/>
          </w:tcPr>
          <w:p w14:paraId="339EAA1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68F04FE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0.6</w:t>
            </w:r>
          </w:p>
        </w:tc>
        <w:tc>
          <w:tcPr>
            <w:tcW w:w="410" w:type="pct"/>
            <w:hideMark/>
          </w:tcPr>
          <w:p w14:paraId="6636546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23.9</w:t>
            </w:r>
          </w:p>
        </w:tc>
        <w:tc>
          <w:tcPr>
            <w:tcW w:w="382" w:type="pct"/>
            <w:hideMark/>
          </w:tcPr>
          <w:p w14:paraId="4D515E3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48.5</w:t>
            </w:r>
          </w:p>
        </w:tc>
      </w:tr>
      <w:tr w:rsidR="007872C2" w:rsidRPr="000D654C" w14:paraId="147DF903" w14:textId="77777777" w:rsidTr="0004217C">
        <w:trPr>
          <w:trHeight w:val="275"/>
        </w:trPr>
        <w:tc>
          <w:tcPr>
            <w:tcW w:w="0" w:type="auto"/>
            <w:hideMark/>
          </w:tcPr>
          <w:p w14:paraId="2647D22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31</w:t>
            </w:r>
          </w:p>
        </w:tc>
        <w:tc>
          <w:tcPr>
            <w:tcW w:w="1141" w:type="pct"/>
            <w:hideMark/>
          </w:tcPr>
          <w:p w14:paraId="2C55063E" w14:textId="6FC3E803" w:rsidR="007872C2" w:rsidRPr="005836A0" w:rsidRDefault="00052D17" w:rsidP="00052D17">
            <w:pPr>
              <w:ind w:left="126"/>
              <w:rPr>
                <w:rFonts w:asciiTheme="majorHAnsi" w:eastAsia="Times New Roman" w:hAnsiTheme="majorHAnsi" w:cstheme="majorHAnsi"/>
                <w:b/>
                <w:sz w:val="24"/>
                <w:szCs w:val="24"/>
                <w:lang w:val="ro-MD"/>
              </w:rPr>
            </w:pPr>
            <w:r>
              <w:rPr>
                <w:rFonts w:asciiTheme="majorHAnsi" w:eastAsia="Times New Roman" w:hAnsiTheme="majorHAnsi" w:cstheme="majorHAnsi"/>
                <w:b/>
                <w:sz w:val="24"/>
                <w:szCs w:val="24"/>
                <w:lang w:val="ro-MD"/>
              </w:rPr>
              <w:t>Ș</w:t>
            </w:r>
            <w:r w:rsidR="007872C2" w:rsidRPr="005836A0">
              <w:rPr>
                <w:rFonts w:asciiTheme="majorHAnsi" w:eastAsia="Times New Roman" w:hAnsiTheme="majorHAnsi" w:cstheme="majorHAnsi"/>
                <w:b/>
                <w:sz w:val="24"/>
                <w:szCs w:val="24"/>
                <w:lang w:val="ro-MD"/>
              </w:rPr>
              <w:t>old</w:t>
            </w:r>
            <w:r>
              <w:rPr>
                <w:rFonts w:asciiTheme="majorHAnsi" w:eastAsia="Times New Roman" w:hAnsiTheme="majorHAnsi" w:cstheme="majorHAnsi"/>
                <w:b/>
                <w:sz w:val="24"/>
                <w:szCs w:val="24"/>
                <w:lang w:val="ro-MD"/>
              </w:rPr>
              <w:t>ă</w:t>
            </w:r>
            <w:r w:rsidR="007872C2" w:rsidRPr="005836A0">
              <w:rPr>
                <w:rFonts w:asciiTheme="majorHAnsi" w:eastAsia="Times New Roman" w:hAnsiTheme="majorHAnsi" w:cstheme="majorHAnsi"/>
                <w:b/>
                <w:sz w:val="24"/>
                <w:szCs w:val="24"/>
                <w:lang w:val="ro-MD"/>
              </w:rPr>
              <w:t>ne</w:t>
            </w:r>
            <w:r>
              <w:rPr>
                <w:rFonts w:asciiTheme="majorHAnsi" w:eastAsia="Times New Roman" w:hAnsiTheme="majorHAnsi" w:cstheme="majorHAnsi"/>
                <w:b/>
                <w:sz w:val="24"/>
                <w:szCs w:val="24"/>
                <w:lang w:val="ro-MD"/>
              </w:rPr>
              <w:t>ș</w:t>
            </w:r>
            <w:r w:rsidR="007872C2" w:rsidRPr="005836A0">
              <w:rPr>
                <w:rFonts w:asciiTheme="majorHAnsi" w:eastAsia="Times New Roman" w:hAnsiTheme="majorHAnsi" w:cstheme="majorHAnsi"/>
                <w:b/>
                <w:sz w:val="24"/>
                <w:szCs w:val="24"/>
                <w:lang w:val="ro-MD"/>
              </w:rPr>
              <w:t>ti</w:t>
            </w:r>
          </w:p>
        </w:tc>
        <w:tc>
          <w:tcPr>
            <w:tcW w:w="872" w:type="pct"/>
            <w:hideMark/>
          </w:tcPr>
          <w:p w14:paraId="54DD529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8844</w:t>
            </w:r>
          </w:p>
        </w:tc>
        <w:tc>
          <w:tcPr>
            <w:tcW w:w="721" w:type="pct"/>
            <w:hideMark/>
          </w:tcPr>
          <w:p w14:paraId="49B62B1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21.6</w:t>
            </w:r>
          </w:p>
        </w:tc>
        <w:tc>
          <w:tcPr>
            <w:tcW w:w="0" w:type="auto"/>
            <w:hideMark/>
          </w:tcPr>
          <w:p w14:paraId="6C9F1E9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27.8</w:t>
            </w:r>
          </w:p>
        </w:tc>
        <w:tc>
          <w:tcPr>
            <w:tcW w:w="367" w:type="pct"/>
            <w:hideMark/>
          </w:tcPr>
          <w:p w14:paraId="2F64700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3B2A7DC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0.7</w:t>
            </w:r>
          </w:p>
        </w:tc>
        <w:tc>
          <w:tcPr>
            <w:tcW w:w="410" w:type="pct"/>
            <w:hideMark/>
          </w:tcPr>
          <w:p w14:paraId="682929B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24.2</w:t>
            </w:r>
          </w:p>
        </w:tc>
        <w:tc>
          <w:tcPr>
            <w:tcW w:w="382" w:type="pct"/>
            <w:hideMark/>
          </w:tcPr>
          <w:p w14:paraId="0E314DA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39.7</w:t>
            </w:r>
          </w:p>
        </w:tc>
      </w:tr>
      <w:tr w:rsidR="007872C2" w:rsidRPr="000D654C" w14:paraId="248CF028" w14:textId="77777777" w:rsidTr="0004217C">
        <w:trPr>
          <w:trHeight w:val="275"/>
        </w:trPr>
        <w:tc>
          <w:tcPr>
            <w:tcW w:w="0" w:type="auto"/>
            <w:hideMark/>
          </w:tcPr>
          <w:p w14:paraId="3FC691AD"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32</w:t>
            </w:r>
          </w:p>
        </w:tc>
        <w:tc>
          <w:tcPr>
            <w:tcW w:w="1141" w:type="pct"/>
            <w:hideMark/>
          </w:tcPr>
          <w:p w14:paraId="3FCF6C6B" w14:textId="669C5B38" w:rsidR="007872C2" w:rsidRPr="005836A0" w:rsidRDefault="00052D17" w:rsidP="00052D17">
            <w:pPr>
              <w:ind w:left="126"/>
              <w:rPr>
                <w:rFonts w:asciiTheme="majorHAnsi" w:eastAsia="Times New Roman" w:hAnsiTheme="majorHAnsi" w:cstheme="majorHAnsi"/>
                <w:b/>
                <w:sz w:val="24"/>
                <w:szCs w:val="24"/>
                <w:lang w:val="ro-MD"/>
              </w:rPr>
            </w:pPr>
            <w:r>
              <w:rPr>
                <w:rFonts w:asciiTheme="majorHAnsi" w:eastAsia="Times New Roman" w:hAnsiTheme="majorHAnsi" w:cstheme="majorHAnsi"/>
                <w:b/>
                <w:sz w:val="24"/>
                <w:szCs w:val="24"/>
                <w:lang w:val="ro-MD"/>
              </w:rPr>
              <w:t>Ș</w:t>
            </w:r>
            <w:r w:rsidR="007872C2" w:rsidRPr="005836A0">
              <w:rPr>
                <w:rFonts w:asciiTheme="majorHAnsi" w:eastAsia="Times New Roman" w:hAnsiTheme="majorHAnsi" w:cstheme="majorHAnsi"/>
                <w:b/>
                <w:sz w:val="24"/>
                <w:szCs w:val="24"/>
                <w:lang w:val="ro-MD"/>
              </w:rPr>
              <w:t>tefan Vod</w:t>
            </w:r>
            <w:r>
              <w:rPr>
                <w:rFonts w:asciiTheme="majorHAnsi" w:eastAsia="Times New Roman" w:hAnsiTheme="majorHAnsi" w:cstheme="majorHAnsi"/>
                <w:b/>
                <w:sz w:val="24"/>
                <w:szCs w:val="24"/>
                <w:lang w:val="ro-MD"/>
              </w:rPr>
              <w:t>ă</w:t>
            </w:r>
          </w:p>
        </w:tc>
        <w:tc>
          <w:tcPr>
            <w:tcW w:w="872" w:type="pct"/>
            <w:hideMark/>
          </w:tcPr>
          <w:p w14:paraId="137F252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14183</w:t>
            </w:r>
          </w:p>
        </w:tc>
        <w:tc>
          <w:tcPr>
            <w:tcW w:w="721" w:type="pct"/>
            <w:hideMark/>
          </w:tcPr>
          <w:p w14:paraId="0FC132A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20.4</w:t>
            </w:r>
          </w:p>
        </w:tc>
        <w:tc>
          <w:tcPr>
            <w:tcW w:w="0" w:type="auto"/>
            <w:hideMark/>
          </w:tcPr>
          <w:p w14:paraId="01C19A6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26</w:t>
            </w:r>
          </w:p>
        </w:tc>
        <w:tc>
          <w:tcPr>
            <w:tcW w:w="367" w:type="pct"/>
            <w:hideMark/>
          </w:tcPr>
          <w:p w14:paraId="7B4BF69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2C3FF50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0.9</w:t>
            </w:r>
          </w:p>
        </w:tc>
        <w:tc>
          <w:tcPr>
            <w:tcW w:w="410" w:type="pct"/>
            <w:hideMark/>
          </w:tcPr>
          <w:p w14:paraId="2CA79C7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22.5</w:t>
            </w:r>
          </w:p>
        </w:tc>
        <w:tc>
          <w:tcPr>
            <w:tcW w:w="382" w:type="pct"/>
            <w:hideMark/>
          </w:tcPr>
          <w:p w14:paraId="3529ED9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37.8</w:t>
            </w:r>
          </w:p>
        </w:tc>
      </w:tr>
      <w:tr w:rsidR="007872C2" w:rsidRPr="000D654C" w14:paraId="6E21DADB" w14:textId="77777777" w:rsidTr="0004217C">
        <w:trPr>
          <w:trHeight w:val="275"/>
        </w:trPr>
        <w:tc>
          <w:tcPr>
            <w:tcW w:w="0" w:type="auto"/>
            <w:hideMark/>
          </w:tcPr>
          <w:p w14:paraId="4DE605B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33</w:t>
            </w:r>
          </w:p>
        </w:tc>
        <w:tc>
          <w:tcPr>
            <w:tcW w:w="1141" w:type="pct"/>
            <w:hideMark/>
          </w:tcPr>
          <w:p w14:paraId="0C775AB7" w14:textId="17645E58" w:rsidR="007872C2" w:rsidRPr="005836A0" w:rsidRDefault="007872C2" w:rsidP="00052D1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Taraclia</w:t>
            </w:r>
          </w:p>
        </w:tc>
        <w:tc>
          <w:tcPr>
            <w:tcW w:w="872" w:type="pct"/>
            <w:hideMark/>
          </w:tcPr>
          <w:p w14:paraId="59DFC84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7891</w:t>
            </w:r>
          </w:p>
        </w:tc>
        <w:tc>
          <w:tcPr>
            <w:tcW w:w="721" w:type="pct"/>
            <w:hideMark/>
          </w:tcPr>
          <w:p w14:paraId="7913A65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18.3</w:t>
            </w:r>
          </w:p>
        </w:tc>
        <w:tc>
          <w:tcPr>
            <w:tcW w:w="0" w:type="auto"/>
            <w:hideMark/>
          </w:tcPr>
          <w:p w14:paraId="01E1EB5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22.3</w:t>
            </w:r>
          </w:p>
        </w:tc>
        <w:tc>
          <w:tcPr>
            <w:tcW w:w="367" w:type="pct"/>
            <w:hideMark/>
          </w:tcPr>
          <w:p w14:paraId="530E533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679BC41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0.8</w:t>
            </w:r>
          </w:p>
        </w:tc>
        <w:tc>
          <w:tcPr>
            <w:tcW w:w="410" w:type="pct"/>
            <w:hideMark/>
          </w:tcPr>
          <w:p w14:paraId="5DBFA0E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20.1</w:t>
            </w:r>
          </w:p>
        </w:tc>
        <w:tc>
          <w:tcPr>
            <w:tcW w:w="382" w:type="pct"/>
            <w:hideMark/>
          </w:tcPr>
          <w:p w14:paraId="1B8C3D8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29.5</w:t>
            </w:r>
          </w:p>
        </w:tc>
      </w:tr>
      <w:tr w:rsidR="007872C2" w:rsidRPr="000D654C" w14:paraId="3193FEB8" w14:textId="77777777" w:rsidTr="0004217C">
        <w:trPr>
          <w:trHeight w:val="275"/>
        </w:trPr>
        <w:tc>
          <w:tcPr>
            <w:tcW w:w="0" w:type="auto"/>
            <w:hideMark/>
          </w:tcPr>
          <w:p w14:paraId="23D5E9D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34</w:t>
            </w:r>
          </w:p>
        </w:tc>
        <w:tc>
          <w:tcPr>
            <w:tcW w:w="1141" w:type="pct"/>
            <w:hideMark/>
          </w:tcPr>
          <w:p w14:paraId="60788E55" w14:textId="669E92BC" w:rsidR="007872C2" w:rsidRPr="005836A0" w:rsidRDefault="007872C2" w:rsidP="00052D1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Telene</w:t>
            </w:r>
            <w:r w:rsidR="00052D17">
              <w:rPr>
                <w:rFonts w:asciiTheme="majorHAnsi" w:eastAsia="Times New Roman" w:hAnsiTheme="majorHAnsi" w:cstheme="majorHAnsi"/>
                <w:b/>
                <w:sz w:val="24"/>
                <w:szCs w:val="24"/>
                <w:lang w:val="ro-MD"/>
              </w:rPr>
              <w:t>ș</w:t>
            </w:r>
            <w:r w:rsidRPr="005836A0">
              <w:rPr>
                <w:rFonts w:asciiTheme="majorHAnsi" w:eastAsia="Times New Roman" w:hAnsiTheme="majorHAnsi" w:cstheme="majorHAnsi"/>
                <w:b/>
                <w:sz w:val="24"/>
                <w:szCs w:val="24"/>
                <w:lang w:val="ro-MD"/>
              </w:rPr>
              <w:t>ti</w:t>
            </w:r>
          </w:p>
        </w:tc>
        <w:tc>
          <w:tcPr>
            <w:tcW w:w="872" w:type="pct"/>
            <w:hideMark/>
          </w:tcPr>
          <w:p w14:paraId="0BF939A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13667</w:t>
            </w:r>
          </w:p>
        </w:tc>
        <w:tc>
          <w:tcPr>
            <w:tcW w:w="721" w:type="pct"/>
            <w:hideMark/>
          </w:tcPr>
          <w:p w14:paraId="7326AA2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19.3</w:t>
            </w:r>
          </w:p>
        </w:tc>
        <w:tc>
          <w:tcPr>
            <w:tcW w:w="0" w:type="auto"/>
            <w:hideMark/>
          </w:tcPr>
          <w:p w14:paraId="2D5A106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24.5</w:t>
            </w:r>
          </w:p>
        </w:tc>
        <w:tc>
          <w:tcPr>
            <w:tcW w:w="367" w:type="pct"/>
            <w:hideMark/>
          </w:tcPr>
          <w:p w14:paraId="73350E6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5577237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0.9</w:t>
            </w:r>
          </w:p>
        </w:tc>
        <w:tc>
          <w:tcPr>
            <w:tcW w:w="410" w:type="pct"/>
            <w:hideMark/>
          </w:tcPr>
          <w:p w14:paraId="5699861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19.6</w:t>
            </w:r>
          </w:p>
        </w:tc>
        <w:tc>
          <w:tcPr>
            <w:tcW w:w="382" w:type="pct"/>
            <w:hideMark/>
          </w:tcPr>
          <w:p w14:paraId="5ABA211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42.2</w:t>
            </w:r>
          </w:p>
        </w:tc>
      </w:tr>
      <w:tr w:rsidR="007872C2" w:rsidRPr="000D654C" w14:paraId="63D2E855" w14:textId="77777777" w:rsidTr="0004217C">
        <w:trPr>
          <w:trHeight w:val="275"/>
        </w:trPr>
        <w:tc>
          <w:tcPr>
            <w:tcW w:w="0" w:type="auto"/>
            <w:hideMark/>
          </w:tcPr>
          <w:p w14:paraId="159F956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35</w:t>
            </w:r>
          </w:p>
        </w:tc>
        <w:tc>
          <w:tcPr>
            <w:tcW w:w="1141" w:type="pct"/>
            <w:hideMark/>
          </w:tcPr>
          <w:p w14:paraId="2632C7D0" w14:textId="6C7033F3" w:rsidR="007872C2" w:rsidRPr="005836A0" w:rsidRDefault="007872C2" w:rsidP="00052D17">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Ungheni</w:t>
            </w:r>
          </w:p>
        </w:tc>
        <w:tc>
          <w:tcPr>
            <w:tcW w:w="872" w:type="pct"/>
            <w:hideMark/>
          </w:tcPr>
          <w:p w14:paraId="0528500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23467</w:t>
            </w:r>
          </w:p>
        </w:tc>
        <w:tc>
          <w:tcPr>
            <w:tcW w:w="721" w:type="pct"/>
            <w:hideMark/>
          </w:tcPr>
          <w:p w14:paraId="7692F1BC"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20.1</w:t>
            </w:r>
          </w:p>
        </w:tc>
        <w:tc>
          <w:tcPr>
            <w:tcW w:w="0" w:type="auto"/>
            <w:hideMark/>
          </w:tcPr>
          <w:p w14:paraId="7E50A74A"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25.7</w:t>
            </w:r>
          </w:p>
        </w:tc>
        <w:tc>
          <w:tcPr>
            <w:tcW w:w="367" w:type="pct"/>
            <w:hideMark/>
          </w:tcPr>
          <w:p w14:paraId="772EB49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55D32F0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w:t>
            </w:r>
          </w:p>
        </w:tc>
        <w:tc>
          <w:tcPr>
            <w:tcW w:w="410" w:type="pct"/>
            <w:hideMark/>
          </w:tcPr>
          <w:p w14:paraId="21BF99C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22.1</w:t>
            </w:r>
          </w:p>
        </w:tc>
        <w:tc>
          <w:tcPr>
            <w:tcW w:w="382" w:type="pct"/>
            <w:hideMark/>
          </w:tcPr>
          <w:p w14:paraId="4E7B1B4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39.8</w:t>
            </w:r>
          </w:p>
        </w:tc>
      </w:tr>
      <w:tr w:rsidR="007872C2" w:rsidRPr="000D654C" w14:paraId="63C8915B" w14:textId="77777777" w:rsidTr="0004217C">
        <w:trPr>
          <w:trHeight w:val="275"/>
        </w:trPr>
        <w:tc>
          <w:tcPr>
            <w:tcW w:w="0" w:type="auto"/>
            <w:hideMark/>
          </w:tcPr>
          <w:p w14:paraId="2D27E7C9"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36</w:t>
            </w:r>
          </w:p>
        </w:tc>
        <w:tc>
          <w:tcPr>
            <w:tcW w:w="1141" w:type="pct"/>
            <w:hideMark/>
          </w:tcPr>
          <w:p w14:paraId="6EF3DADD" w14:textId="58099361" w:rsidR="007872C2" w:rsidRPr="005836A0" w:rsidRDefault="00052D17" w:rsidP="00052D17">
            <w:pPr>
              <w:ind w:left="126"/>
              <w:rPr>
                <w:rFonts w:asciiTheme="majorHAnsi" w:eastAsia="Times New Roman" w:hAnsiTheme="majorHAnsi" w:cstheme="majorHAnsi"/>
                <w:b/>
                <w:sz w:val="24"/>
                <w:szCs w:val="24"/>
                <w:lang w:val="ro-MD"/>
              </w:rPr>
            </w:pPr>
            <w:r>
              <w:rPr>
                <w:rFonts w:asciiTheme="majorHAnsi" w:eastAsia="Times New Roman" w:hAnsiTheme="majorHAnsi" w:cstheme="majorHAnsi"/>
                <w:b/>
                <w:sz w:val="24"/>
                <w:szCs w:val="24"/>
                <w:lang w:val="ro-MD"/>
              </w:rPr>
              <w:t xml:space="preserve">UTA </w:t>
            </w:r>
            <w:r w:rsidR="007872C2" w:rsidRPr="005836A0">
              <w:rPr>
                <w:rFonts w:asciiTheme="majorHAnsi" w:eastAsia="Times New Roman" w:hAnsiTheme="majorHAnsi" w:cstheme="majorHAnsi"/>
                <w:b/>
                <w:sz w:val="24"/>
                <w:szCs w:val="24"/>
                <w:lang w:val="ro-MD"/>
              </w:rPr>
              <w:t>G</w:t>
            </w:r>
            <w:r>
              <w:rPr>
                <w:rFonts w:asciiTheme="majorHAnsi" w:eastAsia="Times New Roman" w:hAnsiTheme="majorHAnsi" w:cstheme="majorHAnsi"/>
                <w:b/>
                <w:sz w:val="24"/>
                <w:szCs w:val="24"/>
                <w:lang w:val="ro-MD"/>
              </w:rPr>
              <w:t>ă</w:t>
            </w:r>
            <w:r w:rsidR="007872C2" w:rsidRPr="005836A0">
              <w:rPr>
                <w:rFonts w:asciiTheme="majorHAnsi" w:eastAsia="Times New Roman" w:hAnsiTheme="majorHAnsi" w:cstheme="majorHAnsi"/>
                <w:b/>
                <w:sz w:val="24"/>
                <w:szCs w:val="24"/>
                <w:lang w:val="ro-MD"/>
              </w:rPr>
              <w:t>g</w:t>
            </w:r>
            <w:r>
              <w:rPr>
                <w:rFonts w:asciiTheme="majorHAnsi" w:eastAsia="Times New Roman" w:hAnsiTheme="majorHAnsi" w:cstheme="majorHAnsi"/>
                <w:b/>
                <w:sz w:val="24"/>
                <w:szCs w:val="24"/>
                <w:lang w:val="ro-MD"/>
              </w:rPr>
              <w:t>ș</w:t>
            </w:r>
            <w:r w:rsidR="007872C2" w:rsidRPr="005836A0">
              <w:rPr>
                <w:rFonts w:asciiTheme="majorHAnsi" w:eastAsia="Times New Roman" w:hAnsiTheme="majorHAnsi" w:cstheme="majorHAnsi"/>
                <w:b/>
                <w:sz w:val="24"/>
                <w:szCs w:val="24"/>
                <w:lang w:val="ro-MD"/>
              </w:rPr>
              <w:t>uzia</w:t>
            </w:r>
          </w:p>
        </w:tc>
        <w:tc>
          <w:tcPr>
            <w:tcW w:w="872" w:type="pct"/>
            <w:hideMark/>
          </w:tcPr>
          <w:p w14:paraId="1C20501E"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23431</w:t>
            </w:r>
          </w:p>
        </w:tc>
        <w:tc>
          <w:tcPr>
            <w:tcW w:w="721" w:type="pct"/>
            <w:hideMark/>
          </w:tcPr>
          <w:p w14:paraId="1EAE3DE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14.5</w:t>
            </w:r>
          </w:p>
        </w:tc>
        <w:tc>
          <w:tcPr>
            <w:tcW w:w="0" w:type="auto"/>
            <w:hideMark/>
          </w:tcPr>
          <w:p w14:paraId="1D88B64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18.2</w:t>
            </w:r>
          </w:p>
        </w:tc>
        <w:tc>
          <w:tcPr>
            <w:tcW w:w="367" w:type="pct"/>
            <w:hideMark/>
          </w:tcPr>
          <w:p w14:paraId="20C6B8D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02ACBB50"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0.6</w:t>
            </w:r>
          </w:p>
        </w:tc>
        <w:tc>
          <w:tcPr>
            <w:tcW w:w="410" w:type="pct"/>
            <w:hideMark/>
          </w:tcPr>
          <w:p w14:paraId="379AA4E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16.6</w:t>
            </w:r>
          </w:p>
        </w:tc>
        <w:tc>
          <w:tcPr>
            <w:tcW w:w="382" w:type="pct"/>
            <w:hideMark/>
          </w:tcPr>
          <w:p w14:paraId="42B6397F"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23.7</w:t>
            </w:r>
          </w:p>
        </w:tc>
      </w:tr>
      <w:tr w:rsidR="007872C2" w:rsidRPr="000D654C" w14:paraId="7C47CC08" w14:textId="77777777" w:rsidTr="0004217C">
        <w:trPr>
          <w:trHeight w:val="275"/>
        </w:trPr>
        <w:tc>
          <w:tcPr>
            <w:tcW w:w="0" w:type="auto"/>
            <w:hideMark/>
          </w:tcPr>
          <w:p w14:paraId="207D303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37</w:t>
            </w:r>
          </w:p>
        </w:tc>
        <w:tc>
          <w:tcPr>
            <w:tcW w:w="1141" w:type="pct"/>
            <w:hideMark/>
          </w:tcPr>
          <w:p w14:paraId="7DAEA35C" w14:textId="77777777" w:rsidR="007872C2" w:rsidRPr="005836A0" w:rsidRDefault="007872C2" w:rsidP="0004217C">
            <w:pPr>
              <w:ind w:left="126"/>
              <w:rPr>
                <w:rFonts w:asciiTheme="majorHAnsi" w:eastAsia="Times New Roman" w:hAnsiTheme="majorHAnsi" w:cstheme="majorHAnsi"/>
                <w:b/>
                <w:sz w:val="24"/>
                <w:szCs w:val="24"/>
                <w:lang w:val="ro-MD"/>
              </w:rPr>
            </w:pPr>
            <w:r w:rsidRPr="005836A0">
              <w:rPr>
                <w:rFonts w:asciiTheme="majorHAnsi" w:eastAsia="Times New Roman" w:hAnsiTheme="majorHAnsi" w:cstheme="majorHAnsi"/>
                <w:b/>
                <w:sz w:val="24"/>
                <w:szCs w:val="24"/>
                <w:lang w:val="ro-MD"/>
              </w:rPr>
              <w:t>Tds Nistrului</w:t>
            </w:r>
          </w:p>
        </w:tc>
        <w:tc>
          <w:tcPr>
            <w:tcW w:w="872" w:type="pct"/>
            <w:hideMark/>
          </w:tcPr>
          <w:p w14:paraId="2FBDFF4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112116</w:t>
            </w:r>
          </w:p>
        </w:tc>
        <w:tc>
          <w:tcPr>
            <w:tcW w:w="721" w:type="pct"/>
            <w:hideMark/>
          </w:tcPr>
          <w:p w14:paraId="26F70E34"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23.7</w:t>
            </w:r>
          </w:p>
        </w:tc>
        <w:tc>
          <w:tcPr>
            <w:tcW w:w="0" w:type="auto"/>
            <w:hideMark/>
          </w:tcPr>
          <w:p w14:paraId="6EE8985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29</w:t>
            </w:r>
          </w:p>
        </w:tc>
        <w:tc>
          <w:tcPr>
            <w:tcW w:w="367" w:type="pct"/>
            <w:hideMark/>
          </w:tcPr>
          <w:p w14:paraId="6C2904F7"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w:t>
            </w:r>
          </w:p>
        </w:tc>
        <w:tc>
          <w:tcPr>
            <w:tcW w:w="376" w:type="pct"/>
            <w:hideMark/>
          </w:tcPr>
          <w:p w14:paraId="7CB05CF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0.6</w:t>
            </w:r>
          </w:p>
        </w:tc>
        <w:tc>
          <w:tcPr>
            <w:tcW w:w="410" w:type="pct"/>
            <w:hideMark/>
          </w:tcPr>
          <w:p w14:paraId="14EB0C2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24.7</w:t>
            </w:r>
          </w:p>
        </w:tc>
        <w:tc>
          <w:tcPr>
            <w:tcW w:w="382" w:type="pct"/>
            <w:hideMark/>
          </w:tcPr>
          <w:p w14:paraId="183D21D6"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sz w:val="24"/>
                <w:szCs w:val="24"/>
                <w:lang w:val="ro-MD"/>
              </w:rPr>
              <w:t>39.9</w:t>
            </w:r>
          </w:p>
        </w:tc>
      </w:tr>
      <w:tr w:rsidR="007872C2" w:rsidRPr="000D654C" w14:paraId="1E0359B4" w14:textId="77777777" w:rsidTr="0004217C">
        <w:trPr>
          <w:trHeight w:val="275"/>
        </w:trPr>
        <w:tc>
          <w:tcPr>
            <w:tcW w:w="1328" w:type="pct"/>
            <w:gridSpan w:val="2"/>
            <w:hideMark/>
          </w:tcPr>
          <w:p w14:paraId="696B3F12" w14:textId="77777777" w:rsidR="007872C2" w:rsidRPr="005836A0" w:rsidRDefault="007872C2" w:rsidP="005406E0">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b/>
                <w:bCs/>
                <w:sz w:val="24"/>
                <w:szCs w:val="24"/>
                <w:lang w:val="ro-MD"/>
              </w:rPr>
              <w:t>Total</w:t>
            </w:r>
          </w:p>
        </w:tc>
        <w:tc>
          <w:tcPr>
            <w:tcW w:w="872" w:type="pct"/>
            <w:hideMark/>
          </w:tcPr>
          <w:p w14:paraId="525F929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b/>
                <w:bCs/>
                <w:sz w:val="24"/>
                <w:szCs w:val="24"/>
                <w:lang w:val="ro-MD"/>
              </w:rPr>
              <w:t>983113</w:t>
            </w:r>
          </w:p>
        </w:tc>
        <w:tc>
          <w:tcPr>
            <w:tcW w:w="721" w:type="pct"/>
            <w:hideMark/>
          </w:tcPr>
          <w:p w14:paraId="3787B121"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b/>
                <w:bCs/>
                <w:sz w:val="24"/>
                <w:szCs w:val="24"/>
                <w:lang w:val="ro-MD"/>
              </w:rPr>
              <w:t>23.9</w:t>
            </w:r>
          </w:p>
        </w:tc>
        <w:tc>
          <w:tcPr>
            <w:tcW w:w="544" w:type="pct"/>
            <w:hideMark/>
          </w:tcPr>
          <w:p w14:paraId="6BA305A5"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b/>
                <w:bCs/>
                <w:sz w:val="24"/>
                <w:szCs w:val="24"/>
                <w:lang w:val="ro-MD"/>
              </w:rPr>
              <w:t>29.4</w:t>
            </w:r>
          </w:p>
        </w:tc>
        <w:tc>
          <w:tcPr>
            <w:tcW w:w="367" w:type="pct"/>
            <w:hideMark/>
          </w:tcPr>
          <w:p w14:paraId="681C6FCB"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b/>
                <w:bCs/>
                <w:sz w:val="24"/>
                <w:szCs w:val="24"/>
                <w:lang w:val="ro-MD"/>
              </w:rPr>
              <w:t>0</w:t>
            </w:r>
          </w:p>
        </w:tc>
        <w:tc>
          <w:tcPr>
            <w:tcW w:w="376" w:type="pct"/>
            <w:hideMark/>
          </w:tcPr>
          <w:p w14:paraId="25F9AB7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b/>
                <w:bCs/>
                <w:sz w:val="24"/>
                <w:szCs w:val="24"/>
                <w:lang w:val="ro-MD"/>
              </w:rPr>
              <w:t>1.4</w:t>
            </w:r>
          </w:p>
        </w:tc>
        <w:tc>
          <w:tcPr>
            <w:tcW w:w="410" w:type="pct"/>
            <w:hideMark/>
          </w:tcPr>
          <w:p w14:paraId="7633E392"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b/>
                <w:bCs/>
                <w:sz w:val="24"/>
                <w:szCs w:val="24"/>
                <w:lang w:val="ro-MD"/>
              </w:rPr>
              <w:t>26.1</w:t>
            </w:r>
          </w:p>
        </w:tc>
        <w:tc>
          <w:tcPr>
            <w:tcW w:w="382" w:type="pct"/>
            <w:hideMark/>
          </w:tcPr>
          <w:p w14:paraId="3FAE5518" w14:textId="77777777" w:rsidR="007872C2" w:rsidRPr="005836A0" w:rsidRDefault="007872C2" w:rsidP="0004217C">
            <w:pPr>
              <w:jc w:val="center"/>
              <w:rPr>
                <w:rFonts w:asciiTheme="majorHAnsi" w:eastAsia="Times New Roman" w:hAnsiTheme="majorHAnsi" w:cstheme="majorHAnsi"/>
                <w:sz w:val="24"/>
                <w:szCs w:val="24"/>
                <w:lang w:val="ro-MD"/>
              </w:rPr>
            </w:pPr>
            <w:r w:rsidRPr="005836A0">
              <w:rPr>
                <w:rFonts w:asciiTheme="majorHAnsi" w:eastAsia="Times New Roman" w:hAnsiTheme="majorHAnsi" w:cstheme="majorHAnsi"/>
                <w:b/>
                <w:bCs/>
                <w:sz w:val="24"/>
                <w:szCs w:val="24"/>
                <w:lang w:val="ro-MD"/>
              </w:rPr>
              <w:t>40.4</w:t>
            </w:r>
          </w:p>
        </w:tc>
      </w:tr>
    </w:tbl>
    <w:p w14:paraId="71430CFE" w14:textId="069EB2A6" w:rsidR="007872C2" w:rsidRPr="005836A0" w:rsidRDefault="007872C2" w:rsidP="007872C2">
      <w:pPr>
        <w:pStyle w:val="Heading1"/>
        <w:jc w:val="right"/>
        <w:rPr>
          <w:rFonts w:eastAsiaTheme="minorEastAsia"/>
          <w:b/>
          <w:bCs/>
          <w:color w:val="740000"/>
          <w:kern w:val="24"/>
          <w:sz w:val="24"/>
          <w:szCs w:val="28"/>
          <w:lang w:val="ro-MD"/>
        </w:rPr>
      </w:pPr>
      <w:bookmarkStart w:id="49" w:name="_Toc91233451"/>
      <w:r w:rsidRPr="005836A0">
        <w:rPr>
          <w:rFonts w:eastAsiaTheme="minorEastAsia"/>
          <w:b/>
          <w:bCs/>
          <w:color w:val="740000"/>
          <w:kern w:val="24"/>
          <w:sz w:val="24"/>
          <w:szCs w:val="28"/>
          <w:lang w:val="ro-MD"/>
        </w:rPr>
        <w:lastRenderedPageBreak/>
        <w:t xml:space="preserve">Anexa nr. </w:t>
      </w:r>
      <w:r w:rsidR="00497AC7" w:rsidRPr="005836A0">
        <w:rPr>
          <w:rFonts w:eastAsiaTheme="minorEastAsia"/>
          <w:b/>
          <w:bCs/>
          <w:color w:val="740000"/>
          <w:kern w:val="24"/>
          <w:sz w:val="24"/>
          <w:szCs w:val="28"/>
          <w:lang w:val="ro-MD"/>
        </w:rPr>
        <w:t>7</w:t>
      </w:r>
      <w:bookmarkEnd w:id="49"/>
    </w:p>
    <w:p w14:paraId="0F9632C2" w14:textId="77777777" w:rsidR="007872C2" w:rsidRPr="005836A0" w:rsidRDefault="007872C2" w:rsidP="007872C2">
      <w:pPr>
        <w:jc w:val="center"/>
        <w:rPr>
          <w:rFonts w:asciiTheme="majorHAnsi" w:hAnsiTheme="majorHAnsi" w:cstheme="majorHAnsi"/>
          <w:b/>
          <w:color w:val="740000"/>
          <w:sz w:val="24"/>
          <w:szCs w:val="33"/>
          <w:shd w:val="clear" w:color="auto" w:fill="FFFFFF"/>
          <w:lang w:val="ro-MD"/>
        </w:rPr>
      </w:pPr>
      <w:r w:rsidRPr="005836A0">
        <w:rPr>
          <w:rFonts w:asciiTheme="majorHAnsi" w:hAnsiTheme="majorHAnsi" w:cstheme="majorHAnsi"/>
          <w:b/>
          <w:color w:val="740000"/>
          <w:sz w:val="24"/>
          <w:szCs w:val="33"/>
          <w:shd w:val="clear" w:color="auto" w:fill="FFFFFF"/>
          <w:lang w:val="ro-MD"/>
        </w:rPr>
        <w:t xml:space="preserve">Informații privind numărul de doze administrate pe tipuri de vaccin, până la 30.11.2021 </w:t>
      </w:r>
    </w:p>
    <w:tbl>
      <w:tblPr>
        <w:tblStyle w:val="TableGrid"/>
        <w:tblW w:w="4932" w:type="pct"/>
        <w:tblLook w:val="04A0" w:firstRow="1" w:lastRow="0" w:firstColumn="1" w:lastColumn="0" w:noHBand="0" w:noVBand="1"/>
      </w:tblPr>
      <w:tblGrid>
        <w:gridCol w:w="655"/>
        <w:gridCol w:w="3808"/>
        <w:gridCol w:w="1428"/>
        <w:gridCol w:w="1203"/>
        <w:gridCol w:w="1184"/>
        <w:gridCol w:w="1268"/>
      </w:tblGrid>
      <w:tr w:rsidR="007872C2" w:rsidRPr="000D654C" w14:paraId="5E32D1A4" w14:textId="77777777" w:rsidTr="0004217C">
        <w:trPr>
          <w:trHeight w:val="477"/>
        </w:trPr>
        <w:tc>
          <w:tcPr>
            <w:tcW w:w="0" w:type="auto"/>
            <w:shd w:val="clear" w:color="auto" w:fill="C00000"/>
            <w:vAlign w:val="center"/>
            <w:hideMark/>
          </w:tcPr>
          <w:p w14:paraId="1025FCD8" w14:textId="77777777" w:rsidR="007872C2" w:rsidRPr="005836A0" w:rsidRDefault="007872C2" w:rsidP="0004217C">
            <w:pPr>
              <w:jc w:val="center"/>
              <w:rPr>
                <w:rFonts w:asciiTheme="majorHAnsi" w:eastAsia="Times New Roman" w:hAnsiTheme="majorHAnsi" w:cs="Times New Roman"/>
                <w:b/>
                <w:bCs/>
                <w:iCs/>
                <w:noProof/>
                <w:color w:val="FFFFFF" w:themeColor="background1"/>
                <w:sz w:val="24"/>
                <w:szCs w:val="24"/>
                <w:lang w:val="ro-MD"/>
              </w:rPr>
            </w:pPr>
            <w:r w:rsidRPr="005836A0">
              <w:rPr>
                <w:rFonts w:asciiTheme="majorHAnsi" w:eastAsia="Times New Roman" w:hAnsiTheme="majorHAnsi" w:cs="Times New Roman"/>
                <w:b/>
                <w:bCs/>
                <w:iCs/>
                <w:noProof/>
                <w:color w:val="FFFFFF" w:themeColor="background1"/>
                <w:sz w:val="24"/>
                <w:szCs w:val="24"/>
                <w:lang w:val="ro-MD"/>
              </w:rPr>
              <w:t>Nr.</w:t>
            </w:r>
          </w:p>
        </w:tc>
        <w:tc>
          <w:tcPr>
            <w:tcW w:w="0" w:type="auto"/>
            <w:shd w:val="clear" w:color="auto" w:fill="C00000"/>
            <w:vAlign w:val="center"/>
            <w:hideMark/>
          </w:tcPr>
          <w:p w14:paraId="1C619F12" w14:textId="77777777" w:rsidR="007872C2" w:rsidRPr="005836A0" w:rsidRDefault="007872C2" w:rsidP="0004217C">
            <w:pPr>
              <w:jc w:val="center"/>
              <w:rPr>
                <w:rFonts w:asciiTheme="majorHAnsi" w:eastAsia="Times New Roman" w:hAnsiTheme="majorHAnsi" w:cs="Times New Roman"/>
                <w:b/>
                <w:bCs/>
                <w:iCs/>
                <w:noProof/>
                <w:color w:val="FFFFFF" w:themeColor="background1"/>
                <w:sz w:val="24"/>
                <w:szCs w:val="24"/>
                <w:lang w:val="ro-MD"/>
              </w:rPr>
            </w:pPr>
            <w:r w:rsidRPr="005836A0">
              <w:rPr>
                <w:rFonts w:asciiTheme="majorHAnsi" w:eastAsia="Times New Roman" w:hAnsiTheme="majorHAnsi" w:cs="Times New Roman"/>
                <w:b/>
                <w:bCs/>
                <w:iCs/>
                <w:noProof/>
                <w:color w:val="FFFFFF" w:themeColor="background1"/>
                <w:sz w:val="24"/>
                <w:szCs w:val="24"/>
                <w:lang w:val="ro-MD"/>
              </w:rPr>
              <w:t>Vaccin</w:t>
            </w:r>
          </w:p>
        </w:tc>
        <w:tc>
          <w:tcPr>
            <w:tcW w:w="748" w:type="pct"/>
            <w:shd w:val="clear" w:color="auto" w:fill="C00000"/>
            <w:vAlign w:val="center"/>
            <w:hideMark/>
          </w:tcPr>
          <w:p w14:paraId="68203CA5" w14:textId="77777777" w:rsidR="007872C2" w:rsidRPr="005836A0" w:rsidRDefault="007872C2" w:rsidP="0004217C">
            <w:pPr>
              <w:jc w:val="center"/>
              <w:rPr>
                <w:rFonts w:asciiTheme="majorHAnsi" w:eastAsia="Times New Roman" w:hAnsiTheme="majorHAnsi" w:cs="Times New Roman"/>
                <w:b/>
                <w:bCs/>
                <w:iCs/>
                <w:noProof/>
                <w:color w:val="FFFFFF" w:themeColor="background1"/>
                <w:sz w:val="24"/>
                <w:szCs w:val="24"/>
                <w:lang w:val="ro-MD"/>
              </w:rPr>
            </w:pPr>
            <w:r w:rsidRPr="005836A0">
              <w:rPr>
                <w:rFonts w:asciiTheme="majorHAnsi" w:eastAsia="Times New Roman" w:hAnsiTheme="majorHAnsi" w:cs="Times New Roman"/>
                <w:b/>
                <w:bCs/>
                <w:iCs/>
                <w:noProof/>
                <w:color w:val="FFFFFF" w:themeColor="background1"/>
                <w:sz w:val="24"/>
                <w:szCs w:val="24"/>
                <w:lang w:val="ro-MD"/>
              </w:rPr>
              <w:t>Doza 1</w:t>
            </w:r>
          </w:p>
        </w:tc>
        <w:tc>
          <w:tcPr>
            <w:tcW w:w="630" w:type="pct"/>
            <w:shd w:val="clear" w:color="auto" w:fill="C00000"/>
            <w:vAlign w:val="center"/>
            <w:hideMark/>
          </w:tcPr>
          <w:p w14:paraId="37C36E3E" w14:textId="77777777" w:rsidR="007872C2" w:rsidRPr="005836A0" w:rsidRDefault="007872C2" w:rsidP="0004217C">
            <w:pPr>
              <w:jc w:val="center"/>
              <w:rPr>
                <w:rFonts w:asciiTheme="majorHAnsi" w:eastAsia="Times New Roman" w:hAnsiTheme="majorHAnsi" w:cs="Times New Roman"/>
                <w:b/>
                <w:bCs/>
                <w:iCs/>
                <w:noProof/>
                <w:color w:val="FFFFFF" w:themeColor="background1"/>
                <w:sz w:val="24"/>
                <w:szCs w:val="24"/>
                <w:lang w:val="ro-MD"/>
              </w:rPr>
            </w:pPr>
            <w:r w:rsidRPr="005836A0">
              <w:rPr>
                <w:rFonts w:asciiTheme="majorHAnsi" w:eastAsia="Times New Roman" w:hAnsiTheme="majorHAnsi" w:cs="Times New Roman"/>
                <w:b/>
                <w:bCs/>
                <w:iCs/>
                <w:noProof/>
                <w:color w:val="FFFFFF" w:themeColor="background1"/>
                <w:sz w:val="24"/>
                <w:szCs w:val="24"/>
                <w:lang w:val="ro-MD"/>
              </w:rPr>
              <w:t>Doza 2</w:t>
            </w:r>
          </w:p>
        </w:tc>
        <w:tc>
          <w:tcPr>
            <w:tcW w:w="620" w:type="pct"/>
            <w:shd w:val="clear" w:color="auto" w:fill="C00000"/>
            <w:vAlign w:val="center"/>
            <w:hideMark/>
          </w:tcPr>
          <w:p w14:paraId="5F69145E" w14:textId="77777777" w:rsidR="007872C2" w:rsidRPr="005836A0" w:rsidRDefault="007872C2" w:rsidP="0004217C">
            <w:pPr>
              <w:jc w:val="center"/>
              <w:rPr>
                <w:rFonts w:asciiTheme="majorHAnsi" w:eastAsia="Times New Roman" w:hAnsiTheme="majorHAnsi" w:cs="Times New Roman"/>
                <w:b/>
                <w:bCs/>
                <w:iCs/>
                <w:noProof/>
                <w:color w:val="FFFFFF" w:themeColor="background1"/>
                <w:sz w:val="24"/>
                <w:szCs w:val="24"/>
                <w:lang w:val="ro-MD"/>
              </w:rPr>
            </w:pPr>
            <w:r w:rsidRPr="005836A0">
              <w:rPr>
                <w:rFonts w:asciiTheme="majorHAnsi" w:eastAsia="Times New Roman" w:hAnsiTheme="majorHAnsi" w:cs="Times New Roman"/>
                <w:b/>
                <w:bCs/>
                <w:iCs/>
                <w:noProof/>
                <w:color w:val="FFFFFF" w:themeColor="background1"/>
                <w:sz w:val="24"/>
                <w:szCs w:val="24"/>
                <w:lang w:val="ro-MD"/>
              </w:rPr>
              <w:t>Booster</w:t>
            </w:r>
          </w:p>
        </w:tc>
        <w:tc>
          <w:tcPr>
            <w:tcW w:w="664" w:type="pct"/>
            <w:shd w:val="clear" w:color="auto" w:fill="C00000"/>
            <w:vAlign w:val="center"/>
            <w:hideMark/>
          </w:tcPr>
          <w:p w14:paraId="5D3F3DCD" w14:textId="77777777" w:rsidR="007872C2" w:rsidRPr="005836A0" w:rsidRDefault="007872C2" w:rsidP="0004217C">
            <w:pPr>
              <w:jc w:val="center"/>
              <w:rPr>
                <w:rFonts w:asciiTheme="majorHAnsi" w:eastAsia="Times New Roman" w:hAnsiTheme="majorHAnsi" w:cs="Times New Roman"/>
                <w:b/>
                <w:bCs/>
                <w:iCs/>
                <w:noProof/>
                <w:color w:val="FFFFFF" w:themeColor="background1"/>
                <w:sz w:val="24"/>
                <w:szCs w:val="24"/>
                <w:lang w:val="ro-MD"/>
              </w:rPr>
            </w:pPr>
            <w:r w:rsidRPr="005836A0">
              <w:rPr>
                <w:rFonts w:asciiTheme="majorHAnsi" w:eastAsia="Times New Roman" w:hAnsiTheme="majorHAnsi" w:cs="Times New Roman"/>
                <w:b/>
                <w:bCs/>
                <w:iCs/>
                <w:noProof/>
                <w:color w:val="FFFFFF" w:themeColor="background1"/>
                <w:sz w:val="24"/>
                <w:szCs w:val="24"/>
                <w:lang w:val="ro-MD"/>
              </w:rPr>
              <w:t>Total</w:t>
            </w:r>
          </w:p>
        </w:tc>
      </w:tr>
      <w:tr w:rsidR="007872C2" w:rsidRPr="000D654C" w14:paraId="1ABF2676" w14:textId="77777777" w:rsidTr="0004217C">
        <w:trPr>
          <w:trHeight w:val="255"/>
        </w:trPr>
        <w:tc>
          <w:tcPr>
            <w:tcW w:w="0" w:type="auto"/>
            <w:hideMark/>
          </w:tcPr>
          <w:p w14:paraId="5EA15732"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1</w:t>
            </w:r>
          </w:p>
        </w:tc>
        <w:tc>
          <w:tcPr>
            <w:tcW w:w="0" w:type="auto"/>
            <w:hideMark/>
          </w:tcPr>
          <w:p w14:paraId="6E9AF21A" w14:textId="77777777" w:rsidR="007872C2" w:rsidRPr="005836A0" w:rsidRDefault="007872C2" w:rsidP="0004217C">
            <w:pPr>
              <w:rPr>
                <w:rFonts w:asciiTheme="majorHAnsi" w:eastAsia="Times New Roman" w:hAnsiTheme="majorHAnsi" w:cs="Times New Roman"/>
                <w:b/>
                <w:noProof/>
                <w:sz w:val="24"/>
                <w:szCs w:val="24"/>
                <w:lang w:val="ro-MD"/>
              </w:rPr>
            </w:pPr>
            <w:r w:rsidRPr="005836A0">
              <w:rPr>
                <w:rFonts w:asciiTheme="majorHAnsi" w:eastAsia="Times New Roman" w:hAnsiTheme="majorHAnsi" w:cs="Times New Roman"/>
                <w:b/>
                <w:noProof/>
                <w:sz w:val="24"/>
                <w:szCs w:val="24"/>
                <w:lang w:val="ro-MD"/>
              </w:rPr>
              <w:t>Astra Zeneca</w:t>
            </w:r>
          </w:p>
        </w:tc>
        <w:tc>
          <w:tcPr>
            <w:tcW w:w="0" w:type="auto"/>
            <w:hideMark/>
          </w:tcPr>
          <w:p w14:paraId="4946C096"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296 201</w:t>
            </w:r>
          </w:p>
        </w:tc>
        <w:tc>
          <w:tcPr>
            <w:tcW w:w="630" w:type="pct"/>
            <w:hideMark/>
          </w:tcPr>
          <w:p w14:paraId="3A571F1F"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284 076</w:t>
            </w:r>
          </w:p>
        </w:tc>
        <w:tc>
          <w:tcPr>
            <w:tcW w:w="620" w:type="pct"/>
            <w:hideMark/>
          </w:tcPr>
          <w:p w14:paraId="3B51BFEE"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1 192</w:t>
            </w:r>
          </w:p>
        </w:tc>
        <w:tc>
          <w:tcPr>
            <w:tcW w:w="664" w:type="pct"/>
            <w:hideMark/>
          </w:tcPr>
          <w:p w14:paraId="4A3CD4DE"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581 469</w:t>
            </w:r>
          </w:p>
        </w:tc>
      </w:tr>
      <w:tr w:rsidR="007872C2" w:rsidRPr="000D654C" w14:paraId="584DC8CA" w14:textId="77777777" w:rsidTr="0004217C">
        <w:trPr>
          <w:trHeight w:val="255"/>
        </w:trPr>
        <w:tc>
          <w:tcPr>
            <w:tcW w:w="0" w:type="auto"/>
            <w:hideMark/>
          </w:tcPr>
          <w:p w14:paraId="3233403B"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2</w:t>
            </w:r>
          </w:p>
        </w:tc>
        <w:tc>
          <w:tcPr>
            <w:tcW w:w="0" w:type="auto"/>
            <w:hideMark/>
          </w:tcPr>
          <w:p w14:paraId="7333D639" w14:textId="77777777" w:rsidR="007872C2" w:rsidRPr="005836A0" w:rsidRDefault="007872C2" w:rsidP="0004217C">
            <w:pPr>
              <w:rPr>
                <w:rFonts w:asciiTheme="majorHAnsi" w:eastAsia="Times New Roman" w:hAnsiTheme="majorHAnsi" w:cs="Times New Roman"/>
                <w:b/>
                <w:noProof/>
                <w:sz w:val="24"/>
                <w:szCs w:val="24"/>
                <w:lang w:val="ro-MD"/>
              </w:rPr>
            </w:pPr>
            <w:r w:rsidRPr="005836A0">
              <w:rPr>
                <w:rFonts w:asciiTheme="majorHAnsi" w:eastAsia="Times New Roman" w:hAnsiTheme="majorHAnsi" w:cs="Times New Roman"/>
                <w:b/>
                <w:noProof/>
                <w:sz w:val="24"/>
                <w:szCs w:val="24"/>
                <w:lang w:val="ro-MD"/>
              </w:rPr>
              <w:t>Gam-COVID-VAC (Sputnik-V)</w:t>
            </w:r>
          </w:p>
        </w:tc>
        <w:tc>
          <w:tcPr>
            <w:tcW w:w="0" w:type="auto"/>
            <w:hideMark/>
          </w:tcPr>
          <w:p w14:paraId="26AE2ACA"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103 214</w:t>
            </w:r>
          </w:p>
        </w:tc>
        <w:tc>
          <w:tcPr>
            <w:tcW w:w="630" w:type="pct"/>
            <w:hideMark/>
          </w:tcPr>
          <w:p w14:paraId="02AC5862"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101 796</w:t>
            </w:r>
          </w:p>
        </w:tc>
        <w:tc>
          <w:tcPr>
            <w:tcW w:w="620" w:type="pct"/>
            <w:hideMark/>
          </w:tcPr>
          <w:p w14:paraId="28C768A4"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0</w:t>
            </w:r>
          </w:p>
        </w:tc>
        <w:tc>
          <w:tcPr>
            <w:tcW w:w="664" w:type="pct"/>
            <w:hideMark/>
          </w:tcPr>
          <w:p w14:paraId="05062889"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205 010</w:t>
            </w:r>
          </w:p>
        </w:tc>
      </w:tr>
      <w:tr w:rsidR="007872C2" w:rsidRPr="000D654C" w14:paraId="00999EE3" w14:textId="77777777" w:rsidTr="0004217C">
        <w:trPr>
          <w:trHeight w:val="255"/>
        </w:trPr>
        <w:tc>
          <w:tcPr>
            <w:tcW w:w="0" w:type="auto"/>
            <w:hideMark/>
          </w:tcPr>
          <w:p w14:paraId="3B1CCFFD"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3</w:t>
            </w:r>
          </w:p>
        </w:tc>
        <w:tc>
          <w:tcPr>
            <w:tcW w:w="0" w:type="auto"/>
            <w:hideMark/>
          </w:tcPr>
          <w:p w14:paraId="5B63F83F" w14:textId="382B10E2" w:rsidR="007872C2" w:rsidRPr="005836A0" w:rsidRDefault="007872C2" w:rsidP="002816E5">
            <w:pPr>
              <w:rPr>
                <w:rFonts w:asciiTheme="majorHAnsi" w:eastAsia="Times New Roman" w:hAnsiTheme="majorHAnsi" w:cs="Times New Roman"/>
                <w:b/>
                <w:noProof/>
                <w:sz w:val="24"/>
                <w:szCs w:val="24"/>
                <w:lang w:val="ro-MD"/>
              </w:rPr>
            </w:pPr>
            <w:r w:rsidRPr="002816E5">
              <w:rPr>
                <w:rFonts w:asciiTheme="majorHAnsi" w:eastAsia="Times New Roman" w:hAnsiTheme="majorHAnsi" w:cs="Times New Roman"/>
                <w:b/>
                <w:noProof/>
                <w:sz w:val="24"/>
                <w:szCs w:val="24"/>
                <w:lang w:val="ro-MD"/>
              </w:rPr>
              <w:t xml:space="preserve">JANSSEN </w:t>
            </w:r>
          </w:p>
        </w:tc>
        <w:tc>
          <w:tcPr>
            <w:tcW w:w="0" w:type="auto"/>
            <w:hideMark/>
          </w:tcPr>
          <w:p w14:paraId="253772D6"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295 349</w:t>
            </w:r>
          </w:p>
        </w:tc>
        <w:tc>
          <w:tcPr>
            <w:tcW w:w="630" w:type="pct"/>
            <w:hideMark/>
          </w:tcPr>
          <w:p w14:paraId="5B3D4F70"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0</w:t>
            </w:r>
          </w:p>
        </w:tc>
        <w:tc>
          <w:tcPr>
            <w:tcW w:w="620" w:type="pct"/>
            <w:hideMark/>
          </w:tcPr>
          <w:p w14:paraId="5A1D5167"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84</w:t>
            </w:r>
          </w:p>
        </w:tc>
        <w:tc>
          <w:tcPr>
            <w:tcW w:w="664" w:type="pct"/>
            <w:hideMark/>
          </w:tcPr>
          <w:p w14:paraId="31C8D4D4"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295 433</w:t>
            </w:r>
          </w:p>
        </w:tc>
      </w:tr>
      <w:tr w:rsidR="007872C2" w:rsidRPr="000D654C" w14:paraId="3F7FE486" w14:textId="77777777" w:rsidTr="0004217C">
        <w:trPr>
          <w:trHeight w:val="266"/>
        </w:trPr>
        <w:tc>
          <w:tcPr>
            <w:tcW w:w="0" w:type="auto"/>
            <w:hideMark/>
          </w:tcPr>
          <w:p w14:paraId="20712416"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4</w:t>
            </w:r>
          </w:p>
        </w:tc>
        <w:tc>
          <w:tcPr>
            <w:tcW w:w="0" w:type="auto"/>
            <w:hideMark/>
          </w:tcPr>
          <w:p w14:paraId="2F822D9F" w14:textId="77777777" w:rsidR="007872C2" w:rsidRPr="005836A0" w:rsidRDefault="007872C2" w:rsidP="0004217C">
            <w:pPr>
              <w:rPr>
                <w:rFonts w:asciiTheme="majorHAnsi" w:eastAsia="Times New Roman" w:hAnsiTheme="majorHAnsi" w:cs="Times New Roman"/>
                <w:b/>
                <w:noProof/>
                <w:sz w:val="24"/>
                <w:szCs w:val="24"/>
                <w:lang w:val="ro-MD"/>
              </w:rPr>
            </w:pPr>
            <w:r w:rsidRPr="005836A0">
              <w:rPr>
                <w:rFonts w:asciiTheme="majorHAnsi" w:eastAsia="Times New Roman" w:hAnsiTheme="majorHAnsi" w:cs="Times New Roman"/>
                <w:b/>
                <w:noProof/>
                <w:sz w:val="24"/>
                <w:szCs w:val="24"/>
                <w:lang w:val="ro-MD"/>
              </w:rPr>
              <w:t>Pfizer/BioNTech - Comirnaty</w:t>
            </w:r>
          </w:p>
        </w:tc>
        <w:tc>
          <w:tcPr>
            <w:tcW w:w="0" w:type="auto"/>
            <w:hideMark/>
          </w:tcPr>
          <w:p w14:paraId="301CF2A2"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189 552</w:t>
            </w:r>
          </w:p>
        </w:tc>
        <w:tc>
          <w:tcPr>
            <w:tcW w:w="630" w:type="pct"/>
            <w:hideMark/>
          </w:tcPr>
          <w:p w14:paraId="61950615"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168 600</w:t>
            </w:r>
          </w:p>
        </w:tc>
        <w:tc>
          <w:tcPr>
            <w:tcW w:w="620" w:type="pct"/>
            <w:hideMark/>
          </w:tcPr>
          <w:p w14:paraId="2D1731ED"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1 589</w:t>
            </w:r>
          </w:p>
        </w:tc>
        <w:tc>
          <w:tcPr>
            <w:tcW w:w="664" w:type="pct"/>
            <w:hideMark/>
          </w:tcPr>
          <w:p w14:paraId="6DE32E9B"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359 741</w:t>
            </w:r>
          </w:p>
        </w:tc>
      </w:tr>
      <w:tr w:rsidR="007872C2" w:rsidRPr="000D654C" w14:paraId="5870019C" w14:textId="77777777" w:rsidTr="0004217C">
        <w:trPr>
          <w:trHeight w:val="255"/>
        </w:trPr>
        <w:tc>
          <w:tcPr>
            <w:tcW w:w="0" w:type="auto"/>
            <w:hideMark/>
          </w:tcPr>
          <w:p w14:paraId="286EB808"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5</w:t>
            </w:r>
          </w:p>
        </w:tc>
        <w:tc>
          <w:tcPr>
            <w:tcW w:w="0" w:type="auto"/>
            <w:hideMark/>
          </w:tcPr>
          <w:p w14:paraId="3A96CC18" w14:textId="77777777" w:rsidR="007872C2" w:rsidRPr="005836A0" w:rsidRDefault="007872C2" w:rsidP="0004217C">
            <w:pPr>
              <w:rPr>
                <w:rFonts w:asciiTheme="majorHAnsi" w:eastAsia="Times New Roman" w:hAnsiTheme="majorHAnsi" w:cs="Times New Roman"/>
                <w:b/>
                <w:noProof/>
                <w:sz w:val="24"/>
                <w:szCs w:val="24"/>
                <w:lang w:val="ro-MD"/>
              </w:rPr>
            </w:pPr>
            <w:r w:rsidRPr="005836A0">
              <w:rPr>
                <w:rFonts w:asciiTheme="majorHAnsi" w:eastAsia="Times New Roman" w:hAnsiTheme="majorHAnsi" w:cs="Times New Roman"/>
                <w:b/>
                <w:noProof/>
                <w:sz w:val="24"/>
                <w:szCs w:val="24"/>
                <w:lang w:val="ro-MD"/>
              </w:rPr>
              <w:t>Sinopharm</w:t>
            </w:r>
          </w:p>
        </w:tc>
        <w:tc>
          <w:tcPr>
            <w:tcW w:w="0" w:type="auto"/>
            <w:hideMark/>
          </w:tcPr>
          <w:p w14:paraId="46208F9B"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42 945</w:t>
            </w:r>
          </w:p>
        </w:tc>
        <w:tc>
          <w:tcPr>
            <w:tcW w:w="630" w:type="pct"/>
            <w:hideMark/>
          </w:tcPr>
          <w:p w14:paraId="6A3213CF"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39 323</w:t>
            </w:r>
          </w:p>
        </w:tc>
        <w:tc>
          <w:tcPr>
            <w:tcW w:w="620" w:type="pct"/>
            <w:hideMark/>
          </w:tcPr>
          <w:p w14:paraId="1E2ED89F"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0</w:t>
            </w:r>
          </w:p>
        </w:tc>
        <w:tc>
          <w:tcPr>
            <w:tcW w:w="664" w:type="pct"/>
            <w:hideMark/>
          </w:tcPr>
          <w:p w14:paraId="06391F3C"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82 268</w:t>
            </w:r>
          </w:p>
        </w:tc>
      </w:tr>
      <w:tr w:rsidR="007872C2" w:rsidRPr="000D654C" w14:paraId="1FAD775A" w14:textId="77777777" w:rsidTr="0004217C">
        <w:trPr>
          <w:trHeight w:val="255"/>
        </w:trPr>
        <w:tc>
          <w:tcPr>
            <w:tcW w:w="0" w:type="auto"/>
            <w:hideMark/>
          </w:tcPr>
          <w:p w14:paraId="5BFA9C15"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6</w:t>
            </w:r>
          </w:p>
        </w:tc>
        <w:tc>
          <w:tcPr>
            <w:tcW w:w="0" w:type="auto"/>
            <w:hideMark/>
          </w:tcPr>
          <w:p w14:paraId="3842A660" w14:textId="77777777" w:rsidR="007872C2" w:rsidRPr="005836A0" w:rsidRDefault="007872C2" w:rsidP="0004217C">
            <w:pPr>
              <w:rPr>
                <w:rFonts w:asciiTheme="majorHAnsi" w:eastAsia="Times New Roman" w:hAnsiTheme="majorHAnsi" w:cs="Times New Roman"/>
                <w:b/>
                <w:noProof/>
                <w:sz w:val="24"/>
                <w:szCs w:val="24"/>
                <w:lang w:val="ro-MD"/>
              </w:rPr>
            </w:pPr>
            <w:r w:rsidRPr="005836A0">
              <w:rPr>
                <w:rFonts w:asciiTheme="majorHAnsi" w:eastAsia="Times New Roman" w:hAnsiTheme="majorHAnsi" w:cs="Times New Roman"/>
                <w:b/>
                <w:noProof/>
                <w:sz w:val="24"/>
                <w:szCs w:val="24"/>
                <w:lang w:val="ro-MD"/>
              </w:rPr>
              <w:t>Sinovac</w:t>
            </w:r>
          </w:p>
        </w:tc>
        <w:tc>
          <w:tcPr>
            <w:tcW w:w="0" w:type="auto"/>
            <w:hideMark/>
          </w:tcPr>
          <w:p w14:paraId="6FF5750F"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54 177</w:t>
            </w:r>
          </w:p>
        </w:tc>
        <w:tc>
          <w:tcPr>
            <w:tcW w:w="630" w:type="pct"/>
            <w:hideMark/>
          </w:tcPr>
          <w:p w14:paraId="3698A587"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48 501</w:t>
            </w:r>
          </w:p>
        </w:tc>
        <w:tc>
          <w:tcPr>
            <w:tcW w:w="620" w:type="pct"/>
            <w:hideMark/>
          </w:tcPr>
          <w:p w14:paraId="1913073C"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2</w:t>
            </w:r>
          </w:p>
        </w:tc>
        <w:tc>
          <w:tcPr>
            <w:tcW w:w="664" w:type="pct"/>
            <w:hideMark/>
          </w:tcPr>
          <w:p w14:paraId="0A093E73" w14:textId="77777777" w:rsidR="007872C2" w:rsidRPr="005836A0" w:rsidRDefault="007872C2" w:rsidP="0004217C">
            <w:pPr>
              <w:jc w:val="center"/>
              <w:rPr>
                <w:rFonts w:asciiTheme="majorHAnsi" w:eastAsia="Times New Roman" w:hAnsiTheme="majorHAnsi" w:cs="Times New Roman"/>
                <w:noProof/>
                <w:sz w:val="24"/>
                <w:szCs w:val="24"/>
                <w:lang w:val="ro-MD"/>
              </w:rPr>
            </w:pPr>
            <w:r w:rsidRPr="005836A0">
              <w:rPr>
                <w:rFonts w:asciiTheme="majorHAnsi" w:eastAsia="Times New Roman" w:hAnsiTheme="majorHAnsi" w:cs="Times New Roman"/>
                <w:noProof/>
                <w:sz w:val="24"/>
                <w:szCs w:val="24"/>
                <w:lang w:val="ro-MD"/>
              </w:rPr>
              <w:t>102 680</w:t>
            </w:r>
          </w:p>
        </w:tc>
      </w:tr>
      <w:tr w:rsidR="007872C2" w:rsidRPr="000D654C" w14:paraId="60124FEB" w14:textId="77777777" w:rsidTr="0004217C">
        <w:trPr>
          <w:trHeight w:val="521"/>
        </w:trPr>
        <w:tc>
          <w:tcPr>
            <w:tcW w:w="0" w:type="auto"/>
            <w:gridSpan w:val="2"/>
            <w:vAlign w:val="center"/>
            <w:hideMark/>
          </w:tcPr>
          <w:p w14:paraId="5CC88CAA" w14:textId="77777777" w:rsidR="007872C2" w:rsidRPr="005836A0" w:rsidRDefault="007872C2" w:rsidP="0004217C">
            <w:pPr>
              <w:jc w:val="center"/>
              <w:rPr>
                <w:rFonts w:asciiTheme="majorHAnsi" w:eastAsia="Times New Roman" w:hAnsiTheme="majorHAnsi" w:cs="Times New Roman"/>
                <w:b/>
                <w:noProof/>
                <w:sz w:val="24"/>
                <w:szCs w:val="24"/>
                <w:lang w:val="ro-MD"/>
              </w:rPr>
            </w:pPr>
            <w:r w:rsidRPr="005836A0">
              <w:rPr>
                <w:rFonts w:asciiTheme="majorHAnsi" w:eastAsia="Times New Roman" w:hAnsiTheme="majorHAnsi" w:cs="Times New Roman"/>
                <w:b/>
                <w:noProof/>
                <w:sz w:val="24"/>
                <w:szCs w:val="24"/>
                <w:lang w:val="ro-MD"/>
              </w:rPr>
              <w:t>Total</w:t>
            </w:r>
          </w:p>
        </w:tc>
        <w:tc>
          <w:tcPr>
            <w:tcW w:w="0" w:type="auto"/>
            <w:vAlign w:val="center"/>
            <w:hideMark/>
          </w:tcPr>
          <w:p w14:paraId="14C92EDA" w14:textId="77777777" w:rsidR="007872C2" w:rsidRPr="005836A0" w:rsidRDefault="007872C2" w:rsidP="0004217C">
            <w:pPr>
              <w:jc w:val="center"/>
              <w:rPr>
                <w:rFonts w:asciiTheme="majorHAnsi" w:eastAsia="Times New Roman" w:hAnsiTheme="majorHAnsi" w:cs="Times New Roman"/>
                <w:b/>
                <w:noProof/>
                <w:sz w:val="24"/>
                <w:szCs w:val="24"/>
                <w:lang w:val="ro-MD"/>
              </w:rPr>
            </w:pPr>
            <w:r w:rsidRPr="005836A0">
              <w:rPr>
                <w:rFonts w:asciiTheme="majorHAnsi" w:eastAsia="Times New Roman" w:hAnsiTheme="majorHAnsi" w:cs="Times New Roman"/>
                <w:b/>
                <w:noProof/>
                <w:sz w:val="24"/>
                <w:szCs w:val="24"/>
                <w:lang w:val="ro-MD"/>
              </w:rPr>
              <w:t>981 438</w:t>
            </w:r>
          </w:p>
        </w:tc>
        <w:tc>
          <w:tcPr>
            <w:tcW w:w="630" w:type="pct"/>
            <w:vAlign w:val="center"/>
            <w:hideMark/>
          </w:tcPr>
          <w:p w14:paraId="0517138D" w14:textId="77777777" w:rsidR="007872C2" w:rsidRPr="005836A0" w:rsidRDefault="007872C2" w:rsidP="0004217C">
            <w:pPr>
              <w:jc w:val="center"/>
              <w:rPr>
                <w:rFonts w:asciiTheme="majorHAnsi" w:eastAsia="Times New Roman" w:hAnsiTheme="majorHAnsi" w:cs="Times New Roman"/>
                <w:b/>
                <w:noProof/>
                <w:sz w:val="24"/>
                <w:szCs w:val="24"/>
                <w:lang w:val="ro-MD"/>
              </w:rPr>
            </w:pPr>
            <w:r w:rsidRPr="005836A0">
              <w:rPr>
                <w:rFonts w:asciiTheme="majorHAnsi" w:eastAsia="Times New Roman" w:hAnsiTheme="majorHAnsi" w:cs="Times New Roman"/>
                <w:b/>
                <w:noProof/>
                <w:sz w:val="24"/>
                <w:szCs w:val="24"/>
                <w:lang w:val="ro-MD"/>
              </w:rPr>
              <w:t>642 296</w:t>
            </w:r>
          </w:p>
        </w:tc>
        <w:tc>
          <w:tcPr>
            <w:tcW w:w="620" w:type="pct"/>
            <w:vAlign w:val="center"/>
            <w:hideMark/>
          </w:tcPr>
          <w:p w14:paraId="6155BE18" w14:textId="77777777" w:rsidR="007872C2" w:rsidRPr="005836A0" w:rsidRDefault="007872C2" w:rsidP="0004217C">
            <w:pPr>
              <w:jc w:val="center"/>
              <w:rPr>
                <w:rFonts w:asciiTheme="majorHAnsi" w:eastAsia="Times New Roman" w:hAnsiTheme="majorHAnsi" w:cs="Times New Roman"/>
                <w:b/>
                <w:noProof/>
                <w:sz w:val="24"/>
                <w:szCs w:val="24"/>
                <w:lang w:val="ro-MD"/>
              </w:rPr>
            </w:pPr>
            <w:r w:rsidRPr="005836A0">
              <w:rPr>
                <w:rFonts w:asciiTheme="majorHAnsi" w:eastAsia="Times New Roman" w:hAnsiTheme="majorHAnsi" w:cs="Times New Roman"/>
                <w:b/>
                <w:noProof/>
                <w:sz w:val="24"/>
                <w:szCs w:val="24"/>
                <w:lang w:val="ro-MD"/>
              </w:rPr>
              <w:t>2 867</w:t>
            </w:r>
          </w:p>
        </w:tc>
        <w:tc>
          <w:tcPr>
            <w:tcW w:w="664" w:type="pct"/>
            <w:vAlign w:val="center"/>
            <w:hideMark/>
          </w:tcPr>
          <w:p w14:paraId="316A8F90" w14:textId="77777777" w:rsidR="007872C2" w:rsidRPr="005836A0" w:rsidRDefault="007872C2" w:rsidP="0004217C">
            <w:pPr>
              <w:jc w:val="center"/>
              <w:rPr>
                <w:rFonts w:asciiTheme="majorHAnsi" w:eastAsia="Times New Roman" w:hAnsiTheme="majorHAnsi" w:cs="Times New Roman"/>
                <w:b/>
                <w:noProof/>
                <w:sz w:val="24"/>
                <w:szCs w:val="24"/>
                <w:lang w:val="ro-MD"/>
              </w:rPr>
            </w:pPr>
            <w:r w:rsidRPr="005836A0">
              <w:rPr>
                <w:rFonts w:asciiTheme="majorHAnsi" w:eastAsia="Times New Roman" w:hAnsiTheme="majorHAnsi" w:cs="Times New Roman"/>
                <w:b/>
                <w:noProof/>
                <w:sz w:val="24"/>
                <w:szCs w:val="24"/>
                <w:lang w:val="ro-MD"/>
              </w:rPr>
              <w:t>1 626 601</w:t>
            </w:r>
          </w:p>
        </w:tc>
      </w:tr>
    </w:tbl>
    <w:p w14:paraId="3990C496" w14:textId="77777777" w:rsidR="007872C2" w:rsidRPr="005836A0" w:rsidRDefault="007872C2" w:rsidP="007872C2">
      <w:pPr>
        <w:pBdr>
          <w:top w:val="single" w:sz="6" w:space="1" w:color="auto"/>
        </w:pBdr>
        <w:spacing w:after="0" w:line="240" w:lineRule="auto"/>
        <w:jc w:val="center"/>
        <w:rPr>
          <w:rFonts w:ascii="Arial" w:eastAsia="Times New Roman" w:hAnsi="Arial" w:cs="Arial"/>
          <w:vanish/>
          <w:sz w:val="16"/>
          <w:szCs w:val="16"/>
          <w:lang w:val="ro-MD"/>
        </w:rPr>
      </w:pPr>
      <w:r w:rsidRPr="005836A0">
        <w:rPr>
          <w:rFonts w:ascii="Arial" w:eastAsia="Times New Roman" w:hAnsi="Arial" w:cs="Arial"/>
          <w:vanish/>
          <w:sz w:val="16"/>
          <w:szCs w:val="16"/>
          <w:lang w:val="ro-MD"/>
        </w:rPr>
        <w:t>Bottom of Form</w:t>
      </w:r>
    </w:p>
    <w:p w14:paraId="01D27CA6" w14:textId="77777777" w:rsidR="007872C2" w:rsidRPr="005836A0" w:rsidRDefault="007872C2" w:rsidP="007872C2">
      <w:pPr>
        <w:rPr>
          <w:lang w:val="ro-MD"/>
        </w:rPr>
      </w:pPr>
    </w:p>
    <w:p w14:paraId="3B72C997" w14:textId="167CE096" w:rsidR="007872C2" w:rsidRPr="005836A0" w:rsidRDefault="007872C2" w:rsidP="00DB492E">
      <w:pPr>
        <w:jc w:val="center"/>
        <w:rPr>
          <w:rFonts w:asciiTheme="majorHAnsi" w:eastAsiaTheme="minorEastAsia" w:hAnsiTheme="majorHAnsi"/>
          <w:b/>
          <w:bCs/>
          <w:color w:val="9A0000"/>
          <w:kern w:val="24"/>
          <w:sz w:val="28"/>
          <w:szCs w:val="28"/>
          <w:lang w:val="ro-MD"/>
        </w:rPr>
      </w:pPr>
    </w:p>
    <w:p w14:paraId="7E79E552" w14:textId="77777777" w:rsidR="00A562A3" w:rsidRPr="005836A0" w:rsidRDefault="00A562A3" w:rsidP="00A562A3">
      <w:pPr>
        <w:rPr>
          <w:lang w:val="ro-MD"/>
        </w:rPr>
      </w:pPr>
    </w:p>
    <w:p w14:paraId="515C85F4" w14:textId="6CDFF4D3" w:rsidR="00305329" w:rsidRPr="005836A0" w:rsidRDefault="00305329" w:rsidP="002A76D2">
      <w:pPr>
        <w:spacing w:after="0" w:line="276" w:lineRule="auto"/>
        <w:jc w:val="both"/>
        <w:rPr>
          <w:rFonts w:asciiTheme="majorHAnsi" w:eastAsia="Calibri" w:hAnsiTheme="majorHAnsi" w:cstheme="majorHAnsi"/>
          <w:b/>
          <w:bCs/>
          <w:noProof/>
          <w:color w:val="0A0A0A"/>
          <w:spacing w:val="8"/>
          <w:sz w:val="28"/>
          <w:szCs w:val="28"/>
          <w:shd w:val="clear" w:color="auto" w:fill="FEFEFE"/>
          <w:lang w:val="ro-MD"/>
        </w:rPr>
      </w:pPr>
      <w:r w:rsidRPr="005836A0">
        <w:rPr>
          <w:rFonts w:asciiTheme="majorHAnsi" w:eastAsia="Calibri" w:hAnsiTheme="majorHAnsi" w:cstheme="majorHAnsi"/>
          <w:b/>
          <w:bCs/>
          <w:noProof/>
          <w:color w:val="0A0A0A"/>
          <w:spacing w:val="8"/>
          <w:sz w:val="28"/>
          <w:szCs w:val="28"/>
          <w:shd w:val="clear" w:color="auto" w:fill="FEFEFE"/>
          <w:lang w:val="ro-MD"/>
        </w:rPr>
        <w:br w:type="page"/>
      </w:r>
    </w:p>
    <w:p w14:paraId="7E3497A3" w14:textId="3256B0A0" w:rsidR="00305329" w:rsidRPr="005836A0" w:rsidRDefault="00305329" w:rsidP="00305329">
      <w:pPr>
        <w:pStyle w:val="Heading1"/>
        <w:jc w:val="right"/>
        <w:rPr>
          <w:rFonts w:eastAsiaTheme="minorEastAsia"/>
          <w:b/>
          <w:bCs/>
          <w:color w:val="740000"/>
          <w:kern w:val="24"/>
          <w:sz w:val="24"/>
          <w:szCs w:val="24"/>
          <w:lang w:val="ro-MD"/>
        </w:rPr>
      </w:pPr>
      <w:bookmarkStart w:id="50" w:name="_Toc91233452"/>
      <w:r w:rsidRPr="005836A0">
        <w:rPr>
          <w:rFonts w:eastAsiaTheme="minorEastAsia"/>
          <w:b/>
          <w:bCs/>
          <w:color w:val="740000"/>
          <w:kern w:val="24"/>
          <w:sz w:val="24"/>
          <w:szCs w:val="24"/>
          <w:lang w:val="ro-MD"/>
        </w:rPr>
        <w:lastRenderedPageBreak/>
        <w:t>Anexa</w:t>
      </w:r>
      <w:r w:rsidR="00350F5D" w:rsidRPr="005836A0">
        <w:rPr>
          <w:rFonts w:eastAsiaTheme="minorEastAsia"/>
          <w:b/>
          <w:bCs/>
          <w:color w:val="740000"/>
          <w:kern w:val="24"/>
          <w:sz w:val="24"/>
          <w:szCs w:val="24"/>
          <w:lang w:val="ro-MD"/>
        </w:rPr>
        <w:t xml:space="preserve"> nr. </w:t>
      </w:r>
      <w:r w:rsidR="00CC3747" w:rsidRPr="005836A0">
        <w:rPr>
          <w:rFonts w:eastAsiaTheme="minorEastAsia"/>
          <w:b/>
          <w:bCs/>
          <w:color w:val="740000"/>
          <w:kern w:val="24"/>
          <w:sz w:val="24"/>
          <w:szCs w:val="24"/>
          <w:lang w:val="ro-MD"/>
        </w:rPr>
        <w:t>8</w:t>
      </w:r>
      <w:bookmarkEnd w:id="50"/>
    </w:p>
    <w:p w14:paraId="586A5421" w14:textId="0B1D1EC8" w:rsidR="00E348F2" w:rsidRPr="005836A0" w:rsidRDefault="00E348F2" w:rsidP="00E348F2">
      <w:pPr>
        <w:jc w:val="center"/>
        <w:rPr>
          <w:rFonts w:asciiTheme="majorHAnsi" w:eastAsiaTheme="minorEastAsia" w:hAnsiTheme="majorHAnsi" w:cstheme="majorBidi"/>
          <w:b/>
          <w:bCs/>
          <w:color w:val="740000"/>
          <w:kern w:val="24"/>
          <w:sz w:val="24"/>
          <w:szCs w:val="24"/>
          <w:lang w:val="ro-MD"/>
        </w:rPr>
      </w:pPr>
      <w:r w:rsidRPr="005836A0">
        <w:rPr>
          <w:rFonts w:asciiTheme="majorHAnsi" w:eastAsiaTheme="minorEastAsia" w:hAnsiTheme="majorHAnsi" w:cstheme="majorBidi"/>
          <w:b/>
          <w:bCs/>
          <w:color w:val="740000"/>
          <w:kern w:val="24"/>
          <w:sz w:val="24"/>
          <w:szCs w:val="24"/>
          <w:lang w:val="ro-MD"/>
        </w:rPr>
        <w:t>Informații privind recepționarea vaccinului Pfizer în urma procedurii de achiziții</w:t>
      </w:r>
    </w:p>
    <w:tbl>
      <w:tblPr>
        <w:tblW w:w="10625" w:type="dxa"/>
        <w:tblInd w:w="-699" w:type="dxa"/>
        <w:tblLook w:val="04A0" w:firstRow="1" w:lastRow="0" w:firstColumn="1" w:lastColumn="0" w:noHBand="0" w:noVBand="1"/>
      </w:tblPr>
      <w:tblGrid>
        <w:gridCol w:w="3527"/>
        <w:gridCol w:w="7098"/>
      </w:tblGrid>
      <w:tr w:rsidR="00E348F2" w:rsidRPr="000D654C" w14:paraId="378337C9" w14:textId="77777777" w:rsidTr="00E348F2">
        <w:trPr>
          <w:trHeight w:val="267"/>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398E1880" w14:textId="4BF8ACE5" w:rsidR="00E348F2" w:rsidRPr="000A01E3" w:rsidRDefault="00E348F2" w:rsidP="00B23C30">
            <w:pPr>
              <w:spacing w:after="0" w:line="276"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Data contractului</w:t>
            </w:r>
          </w:p>
        </w:tc>
        <w:tc>
          <w:tcPr>
            <w:tcW w:w="7098" w:type="dxa"/>
            <w:tcBorders>
              <w:top w:val="single" w:sz="4" w:space="0" w:color="auto"/>
              <w:left w:val="nil"/>
              <w:bottom w:val="single" w:sz="4" w:space="0" w:color="auto"/>
              <w:right w:val="single" w:sz="4" w:space="0" w:color="auto"/>
            </w:tcBorders>
            <w:shd w:val="clear" w:color="auto" w:fill="auto"/>
            <w:vAlign w:val="center"/>
            <w:hideMark/>
          </w:tcPr>
          <w:p w14:paraId="1B4EC25D" w14:textId="77777777" w:rsidR="00E348F2" w:rsidRPr="007E5BC5" w:rsidRDefault="00E348F2" w:rsidP="00B23C30">
            <w:pPr>
              <w:spacing w:after="0" w:line="276"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09.06.2021</w:t>
            </w:r>
          </w:p>
        </w:tc>
      </w:tr>
      <w:tr w:rsidR="00E348F2" w:rsidRPr="000D654C" w14:paraId="69E80A77" w14:textId="77777777" w:rsidTr="00E348F2">
        <w:trPr>
          <w:trHeight w:val="269"/>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6F6EF805" w14:textId="6B62C0F6" w:rsidR="00E348F2" w:rsidRPr="000A01E3" w:rsidRDefault="00E348F2" w:rsidP="00B23C30">
            <w:pPr>
              <w:spacing w:after="0" w:line="276"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Furnizor</w:t>
            </w:r>
          </w:p>
        </w:tc>
        <w:tc>
          <w:tcPr>
            <w:tcW w:w="7098" w:type="dxa"/>
            <w:tcBorders>
              <w:top w:val="single" w:sz="4" w:space="0" w:color="auto"/>
              <w:left w:val="nil"/>
              <w:bottom w:val="single" w:sz="4" w:space="0" w:color="auto"/>
              <w:right w:val="single" w:sz="4" w:space="0" w:color="auto"/>
            </w:tcBorders>
            <w:shd w:val="clear" w:color="auto" w:fill="auto"/>
            <w:vAlign w:val="center"/>
            <w:hideMark/>
          </w:tcPr>
          <w:p w14:paraId="0F2DC4EA" w14:textId="77777777" w:rsidR="00E348F2" w:rsidRPr="007E5BC5" w:rsidRDefault="00E348F2" w:rsidP="00B23C30">
            <w:pPr>
              <w:spacing w:after="0" w:line="276"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PFIZER EXPORT B.V.</w:t>
            </w:r>
          </w:p>
        </w:tc>
      </w:tr>
      <w:tr w:rsidR="00E348F2" w:rsidRPr="000D654C" w14:paraId="579526AF" w14:textId="77777777" w:rsidTr="00E348F2">
        <w:trPr>
          <w:trHeight w:val="267"/>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05E65FAF" w14:textId="252AEBBE" w:rsidR="00E348F2" w:rsidRPr="000A01E3" w:rsidRDefault="00E348F2" w:rsidP="00B23C30">
            <w:pPr>
              <w:spacing w:after="0" w:line="276"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Obiectul contractului</w:t>
            </w:r>
          </w:p>
        </w:tc>
        <w:tc>
          <w:tcPr>
            <w:tcW w:w="7098" w:type="dxa"/>
            <w:tcBorders>
              <w:top w:val="single" w:sz="4" w:space="0" w:color="auto"/>
              <w:left w:val="nil"/>
              <w:bottom w:val="single" w:sz="4" w:space="0" w:color="auto"/>
              <w:right w:val="single" w:sz="4" w:space="0" w:color="auto"/>
            </w:tcBorders>
            <w:shd w:val="clear" w:color="auto" w:fill="auto"/>
            <w:vAlign w:val="center"/>
            <w:hideMark/>
          </w:tcPr>
          <w:p w14:paraId="71F177FD" w14:textId="57CE1268" w:rsidR="00E348F2" w:rsidRPr="007E5BC5" w:rsidRDefault="00E348F2" w:rsidP="00B23C30">
            <w:pPr>
              <w:spacing w:after="0" w:line="276"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Procurare vaccin</w:t>
            </w:r>
          </w:p>
        </w:tc>
      </w:tr>
      <w:tr w:rsidR="00E348F2" w:rsidRPr="000D654C" w14:paraId="493F316D" w14:textId="77777777" w:rsidTr="00E348F2">
        <w:trPr>
          <w:trHeight w:val="267"/>
        </w:trPr>
        <w:tc>
          <w:tcPr>
            <w:tcW w:w="3527" w:type="dxa"/>
            <w:tcBorders>
              <w:top w:val="single" w:sz="4" w:space="0" w:color="auto"/>
              <w:left w:val="single" w:sz="4" w:space="0" w:color="auto"/>
              <w:bottom w:val="single" w:sz="4" w:space="0" w:color="auto"/>
              <w:right w:val="nil"/>
            </w:tcBorders>
            <w:shd w:val="clear" w:color="auto" w:fill="C00000"/>
            <w:vAlign w:val="center"/>
            <w:hideMark/>
          </w:tcPr>
          <w:p w14:paraId="0FF9F87F" w14:textId="4F98F538" w:rsidR="00E348F2" w:rsidRPr="000A01E3" w:rsidRDefault="00E348F2" w:rsidP="00B23C30">
            <w:pPr>
              <w:spacing w:after="0" w:line="276"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Numărul de doze</w:t>
            </w:r>
          </w:p>
        </w:tc>
        <w:tc>
          <w:tcPr>
            <w:tcW w:w="70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EC95A" w14:textId="77777777" w:rsidR="00E348F2" w:rsidRPr="007E5BC5" w:rsidRDefault="00E348F2" w:rsidP="00B23C30">
            <w:pPr>
              <w:spacing w:after="0" w:line="276"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700.830</w:t>
            </w:r>
          </w:p>
        </w:tc>
      </w:tr>
    </w:tbl>
    <w:p w14:paraId="2F12235F" w14:textId="77777777" w:rsidR="00E348F2" w:rsidRPr="005836A0" w:rsidRDefault="00E348F2" w:rsidP="00E348F2">
      <w:pPr>
        <w:rPr>
          <w:lang w:val="ro-MD"/>
        </w:rPr>
      </w:pPr>
    </w:p>
    <w:tbl>
      <w:tblPr>
        <w:tblW w:w="10623" w:type="dxa"/>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3789"/>
        <w:gridCol w:w="1424"/>
        <w:gridCol w:w="1648"/>
        <w:gridCol w:w="1508"/>
        <w:gridCol w:w="1739"/>
      </w:tblGrid>
      <w:tr w:rsidR="004972BC" w:rsidRPr="000D654C" w14:paraId="7F39A09A" w14:textId="77777777" w:rsidTr="00E348F2">
        <w:trPr>
          <w:trHeight w:val="533"/>
        </w:trPr>
        <w:tc>
          <w:tcPr>
            <w:tcW w:w="515" w:type="dxa"/>
            <w:shd w:val="clear" w:color="auto" w:fill="C00000"/>
            <w:noWrap/>
            <w:vAlign w:val="center"/>
            <w:hideMark/>
          </w:tcPr>
          <w:p w14:paraId="46851FC8" w14:textId="117B593B" w:rsidR="004972BC" w:rsidRPr="000A01E3" w:rsidRDefault="00E348F2"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 xml:space="preserve">Nr. </w:t>
            </w:r>
          </w:p>
        </w:tc>
        <w:tc>
          <w:tcPr>
            <w:tcW w:w="3789" w:type="dxa"/>
            <w:shd w:val="clear" w:color="auto" w:fill="C00000"/>
            <w:vAlign w:val="center"/>
            <w:hideMark/>
          </w:tcPr>
          <w:p w14:paraId="7C211DF5" w14:textId="42471D45" w:rsidR="004972BC" w:rsidRPr="007E5BC5" w:rsidRDefault="004972BC" w:rsidP="004972BC">
            <w:pPr>
              <w:spacing w:after="0" w:line="240" w:lineRule="auto"/>
              <w:jc w:val="center"/>
              <w:rPr>
                <w:rFonts w:asciiTheme="majorHAnsi" w:eastAsia="Times New Roman" w:hAnsiTheme="majorHAnsi" w:cstheme="majorHAnsi"/>
                <w:b/>
                <w:bCs/>
                <w:lang w:val="ro-MD"/>
              </w:rPr>
            </w:pPr>
            <w:r w:rsidRPr="007E5BC5">
              <w:rPr>
                <w:rFonts w:asciiTheme="majorHAnsi" w:eastAsia="Times New Roman" w:hAnsiTheme="majorHAnsi" w:cstheme="majorHAnsi"/>
                <w:b/>
                <w:bCs/>
                <w:lang w:val="ro-MD"/>
              </w:rPr>
              <w:t>Nr</w:t>
            </w:r>
            <w:r w:rsidR="00052D17">
              <w:rPr>
                <w:rFonts w:asciiTheme="majorHAnsi" w:eastAsia="Times New Roman" w:hAnsiTheme="majorHAnsi" w:cstheme="majorHAnsi"/>
                <w:b/>
                <w:bCs/>
                <w:lang w:val="ro-MD"/>
              </w:rPr>
              <w:t>.</w:t>
            </w:r>
            <w:r w:rsidRPr="007E5BC5">
              <w:rPr>
                <w:rFonts w:asciiTheme="majorHAnsi" w:eastAsia="Times New Roman" w:hAnsiTheme="majorHAnsi" w:cstheme="majorHAnsi"/>
                <w:b/>
                <w:bCs/>
                <w:lang w:val="ro-MD"/>
              </w:rPr>
              <w:t xml:space="preserve"> și data la Invoices</w:t>
            </w:r>
          </w:p>
        </w:tc>
        <w:tc>
          <w:tcPr>
            <w:tcW w:w="1424" w:type="dxa"/>
            <w:shd w:val="clear" w:color="auto" w:fill="C00000"/>
            <w:vAlign w:val="center"/>
            <w:hideMark/>
          </w:tcPr>
          <w:p w14:paraId="1D874C32" w14:textId="77777777" w:rsidR="004972BC" w:rsidRPr="00836DD1" w:rsidRDefault="004972BC" w:rsidP="004972BC">
            <w:pPr>
              <w:spacing w:after="0" w:line="240" w:lineRule="auto"/>
              <w:jc w:val="center"/>
              <w:rPr>
                <w:rFonts w:asciiTheme="majorHAnsi" w:eastAsia="Times New Roman" w:hAnsiTheme="majorHAnsi" w:cstheme="majorHAnsi"/>
                <w:b/>
                <w:bCs/>
                <w:lang w:val="ro-MD"/>
              </w:rPr>
            </w:pPr>
            <w:r w:rsidRPr="009A10CD">
              <w:rPr>
                <w:rFonts w:asciiTheme="majorHAnsi" w:eastAsia="Times New Roman" w:hAnsiTheme="majorHAnsi" w:cstheme="majorHAnsi"/>
                <w:b/>
                <w:bCs/>
                <w:lang w:val="ro-MD"/>
              </w:rPr>
              <w:t>Data achi</w:t>
            </w:r>
            <w:r w:rsidRPr="00836DD1">
              <w:rPr>
                <w:rFonts w:asciiTheme="majorHAnsi" w:eastAsia="Times New Roman" w:hAnsiTheme="majorHAnsi" w:cstheme="majorHAnsi"/>
                <w:b/>
                <w:bCs/>
                <w:lang w:val="ro-MD"/>
              </w:rPr>
              <w:t>tării</w:t>
            </w:r>
          </w:p>
        </w:tc>
        <w:tc>
          <w:tcPr>
            <w:tcW w:w="1648" w:type="dxa"/>
            <w:shd w:val="clear" w:color="auto" w:fill="C00000"/>
            <w:vAlign w:val="center"/>
            <w:hideMark/>
          </w:tcPr>
          <w:p w14:paraId="6A82EE4E" w14:textId="263D3388" w:rsidR="004972BC" w:rsidRPr="005836A0" w:rsidRDefault="004972BC" w:rsidP="00052D17">
            <w:pPr>
              <w:spacing w:after="0" w:line="240" w:lineRule="auto"/>
              <w:jc w:val="center"/>
              <w:rPr>
                <w:rFonts w:asciiTheme="majorHAnsi" w:eastAsia="Times New Roman" w:hAnsiTheme="majorHAnsi" w:cstheme="majorHAnsi"/>
                <w:b/>
                <w:bCs/>
                <w:highlight w:val="yellow"/>
                <w:lang w:val="ro-MD"/>
              </w:rPr>
            </w:pPr>
            <w:r w:rsidRPr="00A8562A">
              <w:rPr>
                <w:rFonts w:asciiTheme="majorHAnsi" w:eastAsia="Times New Roman" w:hAnsiTheme="majorHAnsi" w:cstheme="majorHAnsi"/>
                <w:b/>
                <w:bCs/>
                <w:lang w:val="ro-MD"/>
              </w:rPr>
              <w:t xml:space="preserve">Nr. </w:t>
            </w:r>
            <w:r w:rsidR="00052D17" w:rsidRPr="00A8562A">
              <w:rPr>
                <w:rFonts w:asciiTheme="majorHAnsi" w:eastAsia="Times New Roman" w:hAnsiTheme="majorHAnsi" w:cstheme="majorHAnsi"/>
                <w:b/>
                <w:bCs/>
                <w:lang w:val="ro-MD"/>
              </w:rPr>
              <w:t>ș</w:t>
            </w:r>
            <w:r w:rsidRPr="00A8562A">
              <w:rPr>
                <w:rFonts w:asciiTheme="majorHAnsi" w:eastAsia="Times New Roman" w:hAnsiTheme="majorHAnsi" w:cstheme="majorHAnsi"/>
                <w:b/>
                <w:bCs/>
                <w:lang w:val="ro-MD"/>
              </w:rPr>
              <w:t>i data ordinului</w:t>
            </w:r>
          </w:p>
        </w:tc>
        <w:tc>
          <w:tcPr>
            <w:tcW w:w="1508" w:type="dxa"/>
            <w:shd w:val="clear" w:color="auto" w:fill="C00000"/>
            <w:vAlign w:val="center"/>
            <w:hideMark/>
          </w:tcPr>
          <w:p w14:paraId="3BFD25DD" w14:textId="14EEAC12" w:rsidR="004972BC" w:rsidRPr="005836A0" w:rsidRDefault="004972BC" w:rsidP="00052D17">
            <w:pPr>
              <w:spacing w:after="0" w:line="240" w:lineRule="auto"/>
              <w:jc w:val="center"/>
              <w:rPr>
                <w:rFonts w:asciiTheme="majorHAnsi" w:eastAsia="Times New Roman" w:hAnsiTheme="majorHAnsi" w:cstheme="majorHAnsi"/>
                <w:b/>
                <w:bCs/>
                <w:highlight w:val="yellow"/>
                <w:lang w:val="ro-MD"/>
              </w:rPr>
            </w:pPr>
            <w:r w:rsidRPr="00A8562A">
              <w:rPr>
                <w:rFonts w:asciiTheme="majorHAnsi" w:eastAsia="Times New Roman" w:hAnsiTheme="majorHAnsi" w:cstheme="majorHAnsi"/>
                <w:b/>
                <w:bCs/>
                <w:lang w:val="ro-MD"/>
              </w:rPr>
              <w:t xml:space="preserve">Nr. </w:t>
            </w:r>
            <w:r w:rsidR="00052D17" w:rsidRPr="00A8562A">
              <w:rPr>
                <w:rFonts w:asciiTheme="majorHAnsi" w:eastAsia="Times New Roman" w:hAnsiTheme="majorHAnsi" w:cstheme="majorHAnsi"/>
                <w:b/>
                <w:bCs/>
                <w:lang w:val="ro-MD"/>
              </w:rPr>
              <w:t>d</w:t>
            </w:r>
            <w:r w:rsidRPr="00A8562A">
              <w:rPr>
                <w:rFonts w:asciiTheme="majorHAnsi" w:eastAsia="Times New Roman" w:hAnsiTheme="majorHAnsi" w:cstheme="majorHAnsi"/>
                <w:b/>
                <w:bCs/>
                <w:lang w:val="ro-MD"/>
              </w:rPr>
              <w:t>e doze</w:t>
            </w:r>
          </w:p>
        </w:tc>
        <w:tc>
          <w:tcPr>
            <w:tcW w:w="1739" w:type="dxa"/>
            <w:shd w:val="clear" w:color="auto" w:fill="C00000"/>
            <w:vAlign w:val="center"/>
            <w:hideMark/>
          </w:tcPr>
          <w:p w14:paraId="79A26EF7" w14:textId="77777777" w:rsidR="004972BC" w:rsidRPr="002946A7" w:rsidRDefault="004972BC" w:rsidP="004972BC">
            <w:pPr>
              <w:spacing w:after="0" w:line="240" w:lineRule="auto"/>
              <w:jc w:val="center"/>
              <w:rPr>
                <w:rFonts w:asciiTheme="majorHAnsi" w:eastAsia="Times New Roman" w:hAnsiTheme="majorHAnsi" w:cstheme="majorHAnsi"/>
                <w:b/>
                <w:bCs/>
                <w:lang w:val="ro-MD"/>
              </w:rPr>
            </w:pPr>
            <w:r w:rsidRPr="002946A7">
              <w:rPr>
                <w:rFonts w:asciiTheme="majorHAnsi" w:eastAsia="Times New Roman" w:hAnsiTheme="majorHAnsi" w:cstheme="majorHAnsi"/>
                <w:b/>
                <w:bCs/>
                <w:lang w:val="ro-MD"/>
              </w:rPr>
              <w:t>Data primirii</w:t>
            </w:r>
          </w:p>
        </w:tc>
      </w:tr>
      <w:tr w:rsidR="004972BC" w:rsidRPr="000D654C" w14:paraId="48FE7068" w14:textId="77777777" w:rsidTr="004972BC">
        <w:trPr>
          <w:trHeight w:val="497"/>
        </w:trPr>
        <w:tc>
          <w:tcPr>
            <w:tcW w:w="515" w:type="dxa"/>
            <w:shd w:val="clear" w:color="auto" w:fill="auto"/>
            <w:noWrap/>
            <w:vAlign w:val="center"/>
            <w:hideMark/>
          </w:tcPr>
          <w:p w14:paraId="60D32A55"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1</w:t>
            </w:r>
          </w:p>
        </w:tc>
        <w:tc>
          <w:tcPr>
            <w:tcW w:w="3789" w:type="dxa"/>
            <w:shd w:val="clear" w:color="auto" w:fill="auto"/>
            <w:vAlign w:val="center"/>
            <w:hideMark/>
          </w:tcPr>
          <w:p w14:paraId="200BD86C" w14:textId="77777777" w:rsidR="004972BC" w:rsidRPr="007E5BC5"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31588487 dd 06.07.2021 for advance payment</w:t>
            </w:r>
          </w:p>
        </w:tc>
        <w:tc>
          <w:tcPr>
            <w:tcW w:w="1424" w:type="dxa"/>
            <w:shd w:val="clear" w:color="auto" w:fill="auto"/>
            <w:vAlign w:val="center"/>
            <w:hideMark/>
          </w:tcPr>
          <w:p w14:paraId="017A5D09"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16.07.2021</w:t>
            </w:r>
          </w:p>
        </w:tc>
        <w:tc>
          <w:tcPr>
            <w:tcW w:w="1648" w:type="dxa"/>
            <w:shd w:val="clear" w:color="auto" w:fill="auto"/>
            <w:vAlign w:val="center"/>
            <w:hideMark/>
          </w:tcPr>
          <w:p w14:paraId="4E4FE5C8" w14:textId="77777777" w:rsidR="004972BC" w:rsidRPr="00840F6B" w:rsidRDefault="004972BC" w:rsidP="004972BC">
            <w:pPr>
              <w:spacing w:after="0" w:line="240" w:lineRule="auto"/>
              <w:jc w:val="center"/>
              <w:rPr>
                <w:rFonts w:asciiTheme="majorHAnsi" w:eastAsia="Times New Roman" w:hAnsiTheme="majorHAnsi" w:cstheme="majorHAnsi"/>
                <w:lang w:val="ro-MD"/>
              </w:rPr>
            </w:pPr>
            <w:r w:rsidRPr="00840F6B">
              <w:rPr>
                <w:rFonts w:asciiTheme="majorHAnsi" w:eastAsia="Times New Roman" w:hAnsiTheme="majorHAnsi" w:cstheme="majorHAnsi"/>
                <w:lang w:val="ro-MD"/>
              </w:rPr>
              <w:t>Nr.18782 fom 16.07.2021</w:t>
            </w:r>
          </w:p>
        </w:tc>
        <w:tc>
          <w:tcPr>
            <w:tcW w:w="1508" w:type="dxa"/>
            <w:shd w:val="clear" w:color="auto" w:fill="auto"/>
            <w:vAlign w:val="center"/>
            <w:hideMark/>
          </w:tcPr>
          <w:p w14:paraId="6A2EF662" w14:textId="4A312463" w:rsidR="004972BC" w:rsidRPr="004E3D67" w:rsidRDefault="004972BC" w:rsidP="004972BC">
            <w:pPr>
              <w:spacing w:after="0" w:line="240" w:lineRule="auto"/>
              <w:jc w:val="center"/>
              <w:rPr>
                <w:rFonts w:asciiTheme="majorHAnsi" w:eastAsia="Times New Roman" w:hAnsiTheme="majorHAnsi" w:cstheme="majorHAnsi"/>
                <w:lang w:val="ro-MD"/>
              </w:rPr>
            </w:pPr>
          </w:p>
        </w:tc>
        <w:tc>
          <w:tcPr>
            <w:tcW w:w="1739" w:type="dxa"/>
            <w:shd w:val="clear" w:color="auto" w:fill="auto"/>
            <w:vAlign w:val="center"/>
            <w:hideMark/>
          </w:tcPr>
          <w:p w14:paraId="26AEF2E8" w14:textId="5A4DB5F1" w:rsidR="004972BC" w:rsidRPr="002946A7" w:rsidRDefault="004972BC" w:rsidP="004972BC">
            <w:pPr>
              <w:spacing w:after="0" w:line="240" w:lineRule="auto"/>
              <w:jc w:val="center"/>
              <w:rPr>
                <w:rFonts w:asciiTheme="majorHAnsi" w:eastAsia="Times New Roman" w:hAnsiTheme="majorHAnsi" w:cstheme="majorHAnsi"/>
                <w:lang w:val="ro-MD"/>
              </w:rPr>
            </w:pPr>
          </w:p>
        </w:tc>
      </w:tr>
      <w:tr w:rsidR="004972BC" w:rsidRPr="000D654C" w14:paraId="3AA8AD83" w14:textId="77777777" w:rsidTr="004972BC">
        <w:trPr>
          <w:trHeight w:val="527"/>
        </w:trPr>
        <w:tc>
          <w:tcPr>
            <w:tcW w:w="515" w:type="dxa"/>
            <w:shd w:val="clear" w:color="auto" w:fill="auto"/>
            <w:noWrap/>
            <w:vAlign w:val="center"/>
            <w:hideMark/>
          </w:tcPr>
          <w:p w14:paraId="642B314D"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2</w:t>
            </w:r>
          </w:p>
        </w:tc>
        <w:tc>
          <w:tcPr>
            <w:tcW w:w="3789" w:type="dxa"/>
            <w:shd w:val="clear" w:color="auto" w:fill="auto"/>
            <w:vAlign w:val="center"/>
            <w:hideMark/>
          </w:tcPr>
          <w:p w14:paraId="680F49E9" w14:textId="7249BF6E" w:rsidR="004972BC" w:rsidRPr="007E5BC5"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9894141380 dd 28.07.2021</w:t>
            </w:r>
          </w:p>
        </w:tc>
        <w:tc>
          <w:tcPr>
            <w:tcW w:w="1424" w:type="dxa"/>
            <w:shd w:val="clear" w:color="auto" w:fill="auto"/>
            <w:vAlign w:val="center"/>
            <w:hideMark/>
          </w:tcPr>
          <w:p w14:paraId="2D9361E9"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24.09.2021</w:t>
            </w:r>
          </w:p>
        </w:tc>
        <w:tc>
          <w:tcPr>
            <w:tcW w:w="1648" w:type="dxa"/>
            <w:vMerge w:val="restart"/>
            <w:shd w:val="clear" w:color="auto" w:fill="auto"/>
            <w:vAlign w:val="center"/>
            <w:hideMark/>
          </w:tcPr>
          <w:p w14:paraId="0A200190" w14:textId="77777777" w:rsidR="004972BC" w:rsidRPr="00840F6B" w:rsidRDefault="004972BC" w:rsidP="004972BC">
            <w:pPr>
              <w:spacing w:after="0" w:line="240" w:lineRule="auto"/>
              <w:jc w:val="center"/>
              <w:rPr>
                <w:rFonts w:asciiTheme="majorHAnsi" w:eastAsia="Times New Roman" w:hAnsiTheme="majorHAnsi" w:cstheme="majorHAnsi"/>
                <w:lang w:val="ro-MD"/>
              </w:rPr>
            </w:pPr>
            <w:r w:rsidRPr="00840F6B">
              <w:rPr>
                <w:rFonts w:asciiTheme="majorHAnsi" w:eastAsia="Times New Roman" w:hAnsiTheme="majorHAnsi" w:cstheme="majorHAnsi"/>
                <w:lang w:val="ro-MD"/>
              </w:rPr>
              <w:t>Nr.18829 from 24.09.2021</w:t>
            </w:r>
          </w:p>
        </w:tc>
        <w:tc>
          <w:tcPr>
            <w:tcW w:w="1508" w:type="dxa"/>
            <w:shd w:val="clear" w:color="auto" w:fill="auto"/>
            <w:vAlign w:val="center"/>
            <w:hideMark/>
          </w:tcPr>
          <w:p w14:paraId="08E8A398" w14:textId="77777777" w:rsidR="004972BC" w:rsidRPr="004E3D67" w:rsidRDefault="004972BC" w:rsidP="004972BC">
            <w:pPr>
              <w:spacing w:after="0" w:line="240" w:lineRule="auto"/>
              <w:jc w:val="center"/>
              <w:rPr>
                <w:rFonts w:asciiTheme="majorHAnsi" w:eastAsia="Times New Roman" w:hAnsiTheme="majorHAnsi" w:cstheme="majorHAnsi"/>
                <w:lang w:val="ro-MD"/>
              </w:rPr>
            </w:pPr>
            <w:r w:rsidRPr="004E3D67">
              <w:rPr>
                <w:rFonts w:asciiTheme="majorHAnsi" w:eastAsia="Times New Roman" w:hAnsiTheme="majorHAnsi" w:cstheme="majorHAnsi"/>
                <w:lang w:val="ro-MD"/>
              </w:rPr>
              <w:t>30.420</w:t>
            </w:r>
          </w:p>
        </w:tc>
        <w:tc>
          <w:tcPr>
            <w:tcW w:w="1739" w:type="dxa"/>
            <w:shd w:val="clear" w:color="auto" w:fill="auto"/>
            <w:vAlign w:val="center"/>
            <w:hideMark/>
          </w:tcPr>
          <w:p w14:paraId="5FD8AD1F" w14:textId="77777777" w:rsidR="004972BC" w:rsidRPr="002946A7" w:rsidRDefault="004972BC" w:rsidP="004972BC">
            <w:pPr>
              <w:spacing w:after="0" w:line="240" w:lineRule="auto"/>
              <w:jc w:val="center"/>
              <w:rPr>
                <w:rFonts w:asciiTheme="majorHAnsi" w:eastAsia="Times New Roman" w:hAnsiTheme="majorHAnsi" w:cstheme="majorHAnsi"/>
                <w:lang w:val="ro-MD"/>
              </w:rPr>
            </w:pPr>
            <w:r w:rsidRPr="002946A7">
              <w:rPr>
                <w:rFonts w:asciiTheme="majorHAnsi" w:eastAsia="Times New Roman" w:hAnsiTheme="majorHAnsi" w:cstheme="majorHAnsi"/>
                <w:lang w:val="ro-MD"/>
              </w:rPr>
              <w:t>29.07.2021</w:t>
            </w:r>
          </w:p>
        </w:tc>
      </w:tr>
      <w:tr w:rsidR="004972BC" w:rsidRPr="000D654C" w14:paraId="163E3512" w14:textId="77777777" w:rsidTr="004972BC">
        <w:trPr>
          <w:trHeight w:val="262"/>
        </w:trPr>
        <w:tc>
          <w:tcPr>
            <w:tcW w:w="515" w:type="dxa"/>
            <w:shd w:val="clear" w:color="auto" w:fill="auto"/>
            <w:noWrap/>
            <w:vAlign w:val="center"/>
            <w:hideMark/>
          </w:tcPr>
          <w:p w14:paraId="74153D7F"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3</w:t>
            </w:r>
          </w:p>
        </w:tc>
        <w:tc>
          <w:tcPr>
            <w:tcW w:w="3789" w:type="dxa"/>
            <w:shd w:val="clear" w:color="auto" w:fill="auto"/>
            <w:vAlign w:val="center"/>
            <w:hideMark/>
          </w:tcPr>
          <w:p w14:paraId="6DE53934" w14:textId="1241D9D9" w:rsidR="004972BC" w:rsidRPr="00763FEF"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31592777 dd 2</w:t>
            </w:r>
            <w:r w:rsidRPr="00763FEF">
              <w:rPr>
                <w:rFonts w:asciiTheme="majorHAnsi" w:eastAsia="Times New Roman" w:hAnsiTheme="majorHAnsi" w:cstheme="majorHAnsi"/>
                <w:lang w:val="ro-MD"/>
              </w:rPr>
              <w:t>6.07.2021</w:t>
            </w:r>
          </w:p>
        </w:tc>
        <w:tc>
          <w:tcPr>
            <w:tcW w:w="1424" w:type="dxa"/>
            <w:shd w:val="clear" w:color="auto" w:fill="auto"/>
            <w:vAlign w:val="center"/>
            <w:hideMark/>
          </w:tcPr>
          <w:p w14:paraId="0DD07AB4"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24.09.2021</w:t>
            </w:r>
          </w:p>
        </w:tc>
        <w:tc>
          <w:tcPr>
            <w:tcW w:w="1648" w:type="dxa"/>
            <w:vMerge/>
            <w:vAlign w:val="center"/>
            <w:hideMark/>
          </w:tcPr>
          <w:p w14:paraId="11FFF3C8" w14:textId="77777777" w:rsidR="004972BC" w:rsidRPr="000D654C" w:rsidRDefault="004972BC" w:rsidP="004972BC">
            <w:pPr>
              <w:spacing w:after="0" w:line="240" w:lineRule="auto"/>
              <w:jc w:val="center"/>
              <w:rPr>
                <w:rFonts w:asciiTheme="majorHAnsi" w:eastAsia="Times New Roman" w:hAnsiTheme="majorHAnsi" w:cstheme="majorHAnsi"/>
                <w:lang w:val="ro-MD"/>
              </w:rPr>
            </w:pPr>
          </w:p>
        </w:tc>
        <w:tc>
          <w:tcPr>
            <w:tcW w:w="1508" w:type="dxa"/>
            <w:shd w:val="clear" w:color="auto" w:fill="auto"/>
            <w:vAlign w:val="center"/>
            <w:hideMark/>
          </w:tcPr>
          <w:p w14:paraId="2337EF76"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7.020</w:t>
            </w:r>
          </w:p>
        </w:tc>
        <w:tc>
          <w:tcPr>
            <w:tcW w:w="1739" w:type="dxa"/>
            <w:shd w:val="clear" w:color="auto" w:fill="auto"/>
            <w:vAlign w:val="center"/>
            <w:hideMark/>
          </w:tcPr>
          <w:p w14:paraId="33EA575D"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06.08.2021</w:t>
            </w:r>
          </w:p>
        </w:tc>
      </w:tr>
      <w:tr w:rsidR="004972BC" w:rsidRPr="000D654C" w14:paraId="02D6741F" w14:textId="77777777" w:rsidTr="004972BC">
        <w:trPr>
          <w:trHeight w:val="262"/>
        </w:trPr>
        <w:tc>
          <w:tcPr>
            <w:tcW w:w="515" w:type="dxa"/>
            <w:shd w:val="clear" w:color="auto" w:fill="auto"/>
            <w:noWrap/>
            <w:vAlign w:val="center"/>
            <w:hideMark/>
          </w:tcPr>
          <w:p w14:paraId="6B869EFF"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4</w:t>
            </w:r>
          </w:p>
        </w:tc>
        <w:tc>
          <w:tcPr>
            <w:tcW w:w="3789" w:type="dxa"/>
            <w:shd w:val="clear" w:color="auto" w:fill="auto"/>
            <w:vAlign w:val="center"/>
            <w:hideMark/>
          </w:tcPr>
          <w:p w14:paraId="268E83F7" w14:textId="034F091E" w:rsidR="004972BC" w:rsidRPr="007E5BC5"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31595883 dd 10.08.2021</w:t>
            </w:r>
          </w:p>
        </w:tc>
        <w:tc>
          <w:tcPr>
            <w:tcW w:w="1424" w:type="dxa"/>
            <w:shd w:val="clear" w:color="auto" w:fill="auto"/>
            <w:vAlign w:val="center"/>
            <w:hideMark/>
          </w:tcPr>
          <w:p w14:paraId="446960CA"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24.09.2021</w:t>
            </w:r>
          </w:p>
        </w:tc>
        <w:tc>
          <w:tcPr>
            <w:tcW w:w="1648" w:type="dxa"/>
            <w:vMerge/>
            <w:vAlign w:val="center"/>
            <w:hideMark/>
          </w:tcPr>
          <w:p w14:paraId="19B2F8DB" w14:textId="77777777" w:rsidR="004972BC" w:rsidRPr="000D654C" w:rsidRDefault="004972BC" w:rsidP="004972BC">
            <w:pPr>
              <w:spacing w:after="0" w:line="240" w:lineRule="auto"/>
              <w:jc w:val="center"/>
              <w:rPr>
                <w:rFonts w:asciiTheme="majorHAnsi" w:eastAsia="Times New Roman" w:hAnsiTheme="majorHAnsi" w:cstheme="majorHAnsi"/>
                <w:lang w:val="ro-MD"/>
              </w:rPr>
            </w:pPr>
          </w:p>
        </w:tc>
        <w:tc>
          <w:tcPr>
            <w:tcW w:w="1508" w:type="dxa"/>
            <w:shd w:val="clear" w:color="auto" w:fill="auto"/>
            <w:vAlign w:val="center"/>
            <w:hideMark/>
          </w:tcPr>
          <w:p w14:paraId="0201AA60"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5.850</w:t>
            </w:r>
          </w:p>
        </w:tc>
        <w:tc>
          <w:tcPr>
            <w:tcW w:w="1739" w:type="dxa"/>
            <w:shd w:val="clear" w:color="auto" w:fill="auto"/>
            <w:vAlign w:val="center"/>
            <w:hideMark/>
          </w:tcPr>
          <w:p w14:paraId="14F1DCED"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13.08.2021</w:t>
            </w:r>
          </w:p>
        </w:tc>
      </w:tr>
      <w:tr w:rsidR="004972BC" w:rsidRPr="000D654C" w14:paraId="39016F44" w14:textId="77777777" w:rsidTr="004972BC">
        <w:trPr>
          <w:trHeight w:val="262"/>
        </w:trPr>
        <w:tc>
          <w:tcPr>
            <w:tcW w:w="515" w:type="dxa"/>
            <w:shd w:val="clear" w:color="auto" w:fill="auto"/>
            <w:noWrap/>
            <w:vAlign w:val="center"/>
            <w:hideMark/>
          </w:tcPr>
          <w:p w14:paraId="783177DD"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5</w:t>
            </w:r>
          </w:p>
        </w:tc>
        <w:tc>
          <w:tcPr>
            <w:tcW w:w="3789" w:type="dxa"/>
            <w:shd w:val="clear" w:color="auto" w:fill="auto"/>
            <w:vAlign w:val="center"/>
            <w:hideMark/>
          </w:tcPr>
          <w:p w14:paraId="1CD058BE" w14:textId="0A1D689E" w:rsidR="004972BC" w:rsidRPr="007E5BC5"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31595882 dd 10.08.2021</w:t>
            </w:r>
          </w:p>
        </w:tc>
        <w:tc>
          <w:tcPr>
            <w:tcW w:w="1424" w:type="dxa"/>
            <w:shd w:val="clear" w:color="auto" w:fill="auto"/>
            <w:vAlign w:val="center"/>
            <w:hideMark/>
          </w:tcPr>
          <w:p w14:paraId="7FE93A60"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24.09.2021</w:t>
            </w:r>
          </w:p>
        </w:tc>
        <w:tc>
          <w:tcPr>
            <w:tcW w:w="1648" w:type="dxa"/>
            <w:vMerge/>
            <w:vAlign w:val="center"/>
            <w:hideMark/>
          </w:tcPr>
          <w:p w14:paraId="31716E69" w14:textId="77777777" w:rsidR="004972BC" w:rsidRPr="000D654C" w:rsidRDefault="004972BC" w:rsidP="004972BC">
            <w:pPr>
              <w:spacing w:after="0" w:line="240" w:lineRule="auto"/>
              <w:jc w:val="center"/>
              <w:rPr>
                <w:rFonts w:asciiTheme="majorHAnsi" w:eastAsia="Times New Roman" w:hAnsiTheme="majorHAnsi" w:cstheme="majorHAnsi"/>
                <w:lang w:val="ro-MD"/>
              </w:rPr>
            </w:pPr>
          </w:p>
        </w:tc>
        <w:tc>
          <w:tcPr>
            <w:tcW w:w="1508" w:type="dxa"/>
            <w:shd w:val="clear" w:color="auto" w:fill="auto"/>
            <w:vAlign w:val="center"/>
            <w:hideMark/>
          </w:tcPr>
          <w:p w14:paraId="67A57D98"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5.850</w:t>
            </w:r>
          </w:p>
        </w:tc>
        <w:tc>
          <w:tcPr>
            <w:tcW w:w="1739" w:type="dxa"/>
            <w:shd w:val="clear" w:color="auto" w:fill="auto"/>
            <w:vAlign w:val="center"/>
            <w:hideMark/>
          </w:tcPr>
          <w:p w14:paraId="52D02D0C"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19.08.2021</w:t>
            </w:r>
          </w:p>
        </w:tc>
      </w:tr>
      <w:tr w:rsidR="004972BC" w:rsidRPr="000D654C" w14:paraId="1979B87B" w14:textId="77777777" w:rsidTr="004972BC">
        <w:trPr>
          <w:trHeight w:val="527"/>
        </w:trPr>
        <w:tc>
          <w:tcPr>
            <w:tcW w:w="515" w:type="dxa"/>
            <w:shd w:val="clear" w:color="auto" w:fill="auto"/>
            <w:noWrap/>
            <w:vAlign w:val="center"/>
            <w:hideMark/>
          </w:tcPr>
          <w:p w14:paraId="0716565A"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6</w:t>
            </w:r>
          </w:p>
        </w:tc>
        <w:tc>
          <w:tcPr>
            <w:tcW w:w="3789" w:type="dxa"/>
            <w:shd w:val="clear" w:color="auto" w:fill="auto"/>
            <w:vAlign w:val="center"/>
            <w:hideMark/>
          </w:tcPr>
          <w:p w14:paraId="7EFB7B94" w14:textId="25432907" w:rsidR="004972BC" w:rsidRPr="007E5BC5"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31593944 dd 30.07.2021</w:t>
            </w:r>
          </w:p>
        </w:tc>
        <w:tc>
          <w:tcPr>
            <w:tcW w:w="1424" w:type="dxa"/>
            <w:shd w:val="clear" w:color="auto" w:fill="auto"/>
            <w:vAlign w:val="center"/>
            <w:hideMark/>
          </w:tcPr>
          <w:p w14:paraId="10C0E883"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27.09.2021</w:t>
            </w:r>
          </w:p>
        </w:tc>
        <w:tc>
          <w:tcPr>
            <w:tcW w:w="1648" w:type="dxa"/>
            <w:vMerge w:val="restart"/>
            <w:shd w:val="clear" w:color="auto" w:fill="auto"/>
            <w:vAlign w:val="center"/>
            <w:hideMark/>
          </w:tcPr>
          <w:p w14:paraId="53A493EC" w14:textId="77777777" w:rsidR="004972BC" w:rsidRPr="00840F6B" w:rsidRDefault="004972BC" w:rsidP="004972BC">
            <w:pPr>
              <w:spacing w:after="0" w:line="240" w:lineRule="auto"/>
              <w:jc w:val="center"/>
              <w:rPr>
                <w:rFonts w:asciiTheme="majorHAnsi" w:eastAsia="Times New Roman" w:hAnsiTheme="majorHAnsi" w:cstheme="majorHAnsi"/>
                <w:lang w:val="ro-MD"/>
              </w:rPr>
            </w:pPr>
            <w:r w:rsidRPr="00840F6B">
              <w:rPr>
                <w:rFonts w:asciiTheme="majorHAnsi" w:eastAsia="Times New Roman" w:hAnsiTheme="majorHAnsi" w:cstheme="majorHAnsi"/>
                <w:lang w:val="ro-MD"/>
              </w:rPr>
              <w:t>Nr.18871 from 27.09.2021</w:t>
            </w:r>
          </w:p>
        </w:tc>
        <w:tc>
          <w:tcPr>
            <w:tcW w:w="1508" w:type="dxa"/>
            <w:shd w:val="clear" w:color="auto" w:fill="auto"/>
            <w:vAlign w:val="center"/>
            <w:hideMark/>
          </w:tcPr>
          <w:p w14:paraId="6BCBB69F" w14:textId="77777777" w:rsidR="004972BC" w:rsidRPr="004E3D67" w:rsidRDefault="004972BC" w:rsidP="004972BC">
            <w:pPr>
              <w:spacing w:after="0" w:line="240" w:lineRule="auto"/>
              <w:jc w:val="center"/>
              <w:rPr>
                <w:rFonts w:asciiTheme="majorHAnsi" w:eastAsia="Times New Roman" w:hAnsiTheme="majorHAnsi" w:cstheme="majorHAnsi"/>
                <w:lang w:val="ro-MD"/>
              </w:rPr>
            </w:pPr>
            <w:r w:rsidRPr="004E3D67">
              <w:rPr>
                <w:rFonts w:asciiTheme="majorHAnsi" w:eastAsia="Times New Roman" w:hAnsiTheme="majorHAnsi" w:cstheme="majorHAnsi"/>
                <w:lang w:val="ro-MD"/>
              </w:rPr>
              <w:t>5.850</w:t>
            </w:r>
          </w:p>
        </w:tc>
        <w:tc>
          <w:tcPr>
            <w:tcW w:w="1739" w:type="dxa"/>
            <w:shd w:val="clear" w:color="auto" w:fill="auto"/>
            <w:vAlign w:val="center"/>
            <w:hideMark/>
          </w:tcPr>
          <w:p w14:paraId="0129F591" w14:textId="77777777" w:rsidR="004972BC" w:rsidRPr="002946A7" w:rsidRDefault="004972BC" w:rsidP="004972BC">
            <w:pPr>
              <w:spacing w:after="0" w:line="240" w:lineRule="auto"/>
              <w:jc w:val="center"/>
              <w:rPr>
                <w:rFonts w:asciiTheme="majorHAnsi" w:eastAsia="Times New Roman" w:hAnsiTheme="majorHAnsi" w:cstheme="majorHAnsi"/>
                <w:lang w:val="ro-MD"/>
              </w:rPr>
            </w:pPr>
            <w:r w:rsidRPr="002946A7">
              <w:rPr>
                <w:rFonts w:asciiTheme="majorHAnsi" w:eastAsia="Times New Roman" w:hAnsiTheme="majorHAnsi" w:cstheme="majorHAnsi"/>
                <w:lang w:val="ro-MD"/>
              </w:rPr>
              <w:t>26.08.2021</w:t>
            </w:r>
          </w:p>
        </w:tc>
      </w:tr>
      <w:tr w:rsidR="004972BC" w:rsidRPr="000D654C" w14:paraId="64A801C6" w14:textId="77777777" w:rsidTr="004972BC">
        <w:trPr>
          <w:trHeight w:val="262"/>
        </w:trPr>
        <w:tc>
          <w:tcPr>
            <w:tcW w:w="515" w:type="dxa"/>
            <w:shd w:val="clear" w:color="auto" w:fill="auto"/>
            <w:noWrap/>
            <w:vAlign w:val="center"/>
            <w:hideMark/>
          </w:tcPr>
          <w:p w14:paraId="6DA706D2"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7</w:t>
            </w:r>
          </w:p>
        </w:tc>
        <w:tc>
          <w:tcPr>
            <w:tcW w:w="3789" w:type="dxa"/>
            <w:shd w:val="clear" w:color="auto" w:fill="auto"/>
            <w:vAlign w:val="center"/>
            <w:hideMark/>
          </w:tcPr>
          <w:p w14:paraId="3BBD92B6" w14:textId="1C89C1C9" w:rsidR="004972BC" w:rsidRPr="00763FEF"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w:t>
            </w:r>
            <w:r w:rsidRPr="00763FEF">
              <w:rPr>
                <w:rFonts w:asciiTheme="majorHAnsi" w:eastAsia="Times New Roman" w:hAnsiTheme="majorHAnsi" w:cstheme="majorHAnsi"/>
                <w:lang w:val="ro-MD"/>
              </w:rPr>
              <w:t>o. 31599077 dd 24.08.2021</w:t>
            </w:r>
          </w:p>
        </w:tc>
        <w:tc>
          <w:tcPr>
            <w:tcW w:w="1424" w:type="dxa"/>
            <w:shd w:val="clear" w:color="auto" w:fill="auto"/>
            <w:vAlign w:val="center"/>
            <w:hideMark/>
          </w:tcPr>
          <w:p w14:paraId="72B223A9"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27.09.2021</w:t>
            </w:r>
          </w:p>
        </w:tc>
        <w:tc>
          <w:tcPr>
            <w:tcW w:w="1648" w:type="dxa"/>
            <w:vMerge/>
            <w:vAlign w:val="center"/>
            <w:hideMark/>
          </w:tcPr>
          <w:p w14:paraId="370EF88A" w14:textId="77777777" w:rsidR="004972BC" w:rsidRPr="000D654C" w:rsidRDefault="004972BC" w:rsidP="004972BC">
            <w:pPr>
              <w:spacing w:after="0" w:line="240" w:lineRule="auto"/>
              <w:jc w:val="center"/>
              <w:rPr>
                <w:rFonts w:asciiTheme="majorHAnsi" w:eastAsia="Times New Roman" w:hAnsiTheme="majorHAnsi" w:cstheme="majorHAnsi"/>
                <w:lang w:val="ro-MD"/>
              </w:rPr>
            </w:pPr>
          </w:p>
        </w:tc>
        <w:tc>
          <w:tcPr>
            <w:tcW w:w="1508" w:type="dxa"/>
            <w:shd w:val="clear" w:color="auto" w:fill="auto"/>
            <w:vAlign w:val="center"/>
            <w:hideMark/>
          </w:tcPr>
          <w:p w14:paraId="5461A092"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53.820</w:t>
            </w:r>
          </w:p>
        </w:tc>
        <w:tc>
          <w:tcPr>
            <w:tcW w:w="1739" w:type="dxa"/>
            <w:shd w:val="clear" w:color="auto" w:fill="auto"/>
            <w:vAlign w:val="center"/>
            <w:hideMark/>
          </w:tcPr>
          <w:p w14:paraId="4059E418"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09.09.2021</w:t>
            </w:r>
          </w:p>
        </w:tc>
      </w:tr>
      <w:tr w:rsidR="004972BC" w:rsidRPr="000D654C" w14:paraId="29CDDAA4" w14:textId="77777777" w:rsidTr="004972BC">
        <w:trPr>
          <w:trHeight w:val="262"/>
        </w:trPr>
        <w:tc>
          <w:tcPr>
            <w:tcW w:w="515" w:type="dxa"/>
            <w:shd w:val="clear" w:color="auto" w:fill="auto"/>
            <w:noWrap/>
            <w:vAlign w:val="center"/>
            <w:hideMark/>
          </w:tcPr>
          <w:p w14:paraId="1C58F8CD"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8</w:t>
            </w:r>
          </w:p>
        </w:tc>
        <w:tc>
          <w:tcPr>
            <w:tcW w:w="3789" w:type="dxa"/>
            <w:shd w:val="clear" w:color="auto" w:fill="auto"/>
            <w:vAlign w:val="center"/>
            <w:hideMark/>
          </w:tcPr>
          <w:p w14:paraId="1C4D8B38" w14:textId="6BDBF4DA" w:rsidR="004972BC" w:rsidRPr="007E5BC5"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31600580 dd 30.08.2021</w:t>
            </w:r>
          </w:p>
        </w:tc>
        <w:tc>
          <w:tcPr>
            <w:tcW w:w="1424" w:type="dxa"/>
            <w:shd w:val="clear" w:color="auto" w:fill="auto"/>
            <w:vAlign w:val="center"/>
            <w:hideMark/>
          </w:tcPr>
          <w:p w14:paraId="65E2A667"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27.09.2021</w:t>
            </w:r>
          </w:p>
        </w:tc>
        <w:tc>
          <w:tcPr>
            <w:tcW w:w="1648" w:type="dxa"/>
            <w:vMerge/>
            <w:vAlign w:val="center"/>
            <w:hideMark/>
          </w:tcPr>
          <w:p w14:paraId="4316AD10" w14:textId="77777777" w:rsidR="004972BC" w:rsidRPr="000D654C" w:rsidRDefault="004972BC" w:rsidP="004972BC">
            <w:pPr>
              <w:spacing w:after="0" w:line="240" w:lineRule="auto"/>
              <w:jc w:val="center"/>
              <w:rPr>
                <w:rFonts w:asciiTheme="majorHAnsi" w:eastAsia="Times New Roman" w:hAnsiTheme="majorHAnsi" w:cstheme="majorHAnsi"/>
                <w:lang w:val="ro-MD"/>
              </w:rPr>
            </w:pPr>
          </w:p>
        </w:tc>
        <w:tc>
          <w:tcPr>
            <w:tcW w:w="1508" w:type="dxa"/>
            <w:shd w:val="clear" w:color="auto" w:fill="auto"/>
            <w:vAlign w:val="center"/>
            <w:hideMark/>
          </w:tcPr>
          <w:p w14:paraId="57FA0B03"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32.760</w:t>
            </w:r>
          </w:p>
        </w:tc>
        <w:tc>
          <w:tcPr>
            <w:tcW w:w="1739" w:type="dxa"/>
            <w:shd w:val="clear" w:color="auto" w:fill="auto"/>
            <w:vAlign w:val="center"/>
            <w:hideMark/>
          </w:tcPr>
          <w:p w14:paraId="2E8567E1"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16.09.2021</w:t>
            </w:r>
          </w:p>
        </w:tc>
      </w:tr>
      <w:tr w:rsidR="004972BC" w:rsidRPr="000D654C" w14:paraId="4BDB3922" w14:textId="77777777" w:rsidTr="004972BC">
        <w:trPr>
          <w:trHeight w:val="524"/>
        </w:trPr>
        <w:tc>
          <w:tcPr>
            <w:tcW w:w="515" w:type="dxa"/>
            <w:shd w:val="clear" w:color="auto" w:fill="auto"/>
            <w:noWrap/>
            <w:vAlign w:val="center"/>
            <w:hideMark/>
          </w:tcPr>
          <w:p w14:paraId="59498471"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9</w:t>
            </w:r>
          </w:p>
        </w:tc>
        <w:tc>
          <w:tcPr>
            <w:tcW w:w="3789" w:type="dxa"/>
            <w:shd w:val="clear" w:color="auto" w:fill="auto"/>
            <w:vAlign w:val="center"/>
            <w:hideMark/>
          </w:tcPr>
          <w:p w14:paraId="746ACC19" w14:textId="704D338F" w:rsidR="004972BC" w:rsidRPr="007E5BC5"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31601677 dd 03.09.2021</w:t>
            </w:r>
          </w:p>
        </w:tc>
        <w:tc>
          <w:tcPr>
            <w:tcW w:w="1424" w:type="dxa"/>
            <w:shd w:val="clear" w:color="auto" w:fill="auto"/>
            <w:vAlign w:val="center"/>
            <w:hideMark/>
          </w:tcPr>
          <w:p w14:paraId="4024CE3F"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22.10.2021</w:t>
            </w:r>
          </w:p>
        </w:tc>
        <w:tc>
          <w:tcPr>
            <w:tcW w:w="1648" w:type="dxa"/>
            <w:shd w:val="clear" w:color="auto" w:fill="auto"/>
            <w:vAlign w:val="center"/>
            <w:hideMark/>
          </w:tcPr>
          <w:p w14:paraId="5F0927C4" w14:textId="77777777" w:rsidR="004972BC" w:rsidRPr="00352991" w:rsidRDefault="004972BC" w:rsidP="004972BC">
            <w:pPr>
              <w:spacing w:after="0" w:line="240" w:lineRule="auto"/>
              <w:jc w:val="center"/>
              <w:rPr>
                <w:rFonts w:asciiTheme="majorHAnsi" w:eastAsia="Times New Roman" w:hAnsiTheme="majorHAnsi" w:cstheme="majorHAnsi"/>
                <w:lang w:val="ro-MD"/>
              </w:rPr>
            </w:pPr>
            <w:r w:rsidRPr="00840F6B">
              <w:rPr>
                <w:rFonts w:asciiTheme="majorHAnsi" w:eastAsia="Times New Roman" w:hAnsiTheme="majorHAnsi" w:cstheme="majorHAnsi"/>
                <w:lang w:val="ro-MD"/>
              </w:rPr>
              <w:t>Nr.189</w:t>
            </w:r>
            <w:r w:rsidRPr="00352991">
              <w:rPr>
                <w:rFonts w:asciiTheme="majorHAnsi" w:eastAsia="Times New Roman" w:hAnsiTheme="majorHAnsi" w:cstheme="majorHAnsi"/>
                <w:lang w:val="ro-MD"/>
              </w:rPr>
              <w:t>07 from 22.10.2021</w:t>
            </w:r>
          </w:p>
        </w:tc>
        <w:tc>
          <w:tcPr>
            <w:tcW w:w="1508" w:type="dxa"/>
            <w:shd w:val="clear" w:color="auto" w:fill="auto"/>
            <w:vAlign w:val="center"/>
            <w:hideMark/>
          </w:tcPr>
          <w:p w14:paraId="7D478515" w14:textId="77777777" w:rsidR="004972BC" w:rsidRPr="004E3D67" w:rsidRDefault="004972BC" w:rsidP="004972BC">
            <w:pPr>
              <w:spacing w:after="0" w:line="240" w:lineRule="auto"/>
              <w:jc w:val="center"/>
              <w:rPr>
                <w:rFonts w:asciiTheme="majorHAnsi" w:eastAsia="Times New Roman" w:hAnsiTheme="majorHAnsi" w:cstheme="majorHAnsi"/>
                <w:lang w:val="ro-MD"/>
              </w:rPr>
            </w:pPr>
            <w:r w:rsidRPr="004E3D67">
              <w:rPr>
                <w:rFonts w:asciiTheme="majorHAnsi" w:eastAsia="Times New Roman" w:hAnsiTheme="majorHAnsi" w:cstheme="majorHAnsi"/>
                <w:lang w:val="ro-MD"/>
              </w:rPr>
              <w:t>32.760</w:t>
            </w:r>
          </w:p>
        </w:tc>
        <w:tc>
          <w:tcPr>
            <w:tcW w:w="1739" w:type="dxa"/>
            <w:shd w:val="clear" w:color="auto" w:fill="auto"/>
            <w:vAlign w:val="center"/>
            <w:hideMark/>
          </w:tcPr>
          <w:p w14:paraId="3BC972A3" w14:textId="77777777" w:rsidR="004972BC" w:rsidRPr="002946A7" w:rsidRDefault="004972BC" w:rsidP="004972BC">
            <w:pPr>
              <w:spacing w:after="0" w:line="240" w:lineRule="auto"/>
              <w:jc w:val="center"/>
              <w:rPr>
                <w:rFonts w:asciiTheme="majorHAnsi" w:eastAsia="Times New Roman" w:hAnsiTheme="majorHAnsi" w:cstheme="majorHAnsi"/>
                <w:lang w:val="ro-MD"/>
              </w:rPr>
            </w:pPr>
            <w:r w:rsidRPr="002946A7">
              <w:rPr>
                <w:rFonts w:asciiTheme="majorHAnsi" w:eastAsia="Times New Roman" w:hAnsiTheme="majorHAnsi" w:cstheme="majorHAnsi"/>
                <w:lang w:val="ro-MD"/>
              </w:rPr>
              <w:t>24.09.2021</w:t>
            </w:r>
          </w:p>
        </w:tc>
      </w:tr>
      <w:tr w:rsidR="004972BC" w:rsidRPr="000D654C" w14:paraId="2CDD9B7E" w14:textId="77777777" w:rsidTr="004972BC">
        <w:trPr>
          <w:trHeight w:val="524"/>
        </w:trPr>
        <w:tc>
          <w:tcPr>
            <w:tcW w:w="515" w:type="dxa"/>
            <w:shd w:val="clear" w:color="auto" w:fill="auto"/>
            <w:noWrap/>
            <w:vAlign w:val="center"/>
            <w:hideMark/>
          </w:tcPr>
          <w:p w14:paraId="342B98CE"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10</w:t>
            </w:r>
          </w:p>
        </w:tc>
        <w:tc>
          <w:tcPr>
            <w:tcW w:w="3789" w:type="dxa"/>
            <w:shd w:val="clear" w:color="auto" w:fill="auto"/>
            <w:vAlign w:val="center"/>
            <w:hideMark/>
          </w:tcPr>
          <w:p w14:paraId="0791ED4F" w14:textId="5CBFEDCF" w:rsidR="004972BC" w:rsidRPr="007E5BC5"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31604269 dd 16.09.2021</w:t>
            </w:r>
          </w:p>
        </w:tc>
        <w:tc>
          <w:tcPr>
            <w:tcW w:w="1424" w:type="dxa"/>
            <w:shd w:val="clear" w:color="auto" w:fill="auto"/>
            <w:vAlign w:val="center"/>
            <w:hideMark/>
          </w:tcPr>
          <w:p w14:paraId="04499458"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22.10.2021</w:t>
            </w:r>
          </w:p>
        </w:tc>
        <w:tc>
          <w:tcPr>
            <w:tcW w:w="1648" w:type="dxa"/>
            <w:shd w:val="clear" w:color="auto" w:fill="auto"/>
            <w:vAlign w:val="center"/>
            <w:hideMark/>
          </w:tcPr>
          <w:p w14:paraId="15CCA0A1" w14:textId="77777777" w:rsidR="004972BC" w:rsidRPr="00840F6B" w:rsidRDefault="004972BC" w:rsidP="004972BC">
            <w:pPr>
              <w:spacing w:after="0" w:line="240" w:lineRule="auto"/>
              <w:jc w:val="center"/>
              <w:rPr>
                <w:rFonts w:asciiTheme="majorHAnsi" w:eastAsia="Times New Roman" w:hAnsiTheme="majorHAnsi" w:cstheme="majorHAnsi"/>
                <w:lang w:val="ro-MD"/>
              </w:rPr>
            </w:pPr>
            <w:r w:rsidRPr="00840F6B">
              <w:rPr>
                <w:rFonts w:asciiTheme="majorHAnsi" w:eastAsia="Times New Roman" w:hAnsiTheme="majorHAnsi" w:cstheme="majorHAnsi"/>
                <w:lang w:val="ro-MD"/>
              </w:rPr>
              <w:t>Nr.18912 from 22.10.2021</w:t>
            </w:r>
          </w:p>
        </w:tc>
        <w:tc>
          <w:tcPr>
            <w:tcW w:w="1508" w:type="dxa"/>
            <w:shd w:val="clear" w:color="auto" w:fill="auto"/>
            <w:vAlign w:val="center"/>
            <w:hideMark/>
          </w:tcPr>
          <w:p w14:paraId="663AFDDA" w14:textId="77777777" w:rsidR="004972BC" w:rsidRPr="004E3D67" w:rsidRDefault="004972BC" w:rsidP="004972BC">
            <w:pPr>
              <w:spacing w:after="0" w:line="240" w:lineRule="auto"/>
              <w:jc w:val="center"/>
              <w:rPr>
                <w:rFonts w:asciiTheme="majorHAnsi" w:eastAsia="Times New Roman" w:hAnsiTheme="majorHAnsi" w:cstheme="majorHAnsi"/>
                <w:lang w:val="ro-MD"/>
              </w:rPr>
            </w:pPr>
            <w:r w:rsidRPr="004E3D67">
              <w:rPr>
                <w:rFonts w:asciiTheme="majorHAnsi" w:eastAsia="Times New Roman" w:hAnsiTheme="majorHAnsi" w:cstheme="majorHAnsi"/>
                <w:lang w:val="ro-MD"/>
              </w:rPr>
              <w:t>26.910</w:t>
            </w:r>
          </w:p>
        </w:tc>
        <w:tc>
          <w:tcPr>
            <w:tcW w:w="1739" w:type="dxa"/>
            <w:shd w:val="clear" w:color="auto" w:fill="auto"/>
            <w:vAlign w:val="center"/>
            <w:hideMark/>
          </w:tcPr>
          <w:p w14:paraId="00298B56" w14:textId="77777777" w:rsidR="004972BC" w:rsidRPr="002946A7" w:rsidRDefault="004972BC" w:rsidP="004972BC">
            <w:pPr>
              <w:spacing w:after="0" w:line="240" w:lineRule="auto"/>
              <w:jc w:val="center"/>
              <w:rPr>
                <w:rFonts w:asciiTheme="majorHAnsi" w:eastAsia="Times New Roman" w:hAnsiTheme="majorHAnsi" w:cstheme="majorHAnsi"/>
                <w:lang w:val="ro-MD"/>
              </w:rPr>
            </w:pPr>
            <w:r w:rsidRPr="002946A7">
              <w:rPr>
                <w:rFonts w:asciiTheme="majorHAnsi" w:eastAsia="Times New Roman" w:hAnsiTheme="majorHAnsi" w:cstheme="majorHAnsi"/>
                <w:lang w:val="ro-MD"/>
              </w:rPr>
              <w:t>30.09.2021</w:t>
            </w:r>
          </w:p>
        </w:tc>
      </w:tr>
      <w:tr w:rsidR="004972BC" w:rsidRPr="000D654C" w14:paraId="0F3E545D" w14:textId="77777777" w:rsidTr="004972BC">
        <w:trPr>
          <w:trHeight w:val="524"/>
        </w:trPr>
        <w:tc>
          <w:tcPr>
            <w:tcW w:w="515" w:type="dxa"/>
            <w:shd w:val="clear" w:color="auto" w:fill="auto"/>
            <w:noWrap/>
            <w:vAlign w:val="center"/>
            <w:hideMark/>
          </w:tcPr>
          <w:p w14:paraId="4CA30AC3"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12</w:t>
            </w:r>
          </w:p>
        </w:tc>
        <w:tc>
          <w:tcPr>
            <w:tcW w:w="3789" w:type="dxa"/>
            <w:shd w:val="clear" w:color="auto" w:fill="auto"/>
            <w:vAlign w:val="center"/>
            <w:hideMark/>
          </w:tcPr>
          <w:p w14:paraId="25E0BA73" w14:textId="4A12F797" w:rsidR="004972BC" w:rsidRPr="007E5BC5"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31605193 dd 21.09.2021</w:t>
            </w:r>
          </w:p>
        </w:tc>
        <w:tc>
          <w:tcPr>
            <w:tcW w:w="1424" w:type="dxa"/>
            <w:shd w:val="clear" w:color="auto" w:fill="auto"/>
            <w:vAlign w:val="center"/>
            <w:hideMark/>
          </w:tcPr>
          <w:p w14:paraId="395D9EED" w14:textId="77777777" w:rsidR="004972BC" w:rsidRPr="009A10CD" w:rsidRDefault="004972BC" w:rsidP="004972BC">
            <w:pPr>
              <w:spacing w:after="0" w:line="240" w:lineRule="auto"/>
              <w:jc w:val="center"/>
              <w:rPr>
                <w:rFonts w:asciiTheme="majorHAnsi" w:eastAsia="Times New Roman" w:hAnsiTheme="majorHAnsi" w:cstheme="majorHAnsi"/>
                <w:lang w:val="ro-MD"/>
              </w:rPr>
            </w:pPr>
            <w:r w:rsidRPr="009A10CD">
              <w:rPr>
                <w:rFonts w:asciiTheme="majorHAnsi" w:eastAsia="Times New Roman" w:hAnsiTheme="majorHAnsi" w:cstheme="majorHAnsi"/>
                <w:lang w:val="ro-MD"/>
              </w:rPr>
              <w:t>22.10.2021</w:t>
            </w:r>
          </w:p>
        </w:tc>
        <w:tc>
          <w:tcPr>
            <w:tcW w:w="1648" w:type="dxa"/>
            <w:shd w:val="clear" w:color="auto" w:fill="auto"/>
            <w:vAlign w:val="center"/>
            <w:hideMark/>
          </w:tcPr>
          <w:p w14:paraId="57A6B912" w14:textId="77777777" w:rsidR="004972BC" w:rsidRPr="00840F6B" w:rsidRDefault="004972BC" w:rsidP="004972BC">
            <w:pPr>
              <w:spacing w:after="0" w:line="240" w:lineRule="auto"/>
              <w:jc w:val="center"/>
              <w:rPr>
                <w:rFonts w:asciiTheme="majorHAnsi" w:eastAsia="Times New Roman" w:hAnsiTheme="majorHAnsi" w:cstheme="majorHAnsi"/>
                <w:lang w:val="ro-MD"/>
              </w:rPr>
            </w:pPr>
            <w:r w:rsidRPr="00840F6B">
              <w:rPr>
                <w:rFonts w:asciiTheme="majorHAnsi" w:eastAsia="Times New Roman" w:hAnsiTheme="majorHAnsi" w:cstheme="majorHAnsi"/>
                <w:lang w:val="ro-MD"/>
              </w:rPr>
              <w:t>Nr.18907 from 22.10.2021</w:t>
            </w:r>
          </w:p>
        </w:tc>
        <w:tc>
          <w:tcPr>
            <w:tcW w:w="1508" w:type="dxa"/>
            <w:shd w:val="clear" w:color="auto" w:fill="auto"/>
            <w:vAlign w:val="center"/>
            <w:hideMark/>
          </w:tcPr>
          <w:p w14:paraId="3216D29D" w14:textId="77777777" w:rsidR="004972BC" w:rsidRPr="004E3D67" w:rsidRDefault="004972BC" w:rsidP="004972BC">
            <w:pPr>
              <w:spacing w:after="0" w:line="240" w:lineRule="auto"/>
              <w:jc w:val="center"/>
              <w:rPr>
                <w:rFonts w:asciiTheme="majorHAnsi" w:eastAsia="Times New Roman" w:hAnsiTheme="majorHAnsi" w:cstheme="majorHAnsi"/>
                <w:lang w:val="ro-MD"/>
              </w:rPr>
            </w:pPr>
            <w:r w:rsidRPr="004E3D67">
              <w:rPr>
                <w:rFonts w:asciiTheme="majorHAnsi" w:eastAsia="Times New Roman" w:hAnsiTheme="majorHAnsi" w:cstheme="majorHAnsi"/>
                <w:lang w:val="ro-MD"/>
              </w:rPr>
              <w:t>42.120</w:t>
            </w:r>
          </w:p>
        </w:tc>
        <w:tc>
          <w:tcPr>
            <w:tcW w:w="1739" w:type="dxa"/>
            <w:shd w:val="clear" w:color="auto" w:fill="auto"/>
            <w:vAlign w:val="center"/>
            <w:hideMark/>
          </w:tcPr>
          <w:p w14:paraId="309A9A2B" w14:textId="77777777" w:rsidR="004972BC" w:rsidRPr="002946A7" w:rsidRDefault="004972BC" w:rsidP="004972BC">
            <w:pPr>
              <w:spacing w:after="0" w:line="240" w:lineRule="auto"/>
              <w:jc w:val="center"/>
              <w:rPr>
                <w:rFonts w:asciiTheme="majorHAnsi" w:eastAsia="Times New Roman" w:hAnsiTheme="majorHAnsi" w:cstheme="majorHAnsi"/>
                <w:lang w:val="ro-MD"/>
              </w:rPr>
            </w:pPr>
            <w:r w:rsidRPr="002946A7">
              <w:rPr>
                <w:rFonts w:asciiTheme="majorHAnsi" w:eastAsia="Times New Roman" w:hAnsiTheme="majorHAnsi" w:cstheme="majorHAnsi"/>
                <w:lang w:val="ro-MD"/>
              </w:rPr>
              <w:t>07.10.2021</w:t>
            </w:r>
          </w:p>
        </w:tc>
      </w:tr>
      <w:tr w:rsidR="004972BC" w:rsidRPr="000D654C" w14:paraId="123E2BAD" w14:textId="77777777" w:rsidTr="004972BC">
        <w:trPr>
          <w:trHeight w:val="270"/>
        </w:trPr>
        <w:tc>
          <w:tcPr>
            <w:tcW w:w="515" w:type="dxa"/>
            <w:shd w:val="clear" w:color="auto" w:fill="auto"/>
            <w:noWrap/>
            <w:vAlign w:val="center"/>
            <w:hideMark/>
          </w:tcPr>
          <w:p w14:paraId="65373E1D" w14:textId="77777777" w:rsidR="004972BC" w:rsidRPr="000D654C" w:rsidRDefault="004972BC" w:rsidP="004972BC">
            <w:pPr>
              <w:spacing w:after="0" w:line="240" w:lineRule="auto"/>
              <w:jc w:val="center"/>
              <w:rPr>
                <w:rFonts w:asciiTheme="majorHAnsi" w:eastAsia="Times New Roman" w:hAnsiTheme="majorHAnsi" w:cstheme="majorHAnsi"/>
                <w:lang w:val="ro-MD"/>
              </w:rPr>
            </w:pPr>
            <w:r w:rsidRPr="000D654C">
              <w:rPr>
                <w:rFonts w:asciiTheme="majorHAnsi" w:eastAsia="Times New Roman" w:hAnsiTheme="majorHAnsi" w:cstheme="majorHAnsi"/>
                <w:lang w:val="ro-MD"/>
              </w:rPr>
              <w:t>13</w:t>
            </w:r>
          </w:p>
        </w:tc>
        <w:tc>
          <w:tcPr>
            <w:tcW w:w="3789" w:type="dxa"/>
            <w:shd w:val="clear" w:color="auto" w:fill="auto"/>
            <w:vAlign w:val="center"/>
            <w:hideMark/>
          </w:tcPr>
          <w:p w14:paraId="1356BF92" w14:textId="54B12A14" w:rsidR="004972BC" w:rsidRPr="007E5BC5" w:rsidRDefault="004972BC" w:rsidP="00E348F2">
            <w:pPr>
              <w:spacing w:after="0" w:line="240"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PI no. 31607086 dd 29.09.2021</w:t>
            </w:r>
          </w:p>
        </w:tc>
        <w:tc>
          <w:tcPr>
            <w:tcW w:w="1424" w:type="dxa"/>
            <w:shd w:val="clear" w:color="auto" w:fill="auto"/>
            <w:vAlign w:val="center"/>
            <w:hideMark/>
          </w:tcPr>
          <w:p w14:paraId="02000023" w14:textId="2BA83362" w:rsidR="004972BC" w:rsidRPr="009A10CD" w:rsidRDefault="004972BC" w:rsidP="004972BC">
            <w:pPr>
              <w:spacing w:after="0" w:line="240" w:lineRule="auto"/>
              <w:jc w:val="center"/>
              <w:rPr>
                <w:rFonts w:asciiTheme="majorHAnsi" w:eastAsia="Times New Roman" w:hAnsiTheme="majorHAnsi" w:cstheme="majorHAnsi"/>
                <w:lang w:val="ro-MD"/>
              </w:rPr>
            </w:pPr>
          </w:p>
        </w:tc>
        <w:tc>
          <w:tcPr>
            <w:tcW w:w="1648" w:type="dxa"/>
            <w:shd w:val="clear" w:color="auto" w:fill="auto"/>
            <w:vAlign w:val="center"/>
            <w:hideMark/>
          </w:tcPr>
          <w:p w14:paraId="5511E5C0" w14:textId="6EC80294" w:rsidR="004972BC" w:rsidRPr="00840F6B" w:rsidRDefault="004972BC" w:rsidP="004972BC">
            <w:pPr>
              <w:spacing w:after="0" w:line="240" w:lineRule="auto"/>
              <w:jc w:val="center"/>
              <w:rPr>
                <w:rFonts w:asciiTheme="majorHAnsi" w:eastAsia="Times New Roman" w:hAnsiTheme="majorHAnsi" w:cstheme="majorHAnsi"/>
                <w:lang w:val="ro-MD"/>
              </w:rPr>
            </w:pPr>
          </w:p>
        </w:tc>
        <w:tc>
          <w:tcPr>
            <w:tcW w:w="1508" w:type="dxa"/>
            <w:shd w:val="clear" w:color="auto" w:fill="auto"/>
            <w:vAlign w:val="center"/>
            <w:hideMark/>
          </w:tcPr>
          <w:p w14:paraId="2AA7E8F2" w14:textId="77777777" w:rsidR="004972BC" w:rsidRPr="004E3D67" w:rsidRDefault="004972BC" w:rsidP="004972BC">
            <w:pPr>
              <w:spacing w:after="0" w:line="240" w:lineRule="auto"/>
              <w:jc w:val="center"/>
              <w:rPr>
                <w:rFonts w:asciiTheme="majorHAnsi" w:eastAsia="Times New Roman" w:hAnsiTheme="majorHAnsi" w:cstheme="majorHAnsi"/>
                <w:lang w:val="ro-MD"/>
              </w:rPr>
            </w:pPr>
            <w:r w:rsidRPr="004E3D67">
              <w:rPr>
                <w:rFonts w:asciiTheme="majorHAnsi" w:eastAsia="Times New Roman" w:hAnsiTheme="majorHAnsi" w:cstheme="majorHAnsi"/>
                <w:lang w:val="ro-MD"/>
              </w:rPr>
              <w:t>42.120</w:t>
            </w:r>
          </w:p>
        </w:tc>
        <w:tc>
          <w:tcPr>
            <w:tcW w:w="1739" w:type="dxa"/>
            <w:shd w:val="clear" w:color="auto" w:fill="auto"/>
            <w:vAlign w:val="center"/>
            <w:hideMark/>
          </w:tcPr>
          <w:p w14:paraId="06A04F81" w14:textId="0A17C8A7" w:rsidR="004972BC" w:rsidRPr="002946A7" w:rsidRDefault="004972BC" w:rsidP="004972BC">
            <w:pPr>
              <w:spacing w:after="0" w:line="240" w:lineRule="auto"/>
              <w:jc w:val="center"/>
              <w:rPr>
                <w:rFonts w:asciiTheme="majorHAnsi" w:eastAsia="Times New Roman" w:hAnsiTheme="majorHAnsi" w:cstheme="majorHAnsi"/>
                <w:lang w:val="ro-MD"/>
              </w:rPr>
            </w:pPr>
          </w:p>
        </w:tc>
      </w:tr>
      <w:tr w:rsidR="004972BC" w:rsidRPr="000D654C" w14:paraId="515A2356" w14:textId="77777777" w:rsidTr="00B23C30">
        <w:trPr>
          <w:trHeight w:val="270"/>
        </w:trPr>
        <w:tc>
          <w:tcPr>
            <w:tcW w:w="7376" w:type="dxa"/>
            <w:gridSpan w:val="4"/>
            <w:shd w:val="clear" w:color="auto" w:fill="auto"/>
            <w:noWrap/>
            <w:vAlign w:val="center"/>
            <w:hideMark/>
          </w:tcPr>
          <w:p w14:paraId="6A1800D9" w14:textId="4FAD5920" w:rsidR="004972BC" w:rsidRPr="000D654C" w:rsidRDefault="004972BC" w:rsidP="004972BC">
            <w:pPr>
              <w:spacing w:after="0" w:line="240"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Total:</w:t>
            </w:r>
          </w:p>
        </w:tc>
        <w:tc>
          <w:tcPr>
            <w:tcW w:w="1508" w:type="dxa"/>
            <w:shd w:val="clear" w:color="auto" w:fill="auto"/>
            <w:noWrap/>
            <w:vAlign w:val="center"/>
            <w:hideMark/>
          </w:tcPr>
          <w:p w14:paraId="35E579B9" w14:textId="77777777" w:rsidR="004972BC" w:rsidRPr="007E5BC5" w:rsidRDefault="004972BC" w:rsidP="004972BC">
            <w:pPr>
              <w:spacing w:after="0" w:line="240" w:lineRule="auto"/>
              <w:jc w:val="center"/>
              <w:rPr>
                <w:rFonts w:asciiTheme="majorHAnsi" w:eastAsia="Times New Roman" w:hAnsiTheme="majorHAnsi" w:cstheme="majorHAnsi"/>
                <w:b/>
                <w:bCs/>
                <w:lang w:val="ro-MD"/>
              </w:rPr>
            </w:pPr>
            <w:r w:rsidRPr="007E5BC5">
              <w:rPr>
                <w:rFonts w:asciiTheme="majorHAnsi" w:eastAsia="Times New Roman" w:hAnsiTheme="majorHAnsi" w:cstheme="majorHAnsi"/>
                <w:b/>
                <w:bCs/>
                <w:lang w:val="ro-MD"/>
              </w:rPr>
              <w:t>285.480</w:t>
            </w:r>
          </w:p>
        </w:tc>
        <w:tc>
          <w:tcPr>
            <w:tcW w:w="1739" w:type="dxa"/>
            <w:shd w:val="clear" w:color="auto" w:fill="auto"/>
            <w:noWrap/>
            <w:vAlign w:val="center"/>
            <w:hideMark/>
          </w:tcPr>
          <w:p w14:paraId="3F7B6F78" w14:textId="67DA2021" w:rsidR="004972BC" w:rsidRPr="009A10CD" w:rsidRDefault="004972BC" w:rsidP="004972BC">
            <w:pPr>
              <w:spacing w:after="0" w:line="240" w:lineRule="auto"/>
              <w:jc w:val="center"/>
              <w:rPr>
                <w:rFonts w:asciiTheme="majorHAnsi" w:eastAsia="Times New Roman" w:hAnsiTheme="majorHAnsi" w:cstheme="majorHAnsi"/>
                <w:b/>
                <w:bCs/>
                <w:lang w:val="ro-MD"/>
              </w:rPr>
            </w:pPr>
          </w:p>
        </w:tc>
      </w:tr>
      <w:tr w:rsidR="004972BC" w:rsidRPr="000D654C" w14:paraId="1017FDAB" w14:textId="77777777" w:rsidTr="00B23C30">
        <w:trPr>
          <w:trHeight w:val="270"/>
        </w:trPr>
        <w:tc>
          <w:tcPr>
            <w:tcW w:w="7376" w:type="dxa"/>
            <w:gridSpan w:val="4"/>
            <w:shd w:val="clear" w:color="auto" w:fill="auto"/>
            <w:noWrap/>
            <w:vAlign w:val="center"/>
            <w:hideMark/>
          </w:tcPr>
          <w:p w14:paraId="67114930" w14:textId="53160947" w:rsidR="004972BC" w:rsidRPr="000D654C" w:rsidRDefault="004972BC" w:rsidP="004972BC">
            <w:pPr>
              <w:spacing w:after="0" w:line="240" w:lineRule="auto"/>
              <w:rPr>
                <w:rFonts w:asciiTheme="majorHAnsi" w:eastAsia="Times New Roman" w:hAnsiTheme="majorHAnsi" w:cstheme="majorHAnsi"/>
                <w:b/>
                <w:lang w:val="ro-MD"/>
              </w:rPr>
            </w:pPr>
            <w:r w:rsidRPr="000D654C">
              <w:rPr>
                <w:rFonts w:asciiTheme="majorHAnsi" w:eastAsia="Times New Roman" w:hAnsiTheme="majorHAnsi" w:cstheme="majorHAnsi"/>
                <w:b/>
                <w:lang w:val="ro-MD"/>
              </w:rPr>
              <w:t>%</w:t>
            </w:r>
          </w:p>
        </w:tc>
        <w:tc>
          <w:tcPr>
            <w:tcW w:w="1508" w:type="dxa"/>
            <w:shd w:val="clear" w:color="auto" w:fill="auto"/>
            <w:noWrap/>
            <w:vAlign w:val="center"/>
            <w:hideMark/>
          </w:tcPr>
          <w:p w14:paraId="1D31A6C2" w14:textId="77777777" w:rsidR="004972BC" w:rsidRPr="007E5BC5" w:rsidRDefault="004972BC" w:rsidP="004972BC">
            <w:pPr>
              <w:spacing w:after="0" w:line="240" w:lineRule="auto"/>
              <w:jc w:val="center"/>
              <w:rPr>
                <w:rFonts w:asciiTheme="majorHAnsi" w:eastAsia="Times New Roman" w:hAnsiTheme="majorHAnsi" w:cstheme="majorHAnsi"/>
                <w:lang w:val="ro-MD"/>
              </w:rPr>
            </w:pPr>
            <w:r w:rsidRPr="007E5BC5">
              <w:rPr>
                <w:rFonts w:asciiTheme="majorHAnsi" w:eastAsia="Times New Roman" w:hAnsiTheme="majorHAnsi" w:cstheme="majorHAnsi"/>
                <w:lang w:val="ro-MD"/>
              </w:rPr>
              <w:t>40,73</w:t>
            </w:r>
          </w:p>
        </w:tc>
        <w:tc>
          <w:tcPr>
            <w:tcW w:w="1739" w:type="dxa"/>
            <w:shd w:val="clear" w:color="auto" w:fill="auto"/>
            <w:noWrap/>
            <w:vAlign w:val="center"/>
            <w:hideMark/>
          </w:tcPr>
          <w:p w14:paraId="14D71EAC" w14:textId="77777777" w:rsidR="004972BC" w:rsidRPr="009A10CD" w:rsidRDefault="004972BC" w:rsidP="004972BC">
            <w:pPr>
              <w:spacing w:after="0" w:line="240" w:lineRule="auto"/>
              <w:jc w:val="center"/>
              <w:rPr>
                <w:rFonts w:asciiTheme="majorHAnsi" w:eastAsia="Times New Roman" w:hAnsiTheme="majorHAnsi" w:cstheme="majorHAnsi"/>
                <w:lang w:val="ro-MD"/>
              </w:rPr>
            </w:pPr>
          </w:p>
        </w:tc>
      </w:tr>
      <w:tr w:rsidR="004972BC" w:rsidRPr="000D654C" w14:paraId="675D5912" w14:textId="77777777" w:rsidTr="00B23C30">
        <w:trPr>
          <w:trHeight w:val="262"/>
        </w:trPr>
        <w:tc>
          <w:tcPr>
            <w:tcW w:w="7376" w:type="dxa"/>
            <w:gridSpan w:val="4"/>
            <w:shd w:val="clear" w:color="auto" w:fill="auto"/>
            <w:noWrap/>
            <w:vAlign w:val="center"/>
            <w:hideMark/>
          </w:tcPr>
          <w:p w14:paraId="4A80D98A" w14:textId="27C04FB6" w:rsidR="004972BC" w:rsidRPr="000D654C" w:rsidRDefault="004972BC" w:rsidP="004972BC">
            <w:pPr>
              <w:spacing w:after="0" w:line="240" w:lineRule="auto"/>
              <w:rPr>
                <w:rFonts w:asciiTheme="majorHAnsi" w:eastAsia="Times New Roman" w:hAnsiTheme="majorHAnsi" w:cstheme="majorHAnsi"/>
                <w:b/>
                <w:lang w:val="ro-MD"/>
              </w:rPr>
            </w:pPr>
            <w:r w:rsidRPr="000D654C">
              <w:rPr>
                <w:rFonts w:asciiTheme="majorHAnsi" w:eastAsia="Times New Roman" w:hAnsiTheme="majorHAnsi" w:cstheme="majorHAnsi"/>
                <w:b/>
                <w:lang w:val="ro-MD"/>
              </w:rPr>
              <w:t>Doze ce urmează a fi primite:</w:t>
            </w:r>
          </w:p>
        </w:tc>
        <w:tc>
          <w:tcPr>
            <w:tcW w:w="1508" w:type="dxa"/>
            <w:shd w:val="clear" w:color="auto" w:fill="auto"/>
            <w:noWrap/>
            <w:vAlign w:val="center"/>
            <w:hideMark/>
          </w:tcPr>
          <w:p w14:paraId="4C26539B" w14:textId="77777777" w:rsidR="004972BC" w:rsidRPr="007E5BC5" w:rsidRDefault="004972BC" w:rsidP="004972BC">
            <w:pPr>
              <w:spacing w:after="0" w:line="240" w:lineRule="auto"/>
              <w:jc w:val="center"/>
              <w:rPr>
                <w:rFonts w:asciiTheme="majorHAnsi" w:eastAsia="Times New Roman" w:hAnsiTheme="majorHAnsi" w:cstheme="majorHAnsi"/>
                <w:lang w:val="ro-MD"/>
              </w:rPr>
            </w:pPr>
            <w:r w:rsidRPr="007E5BC5">
              <w:rPr>
                <w:rFonts w:asciiTheme="majorHAnsi" w:eastAsia="Times New Roman" w:hAnsiTheme="majorHAnsi" w:cstheme="majorHAnsi"/>
                <w:lang w:val="ro-MD"/>
              </w:rPr>
              <w:t>415.350</w:t>
            </w:r>
          </w:p>
        </w:tc>
        <w:tc>
          <w:tcPr>
            <w:tcW w:w="1739" w:type="dxa"/>
            <w:shd w:val="clear" w:color="auto" w:fill="auto"/>
            <w:noWrap/>
            <w:vAlign w:val="center"/>
            <w:hideMark/>
          </w:tcPr>
          <w:p w14:paraId="75623E4B" w14:textId="23655CD3" w:rsidR="004972BC" w:rsidRPr="009A10CD" w:rsidRDefault="004972BC" w:rsidP="004972BC">
            <w:pPr>
              <w:spacing w:after="0" w:line="240" w:lineRule="auto"/>
              <w:jc w:val="center"/>
              <w:rPr>
                <w:rFonts w:asciiTheme="majorHAnsi" w:eastAsia="Times New Roman" w:hAnsiTheme="majorHAnsi" w:cstheme="majorHAnsi"/>
                <w:lang w:val="ro-MD"/>
              </w:rPr>
            </w:pPr>
          </w:p>
        </w:tc>
      </w:tr>
      <w:tr w:rsidR="004972BC" w:rsidRPr="000D654C" w14:paraId="0E6F979D" w14:textId="77777777" w:rsidTr="00B23C30">
        <w:trPr>
          <w:trHeight w:val="270"/>
        </w:trPr>
        <w:tc>
          <w:tcPr>
            <w:tcW w:w="7376" w:type="dxa"/>
            <w:gridSpan w:val="4"/>
            <w:shd w:val="clear" w:color="auto" w:fill="auto"/>
            <w:noWrap/>
            <w:vAlign w:val="center"/>
            <w:hideMark/>
          </w:tcPr>
          <w:p w14:paraId="28D2C662" w14:textId="45432ADA" w:rsidR="004972BC" w:rsidRPr="000D654C" w:rsidRDefault="004972BC" w:rsidP="004972BC">
            <w:pPr>
              <w:spacing w:after="0" w:line="240" w:lineRule="auto"/>
              <w:rPr>
                <w:rFonts w:asciiTheme="majorHAnsi" w:eastAsia="Times New Roman" w:hAnsiTheme="majorHAnsi" w:cstheme="majorHAnsi"/>
                <w:b/>
                <w:lang w:val="ro-MD"/>
              </w:rPr>
            </w:pPr>
            <w:r w:rsidRPr="000D654C">
              <w:rPr>
                <w:rFonts w:asciiTheme="majorHAnsi" w:eastAsia="Times New Roman" w:hAnsiTheme="majorHAnsi" w:cstheme="majorHAnsi"/>
                <w:b/>
                <w:lang w:val="ro-MD"/>
              </w:rPr>
              <w:t>%</w:t>
            </w:r>
          </w:p>
        </w:tc>
        <w:tc>
          <w:tcPr>
            <w:tcW w:w="1508" w:type="dxa"/>
            <w:shd w:val="clear" w:color="auto" w:fill="auto"/>
            <w:noWrap/>
            <w:vAlign w:val="center"/>
            <w:hideMark/>
          </w:tcPr>
          <w:p w14:paraId="39117532" w14:textId="77777777" w:rsidR="004972BC" w:rsidRPr="007E5BC5" w:rsidRDefault="004972BC" w:rsidP="004972BC">
            <w:pPr>
              <w:spacing w:after="0" w:line="240" w:lineRule="auto"/>
              <w:jc w:val="center"/>
              <w:rPr>
                <w:rFonts w:asciiTheme="majorHAnsi" w:eastAsia="Times New Roman" w:hAnsiTheme="majorHAnsi" w:cstheme="majorHAnsi"/>
                <w:lang w:val="ro-MD"/>
              </w:rPr>
            </w:pPr>
            <w:r w:rsidRPr="007E5BC5">
              <w:rPr>
                <w:rFonts w:asciiTheme="majorHAnsi" w:eastAsia="Times New Roman" w:hAnsiTheme="majorHAnsi" w:cstheme="majorHAnsi"/>
                <w:lang w:val="ro-MD"/>
              </w:rPr>
              <w:t>59,27</w:t>
            </w:r>
          </w:p>
        </w:tc>
        <w:tc>
          <w:tcPr>
            <w:tcW w:w="1739" w:type="dxa"/>
            <w:shd w:val="clear" w:color="auto" w:fill="auto"/>
            <w:noWrap/>
            <w:vAlign w:val="center"/>
            <w:hideMark/>
          </w:tcPr>
          <w:p w14:paraId="6DC9BF9A" w14:textId="3550CC7E" w:rsidR="004972BC" w:rsidRPr="009A10CD" w:rsidRDefault="004972BC" w:rsidP="004972BC">
            <w:pPr>
              <w:spacing w:after="0" w:line="240" w:lineRule="auto"/>
              <w:jc w:val="center"/>
              <w:rPr>
                <w:rFonts w:asciiTheme="majorHAnsi" w:eastAsia="Times New Roman" w:hAnsiTheme="majorHAnsi" w:cstheme="majorHAnsi"/>
                <w:lang w:val="ro-MD"/>
              </w:rPr>
            </w:pPr>
          </w:p>
        </w:tc>
      </w:tr>
      <w:tr w:rsidR="004972BC" w:rsidRPr="000D654C" w14:paraId="52277BB1" w14:textId="77777777" w:rsidTr="00B23C30">
        <w:trPr>
          <w:trHeight w:val="243"/>
        </w:trPr>
        <w:tc>
          <w:tcPr>
            <w:tcW w:w="7376" w:type="dxa"/>
            <w:gridSpan w:val="4"/>
            <w:shd w:val="clear" w:color="auto" w:fill="auto"/>
            <w:noWrap/>
            <w:vAlign w:val="center"/>
            <w:hideMark/>
          </w:tcPr>
          <w:p w14:paraId="01CBCCFD" w14:textId="1D192EA0" w:rsidR="004972BC" w:rsidRPr="000A01E3" w:rsidRDefault="004972BC" w:rsidP="004972BC">
            <w:pPr>
              <w:spacing w:after="0" w:line="240"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Soldul restant al contr</w:t>
            </w:r>
            <w:r w:rsidRPr="000A01E3">
              <w:rPr>
                <w:rFonts w:asciiTheme="majorHAnsi" w:eastAsia="Times New Roman" w:hAnsiTheme="majorHAnsi" w:cstheme="majorHAnsi"/>
                <w:b/>
                <w:bCs/>
                <w:lang w:val="ro-MD"/>
              </w:rPr>
              <w:t>actului:</w:t>
            </w:r>
          </w:p>
        </w:tc>
        <w:tc>
          <w:tcPr>
            <w:tcW w:w="1508" w:type="dxa"/>
            <w:shd w:val="clear" w:color="auto" w:fill="auto"/>
            <w:vAlign w:val="center"/>
            <w:hideMark/>
          </w:tcPr>
          <w:p w14:paraId="0283B50B" w14:textId="77777777" w:rsidR="004972BC" w:rsidRPr="007E5BC5" w:rsidRDefault="004972BC" w:rsidP="004972BC">
            <w:pPr>
              <w:spacing w:after="0" w:line="240" w:lineRule="auto"/>
              <w:jc w:val="center"/>
              <w:rPr>
                <w:rFonts w:asciiTheme="majorHAnsi" w:eastAsia="Times New Roman" w:hAnsiTheme="majorHAnsi" w:cstheme="majorHAnsi"/>
                <w:b/>
                <w:bCs/>
                <w:lang w:val="ro-MD"/>
              </w:rPr>
            </w:pPr>
            <w:r w:rsidRPr="007E5BC5">
              <w:rPr>
                <w:rFonts w:asciiTheme="majorHAnsi" w:eastAsia="Times New Roman" w:hAnsiTheme="majorHAnsi" w:cstheme="majorHAnsi"/>
                <w:b/>
                <w:bCs/>
                <w:lang w:val="ro-MD"/>
              </w:rPr>
              <w:t>415.350</w:t>
            </w:r>
          </w:p>
        </w:tc>
        <w:tc>
          <w:tcPr>
            <w:tcW w:w="1739" w:type="dxa"/>
            <w:shd w:val="clear" w:color="auto" w:fill="auto"/>
            <w:vAlign w:val="center"/>
            <w:hideMark/>
          </w:tcPr>
          <w:p w14:paraId="11C52425" w14:textId="443D12A9" w:rsidR="004972BC" w:rsidRPr="009A10CD" w:rsidRDefault="004972BC" w:rsidP="004972BC">
            <w:pPr>
              <w:spacing w:after="0" w:line="240" w:lineRule="auto"/>
              <w:jc w:val="center"/>
              <w:rPr>
                <w:rFonts w:asciiTheme="majorHAnsi" w:eastAsia="Times New Roman" w:hAnsiTheme="majorHAnsi" w:cstheme="majorHAnsi"/>
                <w:b/>
                <w:bCs/>
                <w:lang w:val="ro-MD"/>
              </w:rPr>
            </w:pPr>
          </w:p>
        </w:tc>
      </w:tr>
    </w:tbl>
    <w:p w14:paraId="7D814510" w14:textId="3D680105" w:rsidR="004972BC" w:rsidRPr="005836A0" w:rsidRDefault="004972BC" w:rsidP="004972BC">
      <w:pPr>
        <w:rPr>
          <w:lang w:val="ro-MD"/>
        </w:rPr>
      </w:pPr>
    </w:p>
    <w:p w14:paraId="03C12167" w14:textId="210D60AE" w:rsidR="00A91C5F" w:rsidRPr="005836A0" w:rsidRDefault="00A91C5F" w:rsidP="00A91C5F">
      <w:pPr>
        <w:jc w:val="center"/>
        <w:rPr>
          <w:rFonts w:asciiTheme="majorHAnsi" w:eastAsiaTheme="minorEastAsia" w:hAnsiTheme="majorHAnsi" w:cstheme="majorBidi"/>
          <w:b/>
          <w:bCs/>
          <w:color w:val="740000"/>
          <w:kern w:val="24"/>
          <w:sz w:val="24"/>
          <w:szCs w:val="24"/>
          <w:lang w:val="ro-MD"/>
        </w:rPr>
      </w:pPr>
      <w:r w:rsidRPr="005836A0">
        <w:rPr>
          <w:rFonts w:asciiTheme="majorHAnsi" w:eastAsiaTheme="minorEastAsia" w:hAnsiTheme="majorHAnsi" w:cstheme="majorBidi"/>
          <w:b/>
          <w:bCs/>
          <w:color w:val="740000"/>
          <w:kern w:val="24"/>
          <w:sz w:val="24"/>
          <w:szCs w:val="24"/>
          <w:lang w:val="ro-MD"/>
        </w:rPr>
        <w:t>Informații privind recepționarea vaccinului Verocel în urma procedurii de achiziții</w:t>
      </w:r>
    </w:p>
    <w:tbl>
      <w:tblPr>
        <w:tblW w:w="10625" w:type="dxa"/>
        <w:tblInd w:w="-699" w:type="dxa"/>
        <w:tblLook w:val="04A0" w:firstRow="1" w:lastRow="0" w:firstColumn="1" w:lastColumn="0" w:noHBand="0" w:noVBand="1"/>
      </w:tblPr>
      <w:tblGrid>
        <w:gridCol w:w="3527"/>
        <w:gridCol w:w="7098"/>
      </w:tblGrid>
      <w:tr w:rsidR="002937A1" w:rsidRPr="000D654C" w14:paraId="6F0A25D8" w14:textId="77777777" w:rsidTr="002937A1">
        <w:trPr>
          <w:trHeight w:val="267"/>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0FCFAB24" w14:textId="77777777" w:rsidR="002937A1" w:rsidRPr="000D654C" w:rsidRDefault="002937A1" w:rsidP="00B23C30">
            <w:pPr>
              <w:spacing w:after="0" w:line="276"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Data contractului</w:t>
            </w:r>
          </w:p>
        </w:tc>
        <w:tc>
          <w:tcPr>
            <w:tcW w:w="7098" w:type="dxa"/>
            <w:tcBorders>
              <w:top w:val="single" w:sz="4" w:space="0" w:color="auto"/>
              <w:left w:val="nil"/>
              <w:bottom w:val="single" w:sz="4" w:space="0" w:color="auto"/>
              <w:right w:val="single" w:sz="4" w:space="0" w:color="auto"/>
            </w:tcBorders>
            <w:shd w:val="clear" w:color="auto" w:fill="auto"/>
            <w:vAlign w:val="center"/>
          </w:tcPr>
          <w:p w14:paraId="2CE52D5D" w14:textId="368AE1DD" w:rsidR="002937A1" w:rsidRPr="00763FEF" w:rsidRDefault="00A91C5F" w:rsidP="00B23C30">
            <w:pPr>
              <w:spacing w:after="0" w:line="276"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21.04.2021</w:t>
            </w:r>
          </w:p>
        </w:tc>
      </w:tr>
      <w:tr w:rsidR="002937A1" w:rsidRPr="000D654C" w14:paraId="04214165" w14:textId="77777777" w:rsidTr="002937A1">
        <w:trPr>
          <w:trHeight w:val="269"/>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735AC03C" w14:textId="77777777" w:rsidR="002937A1" w:rsidRPr="000D654C" w:rsidRDefault="002937A1" w:rsidP="00B23C30">
            <w:pPr>
              <w:spacing w:after="0" w:line="276"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Furnizor</w:t>
            </w:r>
          </w:p>
        </w:tc>
        <w:tc>
          <w:tcPr>
            <w:tcW w:w="7098" w:type="dxa"/>
            <w:tcBorders>
              <w:top w:val="single" w:sz="4" w:space="0" w:color="auto"/>
              <w:left w:val="nil"/>
              <w:bottom w:val="single" w:sz="4" w:space="0" w:color="auto"/>
              <w:right w:val="single" w:sz="4" w:space="0" w:color="auto"/>
            </w:tcBorders>
            <w:shd w:val="clear" w:color="auto" w:fill="auto"/>
            <w:vAlign w:val="center"/>
          </w:tcPr>
          <w:p w14:paraId="7B8DA5DE" w14:textId="4B2BDF34" w:rsidR="002937A1" w:rsidRPr="00763FEF" w:rsidRDefault="00A91C5F" w:rsidP="00B23C30">
            <w:pPr>
              <w:spacing w:after="0" w:line="276" w:lineRule="auto"/>
              <w:rPr>
                <w:rFonts w:asciiTheme="majorHAnsi" w:eastAsia="Times New Roman" w:hAnsiTheme="majorHAnsi" w:cstheme="majorHAnsi"/>
                <w:lang w:val="ro-MD"/>
              </w:rPr>
            </w:pPr>
            <w:r w:rsidRPr="007E5BC5">
              <w:rPr>
                <w:rFonts w:asciiTheme="majorHAnsi" w:hAnsiTheme="majorHAnsi" w:cstheme="majorHAnsi"/>
                <w:noProof/>
                <w:lang w:val="ro-MD"/>
              </w:rPr>
              <w:t>Sinovac Life Sciences Co., Ltd</w:t>
            </w:r>
          </w:p>
        </w:tc>
      </w:tr>
      <w:tr w:rsidR="002937A1" w:rsidRPr="000D654C" w14:paraId="61C241F9" w14:textId="77777777" w:rsidTr="00B23C30">
        <w:trPr>
          <w:trHeight w:val="267"/>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0AD66A08" w14:textId="77777777" w:rsidR="002937A1" w:rsidRPr="000D654C" w:rsidRDefault="002937A1" w:rsidP="00B23C30">
            <w:pPr>
              <w:spacing w:after="0" w:line="276"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Obiectul contractului</w:t>
            </w:r>
          </w:p>
        </w:tc>
        <w:tc>
          <w:tcPr>
            <w:tcW w:w="7098" w:type="dxa"/>
            <w:tcBorders>
              <w:top w:val="single" w:sz="4" w:space="0" w:color="auto"/>
              <w:left w:val="nil"/>
              <w:bottom w:val="single" w:sz="4" w:space="0" w:color="auto"/>
              <w:right w:val="single" w:sz="4" w:space="0" w:color="auto"/>
            </w:tcBorders>
            <w:shd w:val="clear" w:color="auto" w:fill="auto"/>
            <w:vAlign w:val="center"/>
            <w:hideMark/>
          </w:tcPr>
          <w:p w14:paraId="5EAE5A12" w14:textId="77777777" w:rsidR="002937A1" w:rsidRPr="007E5BC5" w:rsidRDefault="002937A1" w:rsidP="00B23C30">
            <w:pPr>
              <w:spacing w:after="0" w:line="276"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Procurare vaccin</w:t>
            </w:r>
          </w:p>
        </w:tc>
      </w:tr>
      <w:tr w:rsidR="002937A1" w:rsidRPr="000D654C" w14:paraId="13F6454E" w14:textId="77777777" w:rsidTr="00B23C30">
        <w:trPr>
          <w:trHeight w:val="267"/>
        </w:trPr>
        <w:tc>
          <w:tcPr>
            <w:tcW w:w="3527" w:type="dxa"/>
            <w:tcBorders>
              <w:top w:val="single" w:sz="4" w:space="0" w:color="auto"/>
              <w:left w:val="single" w:sz="4" w:space="0" w:color="auto"/>
              <w:bottom w:val="single" w:sz="4" w:space="0" w:color="auto"/>
              <w:right w:val="nil"/>
            </w:tcBorders>
            <w:shd w:val="clear" w:color="auto" w:fill="C00000"/>
            <w:vAlign w:val="center"/>
            <w:hideMark/>
          </w:tcPr>
          <w:p w14:paraId="7469DAB3" w14:textId="77777777" w:rsidR="002937A1" w:rsidRPr="000D654C" w:rsidRDefault="002937A1" w:rsidP="00B23C30">
            <w:pPr>
              <w:spacing w:after="0" w:line="276"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Numărul de doze</w:t>
            </w:r>
          </w:p>
        </w:tc>
        <w:tc>
          <w:tcPr>
            <w:tcW w:w="70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7FECA" w14:textId="4B704C98" w:rsidR="002937A1" w:rsidRPr="007E5BC5" w:rsidRDefault="002937A1" w:rsidP="00B23C30">
            <w:pPr>
              <w:spacing w:after="0" w:line="276" w:lineRule="auto"/>
              <w:rPr>
                <w:rFonts w:asciiTheme="majorHAnsi" w:eastAsia="Times New Roman" w:hAnsiTheme="majorHAnsi" w:cstheme="majorHAnsi"/>
                <w:lang w:val="ro-MD"/>
              </w:rPr>
            </w:pPr>
            <w:r w:rsidRPr="007E5BC5">
              <w:rPr>
                <w:rFonts w:asciiTheme="majorHAnsi" w:eastAsia="Times New Roman" w:hAnsiTheme="majorHAnsi" w:cstheme="majorHAnsi"/>
                <w:lang w:val="ro-MD"/>
              </w:rPr>
              <w:t>100 000</w:t>
            </w:r>
          </w:p>
        </w:tc>
      </w:tr>
      <w:tr w:rsidR="00611895" w:rsidRPr="000D654C" w14:paraId="260602D4" w14:textId="77777777" w:rsidTr="00B23C30">
        <w:trPr>
          <w:trHeight w:val="267"/>
        </w:trPr>
        <w:tc>
          <w:tcPr>
            <w:tcW w:w="3527" w:type="dxa"/>
            <w:tcBorders>
              <w:top w:val="single" w:sz="4" w:space="0" w:color="auto"/>
              <w:left w:val="single" w:sz="4" w:space="0" w:color="auto"/>
              <w:bottom w:val="single" w:sz="4" w:space="0" w:color="auto"/>
              <w:right w:val="nil"/>
            </w:tcBorders>
            <w:shd w:val="clear" w:color="auto" w:fill="C00000"/>
            <w:vAlign w:val="center"/>
          </w:tcPr>
          <w:p w14:paraId="30587E86" w14:textId="0A31BA43" w:rsidR="00611895" w:rsidRPr="000A01E3" w:rsidRDefault="00611895" w:rsidP="00B23C30">
            <w:pPr>
              <w:spacing w:after="0" w:line="276" w:lineRule="auto"/>
              <w:rPr>
                <w:rFonts w:asciiTheme="majorHAnsi" w:eastAsia="Times New Roman" w:hAnsiTheme="majorHAnsi" w:cstheme="majorHAnsi"/>
                <w:b/>
                <w:bCs/>
                <w:lang w:val="ro-MD"/>
              </w:rPr>
            </w:pPr>
            <w:r w:rsidRPr="000D654C">
              <w:rPr>
                <w:rFonts w:asciiTheme="majorHAnsi" w:eastAsia="Times New Roman" w:hAnsiTheme="majorHAnsi" w:cstheme="majorHAnsi"/>
                <w:b/>
                <w:bCs/>
                <w:lang w:val="ro-MD"/>
              </w:rPr>
              <w:t xml:space="preserve">Numărul de doze </w:t>
            </w:r>
            <w:r w:rsidRPr="000A01E3">
              <w:rPr>
                <w:rFonts w:asciiTheme="majorHAnsi" w:eastAsia="Times New Roman" w:hAnsiTheme="majorHAnsi" w:cstheme="majorHAnsi"/>
                <w:b/>
                <w:bCs/>
                <w:lang w:val="ro-MD"/>
              </w:rPr>
              <w:t>recepționate</w:t>
            </w:r>
          </w:p>
        </w:tc>
        <w:tc>
          <w:tcPr>
            <w:tcW w:w="7098" w:type="dxa"/>
            <w:tcBorders>
              <w:top w:val="single" w:sz="4" w:space="0" w:color="auto"/>
              <w:left w:val="single" w:sz="4" w:space="0" w:color="auto"/>
              <w:bottom w:val="single" w:sz="4" w:space="0" w:color="auto"/>
              <w:right w:val="single" w:sz="4" w:space="0" w:color="auto"/>
            </w:tcBorders>
            <w:shd w:val="clear" w:color="auto" w:fill="auto"/>
            <w:vAlign w:val="center"/>
          </w:tcPr>
          <w:p w14:paraId="4DFAB531" w14:textId="1BEA9A76" w:rsidR="00611895" w:rsidRPr="00763FEF" w:rsidRDefault="00A91C5F" w:rsidP="00B23C30">
            <w:pPr>
              <w:spacing w:after="0" w:line="276" w:lineRule="auto"/>
              <w:rPr>
                <w:rFonts w:asciiTheme="majorHAnsi" w:eastAsia="Times New Roman" w:hAnsiTheme="majorHAnsi" w:cstheme="majorHAnsi"/>
                <w:lang w:val="ro-MD"/>
              </w:rPr>
            </w:pPr>
            <w:r w:rsidRPr="007E5BC5">
              <w:rPr>
                <w:rFonts w:asciiTheme="majorHAnsi" w:hAnsiTheme="majorHAnsi" w:cstheme="majorHAnsi"/>
                <w:noProof/>
                <w:lang w:val="ro-MD"/>
              </w:rPr>
              <w:t>91 274</w:t>
            </w:r>
          </w:p>
        </w:tc>
      </w:tr>
    </w:tbl>
    <w:p w14:paraId="104A10A6" w14:textId="77777777" w:rsidR="004972BC" w:rsidRPr="005836A0" w:rsidRDefault="004972BC" w:rsidP="00350F5D">
      <w:pPr>
        <w:jc w:val="center"/>
        <w:rPr>
          <w:rFonts w:asciiTheme="majorHAnsi" w:eastAsiaTheme="minorEastAsia" w:hAnsiTheme="majorHAnsi" w:cstheme="majorBidi"/>
          <w:b/>
          <w:bCs/>
          <w:color w:val="9A0000"/>
          <w:kern w:val="24"/>
          <w:sz w:val="24"/>
          <w:szCs w:val="24"/>
          <w:lang w:val="ro-MD"/>
        </w:rPr>
      </w:pPr>
      <w:r w:rsidRPr="005836A0">
        <w:rPr>
          <w:rFonts w:asciiTheme="majorHAnsi" w:eastAsiaTheme="minorEastAsia" w:hAnsiTheme="majorHAnsi" w:cstheme="majorBidi"/>
          <w:b/>
          <w:bCs/>
          <w:color w:val="9A0000"/>
          <w:kern w:val="24"/>
          <w:sz w:val="24"/>
          <w:szCs w:val="24"/>
          <w:lang w:val="ro-MD"/>
        </w:rPr>
        <w:br w:type="page"/>
      </w:r>
    </w:p>
    <w:p w14:paraId="102EA1DA" w14:textId="2BE6D2F7" w:rsidR="004972BC" w:rsidRPr="005836A0" w:rsidRDefault="00CC3747" w:rsidP="004972BC">
      <w:pPr>
        <w:pStyle w:val="Heading1"/>
        <w:jc w:val="right"/>
        <w:rPr>
          <w:rFonts w:eastAsiaTheme="minorEastAsia"/>
          <w:b/>
          <w:bCs/>
          <w:color w:val="740000"/>
          <w:kern w:val="24"/>
          <w:sz w:val="24"/>
          <w:szCs w:val="24"/>
          <w:lang w:val="ro-MD"/>
        </w:rPr>
      </w:pPr>
      <w:bookmarkStart w:id="51" w:name="_Toc91233453"/>
      <w:r w:rsidRPr="005836A0">
        <w:rPr>
          <w:rFonts w:eastAsiaTheme="minorEastAsia"/>
          <w:b/>
          <w:bCs/>
          <w:color w:val="740000"/>
          <w:kern w:val="24"/>
          <w:sz w:val="24"/>
          <w:szCs w:val="24"/>
          <w:lang w:val="ro-MD"/>
        </w:rPr>
        <w:lastRenderedPageBreak/>
        <w:t>Anexa nr. 9</w:t>
      </w:r>
      <w:bookmarkEnd w:id="51"/>
    </w:p>
    <w:p w14:paraId="42AA4246" w14:textId="0575B85E" w:rsidR="00305329" w:rsidRPr="005836A0" w:rsidRDefault="00305329" w:rsidP="00350F5D">
      <w:pPr>
        <w:jc w:val="center"/>
        <w:rPr>
          <w:rFonts w:asciiTheme="majorHAnsi" w:eastAsiaTheme="minorEastAsia" w:hAnsiTheme="majorHAnsi" w:cstheme="majorBidi"/>
          <w:b/>
          <w:bCs/>
          <w:color w:val="740000"/>
          <w:kern w:val="24"/>
          <w:sz w:val="24"/>
          <w:szCs w:val="24"/>
          <w:lang w:val="ro-MD"/>
        </w:rPr>
      </w:pPr>
      <w:r w:rsidRPr="005836A0">
        <w:rPr>
          <w:rFonts w:asciiTheme="majorHAnsi" w:eastAsiaTheme="minorEastAsia" w:hAnsiTheme="majorHAnsi" w:cstheme="majorBidi"/>
          <w:b/>
          <w:bCs/>
          <w:color w:val="740000"/>
          <w:kern w:val="24"/>
          <w:sz w:val="24"/>
          <w:szCs w:val="24"/>
          <w:lang w:val="ro-MD"/>
        </w:rPr>
        <w:t>Date privind Campania Națională de Comunicare privind vaccinarea împotriva COVID-19</w:t>
      </w:r>
    </w:p>
    <w:tbl>
      <w:tblPr>
        <w:tblStyle w:val="TableGrid"/>
        <w:tblW w:w="5000" w:type="pct"/>
        <w:tblLook w:val="04A0" w:firstRow="1" w:lastRow="0" w:firstColumn="1" w:lastColumn="0" w:noHBand="0" w:noVBand="1"/>
      </w:tblPr>
      <w:tblGrid>
        <w:gridCol w:w="8217"/>
        <w:gridCol w:w="1461"/>
      </w:tblGrid>
      <w:tr w:rsidR="00305329" w:rsidRPr="000D654C" w14:paraId="4019F6F4" w14:textId="77777777" w:rsidTr="00E91375">
        <w:tc>
          <w:tcPr>
            <w:tcW w:w="4245" w:type="pct"/>
            <w:shd w:val="clear" w:color="auto" w:fill="C00000"/>
          </w:tcPr>
          <w:p w14:paraId="18BD4D3A"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Activitate</w:t>
            </w:r>
          </w:p>
        </w:tc>
        <w:tc>
          <w:tcPr>
            <w:tcW w:w="755" w:type="pct"/>
            <w:shd w:val="clear" w:color="auto" w:fill="C00000"/>
          </w:tcPr>
          <w:p w14:paraId="31485CB9"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Luna/Statut</w:t>
            </w:r>
          </w:p>
        </w:tc>
      </w:tr>
      <w:tr w:rsidR="00305329" w:rsidRPr="000D654C" w14:paraId="5BC8FD1A" w14:textId="77777777" w:rsidTr="00052813">
        <w:trPr>
          <w:trHeight w:val="253"/>
        </w:trPr>
        <w:tc>
          <w:tcPr>
            <w:tcW w:w="5000" w:type="pct"/>
            <w:gridSpan w:val="2"/>
            <w:shd w:val="clear" w:color="auto" w:fill="FFF2CC" w:themeFill="accent4" w:themeFillTint="33"/>
          </w:tcPr>
          <w:p w14:paraId="3F23CF00" w14:textId="312B63B3" w:rsidR="00305329" w:rsidRPr="005836A0" w:rsidRDefault="00305329" w:rsidP="00052D17">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Etapa II de vaccinare (angajații din educație, social, structuri de forță, centre de plasament, 60+)</w:t>
            </w:r>
          </w:p>
        </w:tc>
      </w:tr>
      <w:tr w:rsidR="00305329" w:rsidRPr="000D654C" w14:paraId="27BDA938" w14:textId="77777777" w:rsidTr="00052813">
        <w:tc>
          <w:tcPr>
            <w:tcW w:w="4245" w:type="pct"/>
            <w:shd w:val="clear" w:color="auto" w:fill="FFFFFF" w:themeFill="background1"/>
          </w:tcPr>
          <w:p w14:paraId="48A2C0EF"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elaborat vizualul privind etapa a doua de vaccinare</w:t>
            </w:r>
          </w:p>
        </w:tc>
        <w:tc>
          <w:tcPr>
            <w:tcW w:w="755" w:type="pct"/>
            <w:shd w:val="clear" w:color="auto" w:fill="FFFFFF" w:themeFill="background1"/>
          </w:tcPr>
          <w:p w14:paraId="26D07FA5"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Aprilie</w:t>
            </w:r>
          </w:p>
        </w:tc>
      </w:tr>
      <w:tr w:rsidR="00305329" w:rsidRPr="000D654C" w14:paraId="059158CF" w14:textId="77777777" w:rsidTr="00052813">
        <w:tc>
          <w:tcPr>
            <w:tcW w:w="4245" w:type="pct"/>
            <w:shd w:val="clear" w:color="auto" w:fill="FFFFFF" w:themeFill="background1"/>
          </w:tcPr>
          <w:p w14:paraId="32119FBD" w14:textId="689C8D16" w:rsidR="00305329" w:rsidRPr="005836A0" w:rsidRDefault="00305329" w:rsidP="00052D17">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Informare publică prin intermediul emisiunilor, interviurilor și conferinț</w:t>
            </w:r>
            <w:r w:rsidR="00052D17">
              <w:rPr>
                <w:rFonts w:asciiTheme="majorHAnsi" w:hAnsiTheme="majorHAnsi" w:cstheme="majorHAnsi"/>
                <w:noProof/>
                <w:sz w:val="20"/>
                <w:szCs w:val="20"/>
                <w:lang w:val="ro-MD"/>
              </w:rPr>
              <w:t>elor</w:t>
            </w:r>
            <w:r w:rsidRPr="005836A0">
              <w:rPr>
                <w:rFonts w:asciiTheme="majorHAnsi" w:hAnsiTheme="majorHAnsi" w:cstheme="majorHAnsi"/>
                <w:noProof/>
                <w:sz w:val="20"/>
                <w:szCs w:val="20"/>
                <w:lang w:val="ro-MD"/>
              </w:rPr>
              <w:t xml:space="preserve"> de presă despre etapa a doua de vaccinare</w:t>
            </w:r>
          </w:p>
        </w:tc>
        <w:tc>
          <w:tcPr>
            <w:tcW w:w="755" w:type="pct"/>
            <w:shd w:val="clear" w:color="auto" w:fill="FFFFFF" w:themeFill="background1"/>
          </w:tcPr>
          <w:p w14:paraId="6929D9B1"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Aprilie</w:t>
            </w:r>
          </w:p>
        </w:tc>
      </w:tr>
      <w:tr w:rsidR="00305329" w:rsidRPr="000D654C" w14:paraId="021885D3" w14:textId="77777777" w:rsidTr="00052813">
        <w:tc>
          <w:tcPr>
            <w:tcW w:w="4245" w:type="pct"/>
            <w:shd w:val="clear" w:color="auto" w:fill="FFFFFF" w:themeFill="background1"/>
          </w:tcPr>
          <w:p w14:paraId="3408BA31"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Traduse și adaptate 3 spoturi video: Cum funcționează vaccinurile? Ce este imunitatea colectivă? Să înțelegem vaccinurile!</w:t>
            </w:r>
          </w:p>
        </w:tc>
        <w:tc>
          <w:tcPr>
            <w:tcW w:w="755" w:type="pct"/>
            <w:shd w:val="clear" w:color="auto" w:fill="FFFFFF" w:themeFill="background1"/>
          </w:tcPr>
          <w:p w14:paraId="4DDBBE18"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Aprilie</w:t>
            </w:r>
          </w:p>
        </w:tc>
      </w:tr>
      <w:tr w:rsidR="00305329" w:rsidRPr="000D654C" w14:paraId="5877D948" w14:textId="77777777" w:rsidTr="00052813">
        <w:tc>
          <w:tcPr>
            <w:tcW w:w="4245" w:type="pct"/>
            <w:shd w:val="clear" w:color="auto" w:fill="FFFFFF" w:themeFill="background1"/>
          </w:tcPr>
          <w:p w14:paraId="01D2A0BC"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cu învățătoarea Sofia Dvorniciuc, care îndeamnă colegii din educație la vaccinare</w:t>
            </w:r>
          </w:p>
        </w:tc>
        <w:tc>
          <w:tcPr>
            <w:tcW w:w="755" w:type="pct"/>
            <w:shd w:val="clear" w:color="auto" w:fill="FFFFFF" w:themeFill="background1"/>
          </w:tcPr>
          <w:p w14:paraId="086CFECE"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Aprilie</w:t>
            </w:r>
          </w:p>
        </w:tc>
      </w:tr>
      <w:tr w:rsidR="00305329" w:rsidRPr="000D654C" w14:paraId="0501F171" w14:textId="77777777" w:rsidTr="00052813">
        <w:tc>
          <w:tcPr>
            <w:tcW w:w="4245" w:type="pct"/>
            <w:shd w:val="clear" w:color="auto" w:fill="FFFFFF" w:themeFill="background1"/>
          </w:tcPr>
          <w:p w14:paraId="08D77712" w14:textId="42D05D6B" w:rsidR="00305329" w:rsidRPr="005836A0" w:rsidRDefault="00305329" w:rsidP="00052D17">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cu Vasile Bulat, pension</w:t>
            </w:r>
            <w:r w:rsidR="00052D17">
              <w:rPr>
                <w:rFonts w:asciiTheme="majorHAnsi" w:hAnsiTheme="majorHAnsi" w:cstheme="majorHAnsi"/>
                <w:noProof/>
                <w:sz w:val="20"/>
                <w:szCs w:val="20"/>
                <w:lang w:val="ro-MD"/>
              </w:rPr>
              <w:t>a</w:t>
            </w:r>
            <w:r w:rsidRPr="005836A0">
              <w:rPr>
                <w:rFonts w:asciiTheme="majorHAnsi" w:hAnsiTheme="majorHAnsi" w:cstheme="majorHAnsi"/>
                <w:noProof/>
                <w:sz w:val="20"/>
                <w:szCs w:val="20"/>
                <w:lang w:val="ro-MD"/>
              </w:rPr>
              <w:t>r, care înde</w:t>
            </w:r>
            <w:r w:rsidR="00052D17">
              <w:rPr>
                <w:rFonts w:asciiTheme="majorHAnsi" w:hAnsiTheme="majorHAnsi" w:cstheme="majorHAnsi"/>
                <w:noProof/>
                <w:sz w:val="20"/>
                <w:szCs w:val="20"/>
                <w:lang w:val="ro-MD"/>
              </w:rPr>
              <w:t>a</w:t>
            </w:r>
            <w:r w:rsidRPr="005836A0">
              <w:rPr>
                <w:rFonts w:asciiTheme="majorHAnsi" w:hAnsiTheme="majorHAnsi" w:cstheme="majorHAnsi"/>
                <w:noProof/>
                <w:sz w:val="20"/>
                <w:szCs w:val="20"/>
                <w:lang w:val="ro-MD"/>
              </w:rPr>
              <w:t>mană semenii să se vaccineze ca să se protejeze de virus</w:t>
            </w:r>
          </w:p>
        </w:tc>
        <w:tc>
          <w:tcPr>
            <w:tcW w:w="755" w:type="pct"/>
            <w:shd w:val="clear" w:color="auto" w:fill="FFFFFF" w:themeFill="background1"/>
          </w:tcPr>
          <w:p w14:paraId="4CFF9B9F"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Aprilie</w:t>
            </w:r>
          </w:p>
        </w:tc>
      </w:tr>
      <w:tr w:rsidR="00305329" w:rsidRPr="000D654C" w14:paraId="7C12CC64" w14:textId="77777777" w:rsidTr="00052813">
        <w:tc>
          <w:tcPr>
            <w:tcW w:w="4245" w:type="pct"/>
            <w:shd w:val="clear" w:color="auto" w:fill="FFFFFF" w:themeFill="background1"/>
          </w:tcPr>
          <w:p w14:paraId="369824E3" w14:textId="4E9CA14B" w:rsidR="00305329" w:rsidRPr="005836A0" w:rsidRDefault="00305329" w:rsidP="00052D17">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cu maestrul Nicolae Botgros, care s-a vaccinat împotriva COVID-19</w:t>
            </w:r>
            <w:r w:rsidR="00052D17">
              <w:rPr>
                <w:rFonts w:asciiTheme="majorHAnsi" w:hAnsiTheme="majorHAnsi" w:cstheme="majorHAnsi"/>
                <w:noProof/>
                <w:sz w:val="20"/>
                <w:szCs w:val="20"/>
                <w:lang w:val="ro-MD"/>
              </w:rPr>
              <w:t xml:space="preserve"> și adresează</w:t>
            </w:r>
            <w:r w:rsidRPr="005836A0">
              <w:rPr>
                <w:rFonts w:asciiTheme="majorHAnsi" w:hAnsiTheme="majorHAnsi" w:cstheme="majorHAnsi"/>
                <w:noProof/>
                <w:sz w:val="20"/>
                <w:szCs w:val="20"/>
                <w:lang w:val="ro-MD"/>
              </w:rPr>
              <w:t xml:space="preserve"> un mesaj pentru populație de a se vaccina</w:t>
            </w:r>
          </w:p>
        </w:tc>
        <w:tc>
          <w:tcPr>
            <w:tcW w:w="755" w:type="pct"/>
            <w:shd w:val="clear" w:color="auto" w:fill="FFFFFF" w:themeFill="background1"/>
          </w:tcPr>
          <w:p w14:paraId="05CBF215"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Aprilie</w:t>
            </w:r>
          </w:p>
        </w:tc>
      </w:tr>
      <w:tr w:rsidR="00305329" w:rsidRPr="000D654C" w14:paraId="1735BC17" w14:textId="77777777" w:rsidTr="00052813">
        <w:tc>
          <w:tcPr>
            <w:tcW w:w="4245" w:type="pct"/>
            <w:shd w:val="clear" w:color="auto" w:fill="FFFFFF" w:themeFill="background1"/>
          </w:tcPr>
          <w:p w14:paraId="78382471"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Mariana Gheorghiță, educatoare</w:t>
            </w:r>
          </w:p>
        </w:tc>
        <w:tc>
          <w:tcPr>
            <w:tcW w:w="755" w:type="pct"/>
            <w:shd w:val="clear" w:color="auto" w:fill="FFFFFF" w:themeFill="background1"/>
          </w:tcPr>
          <w:p w14:paraId="1CDAF6AB"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Aprilie</w:t>
            </w:r>
          </w:p>
        </w:tc>
      </w:tr>
      <w:tr w:rsidR="00305329" w:rsidRPr="000D654C" w14:paraId="17D017FA" w14:textId="77777777" w:rsidTr="00052813">
        <w:tc>
          <w:tcPr>
            <w:tcW w:w="4245" w:type="pct"/>
            <w:shd w:val="clear" w:color="auto" w:fill="FFFFFF" w:themeFill="background1"/>
          </w:tcPr>
          <w:p w14:paraId="037D7A27" w14:textId="69E4A8C3" w:rsidR="00305329" w:rsidRPr="005836A0" w:rsidRDefault="00305329" w:rsidP="00052D17">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Organizarea maratoanelor de vaccinare împreună cu angajații structurilor de forță din Armat</w:t>
            </w:r>
            <w:r w:rsidR="00052D17">
              <w:rPr>
                <w:rFonts w:asciiTheme="majorHAnsi" w:hAnsiTheme="majorHAnsi" w:cstheme="majorHAnsi"/>
                <w:noProof/>
                <w:sz w:val="20"/>
                <w:szCs w:val="20"/>
                <w:lang w:val="ro-MD"/>
              </w:rPr>
              <w:t>a Națională</w:t>
            </w:r>
            <w:r w:rsidRPr="005836A0">
              <w:rPr>
                <w:rFonts w:asciiTheme="majorHAnsi" w:hAnsiTheme="majorHAnsi" w:cstheme="majorHAnsi"/>
                <w:noProof/>
                <w:sz w:val="20"/>
                <w:szCs w:val="20"/>
                <w:lang w:val="ro-MD"/>
              </w:rPr>
              <w:t>, MAI</w:t>
            </w:r>
          </w:p>
        </w:tc>
        <w:tc>
          <w:tcPr>
            <w:tcW w:w="755" w:type="pct"/>
            <w:shd w:val="clear" w:color="auto" w:fill="FFFFFF" w:themeFill="background1"/>
          </w:tcPr>
          <w:p w14:paraId="7FC3DBB1"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Aprilie</w:t>
            </w:r>
          </w:p>
        </w:tc>
      </w:tr>
      <w:tr w:rsidR="00305329" w:rsidRPr="000D654C" w14:paraId="1033C5D0" w14:textId="77777777" w:rsidTr="00052813">
        <w:tc>
          <w:tcPr>
            <w:tcW w:w="4245" w:type="pct"/>
            <w:shd w:val="clear" w:color="auto" w:fill="FFFFFF" w:themeFill="background1"/>
          </w:tcPr>
          <w:p w14:paraId="2534A345"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Au fost organizate ședințe online cu autoriățile publice locale privind comunicarea și informarea populației la nivel local despre importanța vaccinării</w:t>
            </w:r>
          </w:p>
        </w:tc>
        <w:tc>
          <w:tcPr>
            <w:tcW w:w="755" w:type="pct"/>
            <w:shd w:val="clear" w:color="auto" w:fill="FFFFFF" w:themeFill="background1"/>
          </w:tcPr>
          <w:p w14:paraId="6F68528C"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Aprilie-Mai</w:t>
            </w:r>
          </w:p>
        </w:tc>
      </w:tr>
      <w:tr w:rsidR="00305329" w:rsidRPr="000D654C" w14:paraId="549620D4" w14:textId="77777777" w:rsidTr="00052813">
        <w:tc>
          <w:tcPr>
            <w:tcW w:w="4245" w:type="pct"/>
            <w:shd w:val="clear" w:color="auto" w:fill="FFFFFF" w:themeFill="background1"/>
          </w:tcPr>
          <w:p w14:paraId="2D388744"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desfășurată a doua instruire cu jurnaliștii</w:t>
            </w:r>
          </w:p>
        </w:tc>
        <w:tc>
          <w:tcPr>
            <w:tcW w:w="755" w:type="pct"/>
            <w:shd w:val="clear" w:color="auto" w:fill="FFFFFF" w:themeFill="background1"/>
          </w:tcPr>
          <w:p w14:paraId="6CAA1936" w14:textId="77777777" w:rsidR="00305329" w:rsidRPr="005836A0" w:rsidRDefault="00305329" w:rsidP="00052813">
            <w:pPr>
              <w:jc w:val="center"/>
              <w:rPr>
                <w:rFonts w:asciiTheme="majorHAnsi" w:hAnsiTheme="majorHAnsi" w:cstheme="majorHAnsi"/>
                <w:b/>
                <w:noProof/>
                <w:sz w:val="20"/>
                <w:szCs w:val="20"/>
                <w:lang w:val="ro-MD"/>
              </w:rPr>
            </w:pPr>
          </w:p>
        </w:tc>
      </w:tr>
      <w:tr w:rsidR="00305329" w:rsidRPr="000D654C" w14:paraId="3D83791F" w14:textId="77777777" w:rsidTr="00052813">
        <w:tc>
          <w:tcPr>
            <w:tcW w:w="5000" w:type="pct"/>
            <w:gridSpan w:val="2"/>
            <w:shd w:val="clear" w:color="auto" w:fill="F7CAAC" w:themeFill="accent2" w:themeFillTint="66"/>
          </w:tcPr>
          <w:p w14:paraId="1E765ABB" w14:textId="77777777" w:rsidR="00305329" w:rsidRPr="005836A0" w:rsidRDefault="00305329" w:rsidP="00052813">
            <w:pPr>
              <w:jc w:val="both"/>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Etapa III de vaccinare: Populația generală</w:t>
            </w:r>
          </w:p>
        </w:tc>
      </w:tr>
      <w:tr w:rsidR="00305329" w:rsidRPr="000D654C" w14:paraId="04C0B1C3" w14:textId="77777777" w:rsidTr="00052813">
        <w:tc>
          <w:tcPr>
            <w:tcW w:w="4245" w:type="pct"/>
            <w:shd w:val="clear" w:color="auto" w:fill="FFFFFF" w:themeFill="background1"/>
          </w:tcPr>
          <w:p w14:paraId="77CA7526" w14:textId="09F539F9" w:rsidR="00305329" w:rsidRPr="005836A0" w:rsidRDefault="00305329" w:rsidP="00052D17">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Conferință de presă și vizual cu lansarea etap</w:t>
            </w:r>
            <w:r w:rsidR="00052D17">
              <w:rPr>
                <w:rFonts w:asciiTheme="majorHAnsi" w:hAnsiTheme="majorHAnsi" w:cstheme="majorHAnsi"/>
                <w:noProof/>
                <w:sz w:val="20"/>
                <w:szCs w:val="20"/>
                <w:lang w:val="ro-MD"/>
              </w:rPr>
              <w:t>ei a III</w:t>
            </w:r>
            <w:r w:rsidRPr="005836A0">
              <w:rPr>
                <w:rFonts w:asciiTheme="majorHAnsi" w:hAnsiTheme="majorHAnsi" w:cstheme="majorHAnsi"/>
                <w:noProof/>
                <w:sz w:val="20"/>
                <w:szCs w:val="20"/>
                <w:lang w:val="ro-MD"/>
              </w:rPr>
              <w:t xml:space="preserve"> de vaccinare a populației generale</w:t>
            </w:r>
          </w:p>
        </w:tc>
        <w:tc>
          <w:tcPr>
            <w:tcW w:w="755" w:type="pct"/>
            <w:shd w:val="clear" w:color="auto" w:fill="FFFFFF" w:themeFill="background1"/>
          </w:tcPr>
          <w:p w14:paraId="2CFD194F"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w:t>
            </w:r>
          </w:p>
        </w:tc>
      </w:tr>
      <w:tr w:rsidR="00305329" w:rsidRPr="000D654C" w14:paraId="6A5031D6" w14:textId="77777777" w:rsidTr="00052813">
        <w:tc>
          <w:tcPr>
            <w:tcW w:w="4245" w:type="pct"/>
            <w:shd w:val="clear" w:color="auto" w:fill="FFFFFF" w:themeFill="background1"/>
          </w:tcPr>
          <w:p w14:paraId="6F7032F2" w14:textId="1EB36DDD"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elaborat și lansat video tutorial explicativ privind programare</w:t>
            </w:r>
            <w:r w:rsidR="00052D17">
              <w:rPr>
                <w:rFonts w:asciiTheme="majorHAnsi" w:hAnsiTheme="majorHAnsi" w:cstheme="majorHAnsi"/>
                <w:noProof/>
                <w:sz w:val="20"/>
                <w:szCs w:val="20"/>
                <w:lang w:val="ro-MD"/>
              </w:rPr>
              <w:t>a</w:t>
            </w:r>
            <w:r w:rsidRPr="005836A0">
              <w:rPr>
                <w:rFonts w:asciiTheme="majorHAnsi" w:hAnsiTheme="majorHAnsi" w:cstheme="majorHAnsi"/>
                <w:noProof/>
                <w:sz w:val="20"/>
                <w:szCs w:val="20"/>
                <w:lang w:val="ro-MD"/>
              </w:rPr>
              <w:t xml:space="preserve"> online la vaccinare</w:t>
            </w:r>
          </w:p>
        </w:tc>
        <w:tc>
          <w:tcPr>
            <w:tcW w:w="755" w:type="pct"/>
            <w:shd w:val="clear" w:color="auto" w:fill="FFFFFF" w:themeFill="background1"/>
          </w:tcPr>
          <w:p w14:paraId="3E5F5517"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w:t>
            </w:r>
          </w:p>
        </w:tc>
      </w:tr>
      <w:tr w:rsidR="00305329" w:rsidRPr="000D654C" w14:paraId="71BE9A25" w14:textId="77777777" w:rsidTr="00052813">
        <w:tc>
          <w:tcPr>
            <w:tcW w:w="4245" w:type="pct"/>
            <w:shd w:val="clear" w:color="auto" w:fill="FFFFFF" w:themeFill="background1"/>
          </w:tcPr>
          <w:p w14:paraId="2194E0D2"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elaborată și lansată platforma de înregistrare la vaccinare online</w:t>
            </w:r>
          </w:p>
        </w:tc>
        <w:tc>
          <w:tcPr>
            <w:tcW w:w="755" w:type="pct"/>
            <w:shd w:val="clear" w:color="auto" w:fill="FFFFFF" w:themeFill="background1"/>
          </w:tcPr>
          <w:p w14:paraId="6781985A"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w:t>
            </w:r>
          </w:p>
        </w:tc>
      </w:tr>
      <w:tr w:rsidR="00305329" w:rsidRPr="000D654C" w14:paraId="54637B93" w14:textId="77777777" w:rsidTr="00052813">
        <w:tc>
          <w:tcPr>
            <w:tcW w:w="4245" w:type="pct"/>
            <w:shd w:val="clear" w:color="auto" w:fill="FFFFFF" w:themeFill="background1"/>
          </w:tcPr>
          <w:p w14:paraId="382C7B66"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elaborat și distribuit pe online și la TV, video spotul de promovare a vaccinării în rândul populației generale</w:t>
            </w:r>
          </w:p>
        </w:tc>
        <w:tc>
          <w:tcPr>
            <w:tcW w:w="755" w:type="pct"/>
            <w:shd w:val="clear" w:color="auto" w:fill="FFFFFF" w:themeFill="background1"/>
          </w:tcPr>
          <w:p w14:paraId="1D86B892"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w:t>
            </w:r>
          </w:p>
        </w:tc>
      </w:tr>
      <w:tr w:rsidR="00305329" w:rsidRPr="000D654C" w14:paraId="609C72EF" w14:textId="77777777" w:rsidTr="00052813">
        <w:tc>
          <w:tcPr>
            <w:tcW w:w="4245" w:type="pct"/>
            <w:shd w:val="clear" w:color="auto" w:fill="FFFFFF" w:themeFill="background1"/>
          </w:tcPr>
          <w:p w14:paraId="07889BA2"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elaborat și distribuit la posturile de radio, spotul audio RO/RU de promovare a vaccinării</w:t>
            </w:r>
          </w:p>
        </w:tc>
        <w:tc>
          <w:tcPr>
            <w:tcW w:w="755" w:type="pct"/>
            <w:shd w:val="clear" w:color="auto" w:fill="FFFFFF" w:themeFill="background1"/>
          </w:tcPr>
          <w:p w14:paraId="1EC7588A"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w:t>
            </w:r>
          </w:p>
        </w:tc>
      </w:tr>
      <w:tr w:rsidR="00305329" w:rsidRPr="000D654C" w14:paraId="6592C041" w14:textId="77777777" w:rsidTr="00052813">
        <w:tc>
          <w:tcPr>
            <w:tcW w:w="4245" w:type="pct"/>
            <w:shd w:val="clear" w:color="auto" w:fill="FFFFFF" w:themeFill="background1"/>
          </w:tcPr>
          <w:p w14:paraId="6CF21BA1" w14:textId="1FBDC7FF" w:rsidR="00305329" w:rsidRPr="005836A0" w:rsidRDefault="00052D17" w:rsidP="00052D17">
            <w:pPr>
              <w:jc w:val="both"/>
              <w:rPr>
                <w:rFonts w:asciiTheme="majorHAnsi" w:hAnsiTheme="majorHAnsi" w:cstheme="majorHAnsi"/>
                <w:noProof/>
                <w:sz w:val="20"/>
                <w:szCs w:val="20"/>
                <w:lang w:val="ro-MD"/>
              </w:rPr>
            </w:pPr>
            <w:r>
              <w:rPr>
                <w:rFonts w:asciiTheme="majorHAnsi" w:hAnsiTheme="majorHAnsi" w:cstheme="majorHAnsi"/>
                <w:noProof/>
                <w:sz w:val="20"/>
                <w:szCs w:val="20"/>
                <w:lang w:val="ro-MD"/>
              </w:rPr>
              <w:t>Au fost e</w:t>
            </w:r>
            <w:r w:rsidR="00305329" w:rsidRPr="005836A0">
              <w:rPr>
                <w:rFonts w:asciiTheme="majorHAnsi" w:hAnsiTheme="majorHAnsi" w:cstheme="majorHAnsi"/>
                <w:noProof/>
                <w:sz w:val="20"/>
                <w:szCs w:val="20"/>
                <w:lang w:val="ro-MD"/>
              </w:rPr>
              <w:t>laborate și distribuite o serie de vizualuri de prezentare a vaccinurilor: AstraZeneca, Sputnic V, Pfizer, Sinovac, Sinopharm</w:t>
            </w:r>
          </w:p>
        </w:tc>
        <w:tc>
          <w:tcPr>
            <w:tcW w:w="755" w:type="pct"/>
            <w:shd w:val="clear" w:color="auto" w:fill="FFFFFF" w:themeFill="background1"/>
          </w:tcPr>
          <w:p w14:paraId="1F1AE368"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Mai-Iunie</w:t>
            </w:r>
          </w:p>
        </w:tc>
      </w:tr>
      <w:tr w:rsidR="00305329" w:rsidRPr="000D654C" w14:paraId="06A48CE5" w14:textId="77777777" w:rsidTr="00052813">
        <w:tc>
          <w:tcPr>
            <w:tcW w:w="4245" w:type="pct"/>
            <w:shd w:val="clear" w:color="auto" w:fill="FFFFFF" w:themeFill="background1"/>
          </w:tcPr>
          <w:p w14:paraId="49E675A6" w14:textId="4EAE4080" w:rsidR="00305329" w:rsidRPr="005836A0" w:rsidRDefault="00305329" w:rsidP="00052D17">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Infografice și vizualuri cu informații utile pentru populație unde să se adreseze pentru a se imuniza</w:t>
            </w:r>
          </w:p>
        </w:tc>
        <w:tc>
          <w:tcPr>
            <w:tcW w:w="755" w:type="pct"/>
            <w:shd w:val="clear" w:color="auto" w:fill="FFFFFF" w:themeFill="background1"/>
          </w:tcPr>
          <w:p w14:paraId="293C3AB2"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Mai-Iulie</w:t>
            </w:r>
          </w:p>
        </w:tc>
      </w:tr>
      <w:tr w:rsidR="00305329" w:rsidRPr="000D654C" w14:paraId="4DA76ED7" w14:textId="77777777" w:rsidTr="00052813">
        <w:tc>
          <w:tcPr>
            <w:tcW w:w="4245" w:type="pct"/>
            <w:shd w:val="clear" w:color="auto" w:fill="FFFFFF" w:themeFill="background1"/>
          </w:tcPr>
          <w:p w14:paraId="71BDD294"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elaborat Posterul pentru populația generală RO/RU cu mesaje de sensibilizare privind vaccinarea împotriva COVID-19. Tipărite și distribuite în toată țara</w:t>
            </w:r>
          </w:p>
        </w:tc>
        <w:tc>
          <w:tcPr>
            <w:tcW w:w="755" w:type="pct"/>
            <w:shd w:val="clear" w:color="auto" w:fill="FFFFFF" w:themeFill="background1"/>
          </w:tcPr>
          <w:p w14:paraId="1A446A1C"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Mai-Iunie</w:t>
            </w:r>
          </w:p>
        </w:tc>
      </w:tr>
      <w:tr w:rsidR="00305329" w:rsidRPr="000D654C" w14:paraId="15DC0550" w14:textId="77777777" w:rsidTr="00052813">
        <w:tc>
          <w:tcPr>
            <w:tcW w:w="4245" w:type="pct"/>
            <w:shd w:val="clear" w:color="auto" w:fill="FFFFFF" w:themeFill="background1"/>
          </w:tcPr>
          <w:p w14:paraId="2B541090"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elaborat Ghidul pentru autoritățile publice centrale și locale. Printat și distribuit în toată țara</w:t>
            </w:r>
          </w:p>
        </w:tc>
        <w:tc>
          <w:tcPr>
            <w:tcW w:w="755" w:type="pct"/>
            <w:shd w:val="clear" w:color="auto" w:fill="FFFFFF" w:themeFill="background1"/>
          </w:tcPr>
          <w:p w14:paraId="530C31B6"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Iunie</w:t>
            </w:r>
          </w:p>
        </w:tc>
      </w:tr>
      <w:tr w:rsidR="00305329" w:rsidRPr="000D654C" w14:paraId="0E69164A" w14:textId="77777777" w:rsidTr="00052813">
        <w:tc>
          <w:tcPr>
            <w:tcW w:w="4245" w:type="pct"/>
            <w:shd w:val="clear" w:color="auto" w:fill="FFFFFF" w:themeFill="background1"/>
          </w:tcPr>
          <w:p w14:paraId="34C47AA5"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elaborat Ghidul pentru populația generală cu întrebări și răspunsuri despre vaccinare. 450.000 exemplare distribuite populației la nivel național</w:t>
            </w:r>
          </w:p>
        </w:tc>
        <w:tc>
          <w:tcPr>
            <w:tcW w:w="755" w:type="pct"/>
            <w:shd w:val="clear" w:color="auto" w:fill="FFFFFF" w:themeFill="background1"/>
          </w:tcPr>
          <w:p w14:paraId="70A1E8B3"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Iunie-Iulie</w:t>
            </w:r>
          </w:p>
        </w:tc>
      </w:tr>
      <w:tr w:rsidR="00305329" w:rsidRPr="000D654C" w14:paraId="05BB9844" w14:textId="77777777" w:rsidTr="00052813">
        <w:tc>
          <w:tcPr>
            <w:tcW w:w="4245" w:type="pct"/>
            <w:shd w:val="clear" w:color="auto" w:fill="FFFFFF" w:themeFill="background1"/>
          </w:tcPr>
          <w:p w14:paraId="7088C0B7"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Au fost elaborate postere RO/RU cu mesaje despre importanța vaccinării și distribuite Mitropoliei Moldovei, pentru plasare în locașurile sfinte (2000 exemplare)</w:t>
            </w:r>
          </w:p>
        </w:tc>
        <w:tc>
          <w:tcPr>
            <w:tcW w:w="755" w:type="pct"/>
            <w:shd w:val="clear" w:color="auto" w:fill="FFFFFF" w:themeFill="background1"/>
          </w:tcPr>
          <w:p w14:paraId="49561049"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Iunie</w:t>
            </w:r>
          </w:p>
        </w:tc>
      </w:tr>
      <w:tr w:rsidR="00305329" w:rsidRPr="000D654C" w14:paraId="30EA59B9" w14:textId="77777777" w:rsidTr="00052813">
        <w:tc>
          <w:tcPr>
            <w:tcW w:w="4245" w:type="pct"/>
            <w:shd w:val="clear" w:color="auto" w:fill="FFFFFF" w:themeFill="background1"/>
          </w:tcPr>
          <w:p w14:paraId="08CD10B8"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Au fost  plasate informații utile, interviuri despre vaccinare și vaccinuri în ziarele regionale</w:t>
            </w:r>
          </w:p>
        </w:tc>
        <w:tc>
          <w:tcPr>
            <w:tcW w:w="755" w:type="pct"/>
            <w:shd w:val="clear" w:color="auto" w:fill="FFFFFF" w:themeFill="background1"/>
          </w:tcPr>
          <w:p w14:paraId="3E07162C"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Iunie-Iulie</w:t>
            </w:r>
          </w:p>
        </w:tc>
      </w:tr>
      <w:tr w:rsidR="00305329" w:rsidRPr="000D654C" w14:paraId="3416D6E8" w14:textId="77777777" w:rsidTr="00052813">
        <w:tc>
          <w:tcPr>
            <w:tcW w:w="4245" w:type="pct"/>
            <w:shd w:val="clear" w:color="auto" w:fill="FFFFFF" w:themeFill="background1"/>
          </w:tcPr>
          <w:p w14:paraId="2980C97A"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lansată campania de demitizare a miturilor despre vaccinare prin plasarea vizualurilor cu informații veridice pe online și în presă. Au fost elaborate 14 vizualuri</w:t>
            </w:r>
          </w:p>
        </w:tc>
        <w:tc>
          <w:tcPr>
            <w:tcW w:w="755" w:type="pct"/>
            <w:shd w:val="clear" w:color="auto" w:fill="FFFFFF" w:themeFill="background1"/>
          </w:tcPr>
          <w:p w14:paraId="4CBE1ACC"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Iunie-August</w:t>
            </w:r>
          </w:p>
        </w:tc>
      </w:tr>
      <w:tr w:rsidR="00305329" w:rsidRPr="000D654C" w14:paraId="5548F65C" w14:textId="77777777" w:rsidTr="00052813">
        <w:tc>
          <w:tcPr>
            <w:tcW w:w="4245" w:type="pct"/>
            <w:shd w:val="clear" w:color="auto" w:fill="FFFFFF" w:themeFill="background1"/>
          </w:tcPr>
          <w:p w14:paraId="6B3F511A" w14:textId="65448906" w:rsidR="00305329" w:rsidRPr="005836A0" w:rsidRDefault="00052D17" w:rsidP="00052D17">
            <w:pPr>
              <w:jc w:val="both"/>
              <w:rPr>
                <w:rFonts w:asciiTheme="majorHAnsi" w:hAnsiTheme="majorHAnsi" w:cstheme="majorHAnsi"/>
                <w:noProof/>
                <w:sz w:val="20"/>
                <w:szCs w:val="20"/>
                <w:lang w:val="ro-MD"/>
              </w:rPr>
            </w:pPr>
            <w:r>
              <w:rPr>
                <w:rFonts w:asciiTheme="majorHAnsi" w:hAnsiTheme="majorHAnsi" w:cstheme="majorHAnsi"/>
                <w:noProof/>
                <w:sz w:val="20"/>
                <w:szCs w:val="20"/>
                <w:lang w:val="ro-MD"/>
              </w:rPr>
              <w:t>Au fost e</w:t>
            </w:r>
            <w:r w:rsidR="00305329" w:rsidRPr="005836A0">
              <w:rPr>
                <w:rFonts w:asciiTheme="majorHAnsi" w:hAnsiTheme="majorHAnsi" w:cstheme="majorHAnsi"/>
                <w:noProof/>
                <w:sz w:val="20"/>
                <w:szCs w:val="20"/>
                <w:lang w:val="ro-MD"/>
              </w:rPr>
              <w:t>laborate și promovate 4 spoturi video, cu specialiști precum: Alexei Ceban, Ludmila Bîrca, Lina Gudima, Neli Revenco privind combaterea miturilor despre vaccinare</w:t>
            </w:r>
          </w:p>
        </w:tc>
        <w:tc>
          <w:tcPr>
            <w:tcW w:w="755" w:type="pct"/>
            <w:shd w:val="clear" w:color="auto" w:fill="FFFFFF" w:themeFill="background1"/>
          </w:tcPr>
          <w:p w14:paraId="771755F1"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Iulie-August</w:t>
            </w:r>
          </w:p>
        </w:tc>
      </w:tr>
      <w:tr w:rsidR="00305329" w:rsidRPr="000D654C" w14:paraId="099750B4" w14:textId="77777777" w:rsidTr="00052813">
        <w:tc>
          <w:tcPr>
            <w:tcW w:w="4245" w:type="pct"/>
            <w:shd w:val="clear" w:color="auto" w:fill="FFFFFF" w:themeFill="background1"/>
          </w:tcPr>
          <w:p w14:paraId="6B201258" w14:textId="11498BFD" w:rsidR="00305329" w:rsidRPr="005836A0" w:rsidRDefault="00305329" w:rsidP="00052D17">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Au fost elaborate și distribuite pe online  și pe portalurile de știri 30 de vizualuri pentru public, cu răspunsuri la cele mai frecvente întrebări despre vaccinare</w:t>
            </w:r>
          </w:p>
        </w:tc>
        <w:tc>
          <w:tcPr>
            <w:tcW w:w="755" w:type="pct"/>
            <w:shd w:val="clear" w:color="auto" w:fill="FFFFFF" w:themeFill="background1"/>
          </w:tcPr>
          <w:p w14:paraId="486C9B86"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Mai-August</w:t>
            </w:r>
          </w:p>
        </w:tc>
      </w:tr>
      <w:tr w:rsidR="00305329" w:rsidRPr="000D654C" w14:paraId="6B208B1B" w14:textId="77777777" w:rsidTr="00052813">
        <w:tc>
          <w:tcPr>
            <w:tcW w:w="4245" w:type="pct"/>
            <w:shd w:val="clear" w:color="auto" w:fill="FFFFFF" w:themeFill="background1"/>
          </w:tcPr>
          <w:p w14:paraId="0CFFC7E2" w14:textId="4D8C3676" w:rsidR="00305329" w:rsidRPr="005836A0" w:rsidRDefault="00305329" w:rsidP="00052D17">
            <w:pPr>
              <w:jc w:val="both"/>
              <w:rPr>
                <w:rFonts w:asciiTheme="majorHAnsi" w:hAnsiTheme="majorHAnsi" w:cstheme="majorHAnsi"/>
                <w:noProof/>
                <w:sz w:val="20"/>
                <w:szCs w:val="20"/>
                <w:lang w:val="ro-MD"/>
              </w:rPr>
            </w:pPr>
            <w:r w:rsidRPr="005836A0">
              <w:rPr>
                <w:rFonts w:asciiTheme="majorHAnsi" w:eastAsia="Times New Roman" w:hAnsiTheme="majorHAnsi" w:cstheme="majorHAnsi"/>
                <w:noProof/>
                <w:sz w:val="20"/>
                <w:szCs w:val="20"/>
                <w:lang w:val="ro-MD"/>
              </w:rPr>
              <w:t>Spot: Mariana Apostol: și eu mă vaccinez împotriva COVID-19</w:t>
            </w:r>
          </w:p>
        </w:tc>
        <w:tc>
          <w:tcPr>
            <w:tcW w:w="755" w:type="pct"/>
            <w:shd w:val="clear" w:color="auto" w:fill="FFFFFF" w:themeFill="background1"/>
          </w:tcPr>
          <w:p w14:paraId="4BA3EF4F"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w:t>
            </w:r>
          </w:p>
        </w:tc>
      </w:tr>
      <w:tr w:rsidR="00305329" w:rsidRPr="000D654C" w14:paraId="047021A6" w14:textId="77777777" w:rsidTr="00052813">
        <w:tc>
          <w:tcPr>
            <w:tcW w:w="4245" w:type="pct"/>
            <w:shd w:val="clear" w:color="auto" w:fill="FFFFFF" w:themeFill="background1"/>
          </w:tcPr>
          <w:p w14:paraId="5A8569BE" w14:textId="77777777" w:rsidR="00305329" w:rsidRPr="005836A0" w:rsidRDefault="00305329" w:rsidP="00052813">
            <w:pPr>
              <w:jc w:val="both"/>
              <w:rPr>
                <w:rFonts w:asciiTheme="majorHAnsi" w:eastAsia="Times New Roman" w:hAnsiTheme="majorHAnsi" w:cstheme="majorHAnsi"/>
                <w:noProof/>
                <w:sz w:val="20"/>
                <w:szCs w:val="20"/>
                <w:lang w:val="ro-MD"/>
              </w:rPr>
            </w:pPr>
            <w:r w:rsidRPr="005836A0">
              <w:rPr>
                <w:rFonts w:asciiTheme="majorHAnsi" w:eastAsia="Times New Roman" w:hAnsiTheme="majorHAnsi" w:cstheme="majorHAnsi"/>
                <w:noProof/>
                <w:sz w:val="20"/>
                <w:szCs w:val="20"/>
                <w:lang w:val="ro-MD"/>
              </w:rPr>
              <w:t>Spot video: Artistul Mihai Ciobanu, mesaj de susținere și promovare a vaccinării</w:t>
            </w:r>
          </w:p>
        </w:tc>
        <w:tc>
          <w:tcPr>
            <w:tcW w:w="755" w:type="pct"/>
            <w:shd w:val="clear" w:color="auto" w:fill="FFFFFF" w:themeFill="background1"/>
          </w:tcPr>
          <w:p w14:paraId="4B367D42"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Iunie</w:t>
            </w:r>
          </w:p>
        </w:tc>
      </w:tr>
      <w:tr w:rsidR="00305329" w:rsidRPr="000D654C" w14:paraId="7162A7B0" w14:textId="77777777" w:rsidTr="00052813">
        <w:tc>
          <w:tcPr>
            <w:tcW w:w="4245" w:type="pct"/>
            <w:shd w:val="clear" w:color="auto" w:fill="FFFFFF" w:themeFill="background1"/>
          </w:tcPr>
          <w:p w14:paraId="5CC79A85" w14:textId="77777777" w:rsidR="00305329" w:rsidRPr="005836A0" w:rsidRDefault="00305329" w:rsidP="00052813">
            <w:pPr>
              <w:jc w:val="both"/>
              <w:rPr>
                <w:rFonts w:asciiTheme="majorHAnsi" w:eastAsia="Times New Roman" w:hAnsiTheme="majorHAnsi" w:cstheme="majorHAnsi"/>
                <w:noProof/>
                <w:sz w:val="20"/>
                <w:szCs w:val="20"/>
                <w:lang w:val="ro-MD"/>
              </w:rPr>
            </w:pPr>
            <w:r w:rsidRPr="005836A0">
              <w:rPr>
                <w:rFonts w:asciiTheme="majorHAnsi" w:eastAsia="Times New Roman" w:hAnsiTheme="majorHAnsi" w:cstheme="majorHAnsi"/>
                <w:noProof/>
                <w:sz w:val="20"/>
                <w:szCs w:val="20"/>
                <w:lang w:val="ro-MD"/>
              </w:rPr>
              <w:t>Spot video: Mesaje de susținere a vaccinării din partea preoților. Preoții se vaccinează!</w:t>
            </w:r>
          </w:p>
        </w:tc>
        <w:tc>
          <w:tcPr>
            <w:tcW w:w="755" w:type="pct"/>
            <w:shd w:val="clear" w:color="auto" w:fill="FFFFFF" w:themeFill="background1"/>
          </w:tcPr>
          <w:p w14:paraId="707FC983"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w:t>
            </w:r>
          </w:p>
        </w:tc>
      </w:tr>
      <w:tr w:rsidR="00305329" w:rsidRPr="000D654C" w14:paraId="329721D6" w14:textId="77777777" w:rsidTr="00052813">
        <w:tc>
          <w:tcPr>
            <w:tcW w:w="4245" w:type="pct"/>
            <w:shd w:val="clear" w:color="auto" w:fill="FFFFFF" w:themeFill="background1"/>
          </w:tcPr>
          <w:p w14:paraId="70C809F0" w14:textId="77777777" w:rsidR="00305329" w:rsidRPr="005836A0" w:rsidRDefault="00305329" w:rsidP="00052813">
            <w:pPr>
              <w:jc w:val="both"/>
              <w:rPr>
                <w:rFonts w:asciiTheme="majorHAnsi" w:eastAsia="Times New Roman" w:hAnsiTheme="majorHAnsi" w:cstheme="majorHAnsi"/>
                <w:noProof/>
                <w:sz w:val="20"/>
                <w:szCs w:val="20"/>
                <w:lang w:val="ro-MD"/>
              </w:rPr>
            </w:pPr>
            <w:r w:rsidRPr="005836A0">
              <w:rPr>
                <w:rFonts w:asciiTheme="majorHAnsi" w:eastAsia="Times New Roman" w:hAnsiTheme="majorHAnsi" w:cstheme="majorHAnsi"/>
                <w:noProof/>
                <w:sz w:val="20"/>
                <w:szCs w:val="20"/>
                <w:lang w:val="ro-MD"/>
              </w:rPr>
              <w:t>Spot video: Valentina, viitoare mămică care s-a vaccinat împotriva COVID-19</w:t>
            </w:r>
          </w:p>
        </w:tc>
        <w:tc>
          <w:tcPr>
            <w:tcW w:w="755" w:type="pct"/>
            <w:shd w:val="clear" w:color="auto" w:fill="FFFFFF" w:themeFill="background1"/>
          </w:tcPr>
          <w:p w14:paraId="453237E5"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w:t>
            </w:r>
          </w:p>
        </w:tc>
      </w:tr>
      <w:tr w:rsidR="00305329" w:rsidRPr="000D654C" w14:paraId="68BDAE79" w14:textId="77777777" w:rsidTr="00052813">
        <w:tc>
          <w:tcPr>
            <w:tcW w:w="4245" w:type="pct"/>
            <w:shd w:val="clear" w:color="auto" w:fill="FFFFFF" w:themeFill="background1"/>
          </w:tcPr>
          <w:p w14:paraId="6AF9D9D1" w14:textId="171226A2" w:rsidR="00305329" w:rsidRPr="005836A0" w:rsidRDefault="00305329" w:rsidP="00052D17">
            <w:pPr>
              <w:jc w:val="both"/>
              <w:rPr>
                <w:rFonts w:asciiTheme="majorHAnsi" w:eastAsia="Times New Roman" w:hAnsiTheme="majorHAnsi" w:cstheme="majorHAnsi"/>
                <w:noProof/>
                <w:sz w:val="20"/>
                <w:szCs w:val="20"/>
                <w:lang w:val="ro-MD"/>
              </w:rPr>
            </w:pPr>
            <w:r w:rsidRPr="005836A0">
              <w:rPr>
                <w:rFonts w:asciiTheme="majorHAnsi" w:eastAsia="Times New Roman" w:hAnsiTheme="majorHAnsi" w:cstheme="majorHAnsi"/>
                <w:noProof/>
                <w:sz w:val="20"/>
                <w:szCs w:val="20"/>
                <w:lang w:val="ro-MD"/>
              </w:rPr>
              <w:t>Au fost organizate instruiri în comunicare privind vaccinarea împotriva COVID-19,  pentru APL, medicii de familie, reprezentanții CSP, CS</w:t>
            </w:r>
          </w:p>
        </w:tc>
        <w:tc>
          <w:tcPr>
            <w:tcW w:w="755" w:type="pct"/>
            <w:shd w:val="clear" w:color="auto" w:fill="FFFFFF" w:themeFill="background1"/>
          </w:tcPr>
          <w:p w14:paraId="0E262748"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w:t>
            </w:r>
          </w:p>
        </w:tc>
      </w:tr>
      <w:tr w:rsidR="00305329" w:rsidRPr="000D654C" w14:paraId="24668695" w14:textId="77777777" w:rsidTr="00052813">
        <w:tc>
          <w:tcPr>
            <w:tcW w:w="4245" w:type="pct"/>
            <w:shd w:val="clear" w:color="auto" w:fill="FFFFFF" w:themeFill="background1"/>
          </w:tcPr>
          <w:p w14:paraId="4FDB566F" w14:textId="556D2818" w:rsidR="00305329" w:rsidRPr="005836A0" w:rsidRDefault="00052D17" w:rsidP="00052D17">
            <w:pPr>
              <w:jc w:val="both"/>
              <w:rPr>
                <w:rFonts w:asciiTheme="majorHAnsi" w:eastAsia="Times New Roman" w:hAnsiTheme="majorHAnsi" w:cstheme="majorHAnsi"/>
                <w:noProof/>
                <w:sz w:val="20"/>
                <w:szCs w:val="20"/>
                <w:lang w:val="ro-MD"/>
              </w:rPr>
            </w:pPr>
            <w:r>
              <w:rPr>
                <w:rFonts w:asciiTheme="majorHAnsi" w:hAnsiTheme="majorHAnsi" w:cstheme="majorHAnsi"/>
                <w:noProof/>
                <w:sz w:val="20"/>
                <w:szCs w:val="20"/>
                <w:lang w:val="ro-MD"/>
              </w:rPr>
              <w:t>Au fost o</w:t>
            </w:r>
            <w:r w:rsidR="00305329" w:rsidRPr="005836A0">
              <w:rPr>
                <w:rFonts w:asciiTheme="majorHAnsi" w:hAnsiTheme="majorHAnsi" w:cstheme="majorHAnsi"/>
                <w:noProof/>
                <w:sz w:val="20"/>
                <w:szCs w:val="20"/>
                <w:lang w:val="ro-MD"/>
              </w:rPr>
              <w:t>rganizate și desfășurate 7 sesiuni live cu specialiștii în sănătate publică, epidemiologie și imunizare privind aspectele cele mai importante legate de pandemie, proces</w:t>
            </w:r>
            <w:r>
              <w:rPr>
                <w:rFonts w:asciiTheme="majorHAnsi" w:hAnsiTheme="majorHAnsi" w:cstheme="majorHAnsi"/>
                <w:noProof/>
                <w:sz w:val="20"/>
                <w:szCs w:val="20"/>
                <w:lang w:val="ro-MD"/>
              </w:rPr>
              <w:t>ele</w:t>
            </w:r>
            <w:r w:rsidR="00305329" w:rsidRPr="005836A0">
              <w:rPr>
                <w:rFonts w:asciiTheme="majorHAnsi" w:hAnsiTheme="majorHAnsi" w:cstheme="majorHAnsi"/>
                <w:noProof/>
                <w:sz w:val="20"/>
                <w:szCs w:val="20"/>
                <w:lang w:val="ro-MD"/>
              </w:rPr>
              <w:t xml:space="preserve"> de vaccinare, </w:t>
            </w:r>
            <w:r w:rsidR="00305329" w:rsidRPr="005836A0">
              <w:rPr>
                <w:rFonts w:asciiTheme="majorHAnsi" w:hAnsiTheme="majorHAnsi" w:cstheme="majorHAnsi"/>
                <w:noProof/>
                <w:sz w:val="20"/>
                <w:szCs w:val="20"/>
                <w:lang w:val="ro-MD"/>
              </w:rPr>
              <w:lastRenderedPageBreak/>
              <w:t>informare a populației despre beneficiile vaccinării. Răspunsuri la întrebările oamenilor. Invitați: Angela Paraschiv, Neli Revenco, Olga Cernețchi, Alexei Ceban, Ștefan Gheroghiță etc.</w:t>
            </w:r>
          </w:p>
        </w:tc>
        <w:tc>
          <w:tcPr>
            <w:tcW w:w="755" w:type="pct"/>
            <w:shd w:val="clear" w:color="auto" w:fill="FFFFFF" w:themeFill="background1"/>
          </w:tcPr>
          <w:p w14:paraId="2C8FD18B"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lastRenderedPageBreak/>
              <w:t>Iunie-August</w:t>
            </w:r>
          </w:p>
        </w:tc>
      </w:tr>
      <w:tr w:rsidR="00305329" w:rsidRPr="000D654C" w14:paraId="33D8AC1D" w14:textId="77777777" w:rsidTr="00052813">
        <w:tc>
          <w:tcPr>
            <w:tcW w:w="4245" w:type="pct"/>
            <w:shd w:val="clear" w:color="auto" w:fill="FFFFFF" w:themeFill="background1"/>
          </w:tcPr>
          <w:p w14:paraId="0C45C7BE" w14:textId="6637E419" w:rsidR="00305329" w:rsidRPr="005836A0" w:rsidRDefault="00305329" w:rsidP="00052D17">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cu maestrul Eugen Doga, mesaj de încurajare a populației să se vaccineze</w:t>
            </w:r>
          </w:p>
        </w:tc>
        <w:tc>
          <w:tcPr>
            <w:tcW w:w="755" w:type="pct"/>
            <w:shd w:val="clear" w:color="auto" w:fill="FFFFFF" w:themeFill="background1"/>
          </w:tcPr>
          <w:p w14:paraId="6C0C6DAE"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Iunie</w:t>
            </w:r>
          </w:p>
        </w:tc>
      </w:tr>
      <w:tr w:rsidR="00305329" w:rsidRPr="000D654C" w14:paraId="148E92C1" w14:textId="77777777" w:rsidTr="00052813">
        <w:tc>
          <w:tcPr>
            <w:tcW w:w="4245" w:type="pct"/>
            <w:shd w:val="clear" w:color="auto" w:fill="FFFFFF" w:themeFill="background1"/>
          </w:tcPr>
          <w:p w14:paraId="1A4FB0C6" w14:textId="093673AB" w:rsidR="00305329" w:rsidRPr="005836A0" w:rsidRDefault="00305329" w:rsidP="00052D17">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Alexandrina Grecu, actr</w:t>
            </w:r>
            <w:r w:rsidR="00052D17">
              <w:rPr>
                <w:rFonts w:asciiTheme="majorHAnsi" w:hAnsiTheme="majorHAnsi" w:cstheme="majorHAnsi"/>
                <w:noProof/>
                <w:sz w:val="20"/>
                <w:szCs w:val="20"/>
                <w:lang w:val="ro-MD"/>
              </w:rPr>
              <w:t>iță</w:t>
            </w:r>
            <w:r w:rsidRPr="005836A0">
              <w:rPr>
                <w:rFonts w:asciiTheme="majorHAnsi" w:hAnsiTheme="majorHAnsi" w:cstheme="majorHAnsi"/>
                <w:noProof/>
                <w:sz w:val="20"/>
                <w:szCs w:val="20"/>
                <w:lang w:val="ro-MD"/>
              </w:rPr>
              <w:t xml:space="preserve">, despre importanța vaccinării pentru a reveni la o viață normală. </w:t>
            </w:r>
          </w:p>
        </w:tc>
        <w:tc>
          <w:tcPr>
            <w:tcW w:w="755" w:type="pct"/>
            <w:shd w:val="clear" w:color="auto" w:fill="FFFFFF" w:themeFill="background1"/>
          </w:tcPr>
          <w:p w14:paraId="7E3D6668"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Iunie</w:t>
            </w:r>
          </w:p>
        </w:tc>
      </w:tr>
      <w:tr w:rsidR="00305329" w:rsidRPr="000D654C" w14:paraId="1D7DAAC7" w14:textId="77777777" w:rsidTr="00052813">
        <w:tc>
          <w:tcPr>
            <w:tcW w:w="4245" w:type="pct"/>
            <w:shd w:val="clear" w:color="auto" w:fill="FFFFFF" w:themeFill="background1"/>
          </w:tcPr>
          <w:p w14:paraId="3CA0AA0A" w14:textId="09001FC5" w:rsidR="00305329" w:rsidRPr="005836A0" w:rsidRDefault="00305329" w:rsidP="00BB5E3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 xml:space="preserve">Spot video cu Neli Revenco </w:t>
            </w:r>
            <w:r w:rsidR="00BB5E33">
              <w:rPr>
                <w:rFonts w:asciiTheme="majorHAnsi" w:hAnsiTheme="majorHAnsi" w:cstheme="majorHAnsi"/>
                <w:noProof/>
                <w:sz w:val="20"/>
                <w:szCs w:val="20"/>
                <w:lang w:val="ro-MD"/>
              </w:rPr>
              <w:t>„</w:t>
            </w:r>
            <w:r w:rsidRPr="005836A0">
              <w:rPr>
                <w:rFonts w:asciiTheme="majorHAnsi" w:hAnsiTheme="majorHAnsi" w:cstheme="majorHAnsi"/>
                <w:noProof/>
                <w:sz w:val="20"/>
                <w:szCs w:val="20"/>
                <w:lang w:val="ro-MD"/>
              </w:rPr>
              <w:t>Vaccinarea împotriva COVID-19 în perioada sarcinii și alăptării”</w:t>
            </w:r>
          </w:p>
        </w:tc>
        <w:tc>
          <w:tcPr>
            <w:tcW w:w="755" w:type="pct"/>
            <w:shd w:val="clear" w:color="auto" w:fill="FFFFFF" w:themeFill="background1"/>
          </w:tcPr>
          <w:p w14:paraId="7AA816C0"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w:t>
            </w:r>
          </w:p>
        </w:tc>
      </w:tr>
      <w:tr w:rsidR="00305329" w:rsidRPr="000D654C" w14:paraId="36F1D547" w14:textId="77777777" w:rsidTr="00052813">
        <w:tc>
          <w:tcPr>
            <w:tcW w:w="4245" w:type="pct"/>
            <w:shd w:val="clear" w:color="auto" w:fill="FFFFFF" w:themeFill="background1"/>
          </w:tcPr>
          <w:p w14:paraId="790D64D6"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Elaborate și distribuite pe online 25 vizualuri cu mesaje de promovare a vaccinării din partea angajaților medicali, din sistemul educațional, preoți, persoane publice care s-au vaccinat, de ce este important să ne vaccinăm?</w:t>
            </w:r>
          </w:p>
        </w:tc>
        <w:tc>
          <w:tcPr>
            <w:tcW w:w="755" w:type="pct"/>
            <w:shd w:val="clear" w:color="auto" w:fill="FFFFFF" w:themeFill="background1"/>
          </w:tcPr>
          <w:p w14:paraId="11E27010"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Mai-August</w:t>
            </w:r>
          </w:p>
        </w:tc>
      </w:tr>
      <w:tr w:rsidR="00305329" w:rsidRPr="000D654C" w14:paraId="3DD81A90" w14:textId="77777777" w:rsidTr="00052813">
        <w:tc>
          <w:tcPr>
            <w:tcW w:w="4245" w:type="pct"/>
            <w:shd w:val="clear" w:color="auto" w:fill="FFFFFF" w:themeFill="background1"/>
          </w:tcPr>
          <w:p w14:paraId="768FD8DC" w14:textId="64CF8854" w:rsidR="00305329" w:rsidRPr="005836A0" w:rsidRDefault="00BB5E33" w:rsidP="00BB5E33">
            <w:pPr>
              <w:jc w:val="both"/>
              <w:rPr>
                <w:rFonts w:asciiTheme="majorHAnsi" w:hAnsiTheme="majorHAnsi" w:cstheme="majorHAnsi"/>
                <w:noProof/>
                <w:sz w:val="20"/>
                <w:szCs w:val="20"/>
                <w:lang w:val="ro-MD"/>
              </w:rPr>
            </w:pPr>
            <w:r>
              <w:rPr>
                <w:rFonts w:asciiTheme="majorHAnsi" w:hAnsiTheme="majorHAnsi" w:cstheme="majorHAnsi"/>
                <w:noProof/>
                <w:sz w:val="20"/>
                <w:szCs w:val="20"/>
                <w:lang w:val="ro-MD"/>
              </w:rPr>
              <w:t>Au fost o</w:t>
            </w:r>
            <w:r w:rsidR="00305329" w:rsidRPr="005836A0">
              <w:rPr>
                <w:rFonts w:asciiTheme="majorHAnsi" w:hAnsiTheme="majorHAnsi" w:cstheme="majorHAnsi"/>
                <w:noProof/>
                <w:sz w:val="20"/>
                <w:szCs w:val="20"/>
                <w:lang w:val="ro-MD"/>
              </w:rPr>
              <w:t xml:space="preserve">rganizate și desfășurate Maratoanele de vaccinare. Elaborate și tipărite bannere de promovare a Maratoanelor la: Palatul Republicii, </w:t>
            </w:r>
            <w:r>
              <w:rPr>
                <w:rFonts w:asciiTheme="majorHAnsi" w:hAnsiTheme="majorHAnsi" w:cstheme="majorHAnsi"/>
                <w:noProof/>
                <w:sz w:val="20"/>
                <w:szCs w:val="20"/>
                <w:lang w:val="ro-MD"/>
              </w:rPr>
              <w:t>în or.</w:t>
            </w:r>
            <w:r w:rsidR="00305329" w:rsidRPr="005836A0">
              <w:rPr>
                <w:rFonts w:asciiTheme="majorHAnsi" w:hAnsiTheme="majorHAnsi" w:cstheme="majorHAnsi"/>
                <w:noProof/>
                <w:sz w:val="20"/>
                <w:szCs w:val="20"/>
                <w:lang w:val="ro-MD"/>
              </w:rPr>
              <w:t>Soroca, Orheiul Vechi, Vinăria Purcari.</w:t>
            </w:r>
          </w:p>
        </w:tc>
        <w:tc>
          <w:tcPr>
            <w:tcW w:w="755" w:type="pct"/>
            <w:shd w:val="clear" w:color="auto" w:fill="FFFFFF" w:themeFill="background1"/>
          </w:tcPr>
          <w:p w14:paraId="077F687C"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Iulie-August</w:t>
            </w:r>
          </w:p>
        </w:tc>
      </w:tr>
      <w:tr w:rsidR="00305329" w:rsidRPr="000D654C" w14:paraId="78B23963" w14:textId="77777777" w:rsidTr="00052813">
        <w:tc>
          <w:tcPr>
            <w:tcW w:w="4245" w:type="pct"/>
            <w:shd w:val="clear" w:color="auto" w:fill="FFFFFF" w:themeFill="background1"/>
          </w:tcPr>
          <w:p w14:paraId="267FE506"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audio pentru Radio privind promovarea Maratonului de la Palatul Republicii și îndemn către populație de a merge la vaccinare</w:t>
            </w:r>
          </w:p>
        </w:tc>
        <w:tc>
          <w:tcPr>
            <w:tcW w:w="755" w:type="pct"/>
            <w:shd w:val="clear" w:color="auto" w:fill="FFFFFF" w:themeFill="background1"/>
          </w:tcPr>
          <w:p w14:paraId="1381E170"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w:t>
            </w:r>
          </w:p>
        </w:tc>
      </w:tr>
      <w:tr w:rsidR="00305329" w:rsidRPr="000D654C" w14:paraId="0DD6F9E7" w14:textId="77777777" w:rsidTr="00052813">
        <w:tc>
          <w:tcPr>
            <w:tcW w:w="4245" w:type="pct"/>
            <w:shd w:val="clear" w:color="auto" w:fill="FFFFFF" w:themeFill="background1"/>
          </w:tcPr>
          <w:p w14:paraId="6850718A"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Campanie de promovare a vaccinării realizată în comun cu ANTRIM. Elaborate 20 de vizualuri de promovare a evenimentelor de informare a populației despre vaccinare în cadrul pensiunilor turistice. Tipărite: 7000 de pliante informative cu mesaje despre vaccinare: „Călătorește în siguranță”</w:t>
            </w:r>
          </w:p>
        </w:tc>
        <w:tc>
          <w:tcPr>
            <w:tcW w:w="755" w:type="pct"/>
            <w:shd w:val="clear" w:color="auto" w:fill="FFFFFF" w:themeFill="background1"/>
          </w:tcPr>
          <w:p w14:paraId="7120AE98"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Iulie-August</w:t>
            </w:r>
          </w:p>
        </w:tc>
      </w:tr>
      <w:tr w:rsidR="00305329" w:rsidRPr="000D654C" w14:paraId="665DD52D" w14:textId="77777777" w:rsidTr="00052813">
        <w:tc>
          <w:tcPr>
            <w:tcW w:w="4245" w:type="pct"/>
            <w:shd w:val="clear" w:color="auto" w:fill="FFFFFF" w:themeFill="background1"/>
          </w:tcPr>
          <w:p w14:paraId="0B3DCFFD"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Campanie de promovare a vaccinării desfășurată în comun cu Federația Moldovenească de Fotbal. Tipărite 6000 de pliante informative cu mesaje despre vaccinare</w:t>
            </w:r>
          </w:p>
        </w:tc>
        <w:tc>
          <w:tcPr>
            <w:tcW w:w="755" w:type="pct"/>
            <w:shd w:val="clear" w:color="auto" w:fill="FFFFFF" w:themeFill="background1"/>
          </w:tcPr>
          <w:p w14:paraId="5D60D1CF"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Iulie-August</w:t>
            </w:r>
          </w:p>
        </w:tc>
      </w:tr>
      <w:tr w:rsidR="00305329" w:rsidRPr="000D654C" w14:paraId="54064088" w14:textId="77777777" w:rsidTr="00052813">
        <w:tc>
          <w:tcPr>
            <w:tcW w:w="4245" w:type="pct"/>
            <w:shd w:val="clear" w:color="auto" w:fill="FFFFFF" w:themeFill="background1"/>
          </w:tcPr>
          <w:p w14:paraId="38C81D87" w14:textId="13A1E695" w:rsidR="00305329" w:rsidRPr="005836A0" w:rsidRDefault="00305329" w:rsidP="00BB5E3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Campanie de promovare a vaccinării desfășurată în comun cu Cinematografele și Teatrele din Moldova. Tipărite 2000 pliante cu stickere pentru promovarea vaccinării în incinta instituțiilor teatral-conce</w:t>
            </w:r>
            <w:r w:rsidR="00BB5E33">
              <w:rPr>
                <w:rFonts w:asciiTheme="majorHAnsi" w:hAnsiTheme="majorHAnsi" w:cstheme="majorHAnsi"/>
                <w:noProof/>
                <w:sz w:val="20"/>
                <w:szCs w:val="20"/>
                <w:lang w:val="ro-MD"/>
              </w:rPr>
              <w:t>r</w:t>
            </w:r>
            <w:r w:rsidRPr="005836A0">
              <w:rPr>
                <w:rFonts w:asciiTheme="majorHAnsi" w:hAnsiTheme="majorHAnsi" w:cstheme="majorHAnsi"/>
                <w:noProof/>
                <w:sz w:val="20"/>
                <w:szCs w:val="20"/>
                <w:lang w:val="ro-MD"/>
              </w:rPr>
              <w:t>tistice</w:t>
            </w:r>
          </w:p>
        </w:tc>
        <w:tc>
          <w:tcPr>
            <w:tcW w:w="755" w:type="pct"/>
            <w:shd w:val="clear" w:color="auto" w:fill="FFFFFF" w:themeFill="background1"/>
          </w:tcPr>
          <w:p w14:paraId="70219962"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Iunie-Iulie</w:t>
            </w:r>
          </w:p>
        </w:tc>
      </w:tr>
      <w:tr w:rsidR="00305329" w:rsidRPr="000D654C" w14:paraId="5E667BD8" w14:textId="77777777" w:rsidTr="00052813">
        <w:tc>
          <w:tcPr>
            <w:tcW w:w="4245" w:type="pct"/>
            <w:shd w:val="clear" w:color="auto" w:fill="FFFFFF" w:themeFill="background1"/>
          </w:tcPr>
          <w:p w14:paraId="0EE68C08"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Campanie de promovare a vaccinării în comun cu IGSU. Tipărite 2000 pliante pentru promovarea vaccinării în Corturile instalate în oraș</w:t>
            </w:r>
          </w:p>
        </w:tc>
        <w:tc>
          <w:tcPr>
            <w:tcW w:w="755" w:type="pct"/>
            <w:shd w:val="clear" w:color="auto" w:fill="FFFFFF" w:themeFill="background1"/>
          </w:tcPr>
          <w:p w14:paraId="3D96D497"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Mai-Iulie</w:t>
            </w:r>
          </w:p>
        </w:tc>
      </w:tr>
      <w:tr w:rsidR="00305329" w:rsidRPr="000D654C" w14:paraId="088ADD60" w14:textId="77777777" w:rsidTr="00052813">
        <w:tc>
          <w:tcPr>
            <w:tcW w:w="4245" w:type="pct"/>
            <w:shd w:val="clear" w:color="auto" w:fill="FFFFFF" w:themeFill="background1"/>
          </w:tcPr>
          <w:p w14:paraId="1CAA0941" w14:textId="0A6C0261"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Desfășurată campania de promovare a vaccinării în ziua scrutinului electoral. Elaborate și distribuite pliante informative cu mesaje de promovare a vaccinării și demitizare a miturilor, un spot video și un spot audio de îndemn a populație</w:t>
            </w:r>
            <w:r w:rsidR="00BB5E33">
              <w:rPr>
                <w:rFonts w:asciiTheme="majorHAnsi" w:hAnsiTheme="majorHAnsi" w:cstheme="majorHAnsi"/>
                <w:noProof/>
                <w:sz w:val="20"/>
                <w:szCs w:val="20"/>
                <w:lang w:val="ro-MD"/>
              </w:rPr>
              <w:t>i</w:t>
            </w:r>
            <w:r w:rsidRPr="005836A0">
              <w:rPr>
                <w:rFonts w:asciiTheme="majorHAnsi" w:hAnsiTheme="majorHAnsi" w:cstheme="majorHAnsi"/>
                <w:noProof/>
                <w:sz w:val="20"/>
                <w:szCs w:val="20"/>
                <w:lang w:val="ro-MD"/>
              </w:rPr>
              <w:t xml:space="preserve"> ca după votare să meargă la vaccinare.</w:t>
            </w:r>
          </w:p>
        </w:tc>
        <w:tc>
          <w:tcPr>
            <w:tcW w:w="755" w:type="pct"/>
            <w:shd w:val="clear" w:color="auto" w:fill="FFFFFF" w:themeFill="background1"/>
          </w:tcPr>
          <w:p w14:paraId="4231B8C9"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w:t>
            </w:r>
          </w:p>
        </w:tc>
      </w:tr>
      <w:tr w:rsidR="00305329" w:rsidRPr="000D654C" w14:paraId="102B81C3" w14:textId="77777777" w:rsidTr="00052813">
        <w:tc>
          <w:tcPr>
            <w:tcW w:w="4245" w:type="pct"/>
            <w:shd w:val="clear" w:color="auto" w:fill="FFFFFF" w:themeFill="background1"/>
          </w:tcPr>
          <w:p w14:paraId="525B63FF" w14:textId="4517A112" w:rsidR="00305329" w:rsidRPr="005836A0" w:rsidRDefault="00305329" w:rsidP="00BB5E3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tutorial: Cum poate fi descărcat certificatul de vaccinare</w:t>
            </w:r>
          </w:p>
        </w:tc>
        <w:tc>
          <w:tcPr>
            <w:tcW w:w="755" w:type="pct"/>
            <w:shd w:val="clear" w:color="auto" w:fill="FFFFFF" w:themeFill="background1"/>
          </w:tcPr>
          <w:p w14:paraId="1718095A"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w:t>
            </w:r>
          </w:p>
        </w:tc>
      </w:tr>
      <w:tr w:rsidR="00305329" w:rsidRPr="000D654C" w14:paraId="67E98799" w14:textId="77777777" w:rsidTr="00052813">
        <w:tc>
          <w:tcPr>
            <w:tcW w:w="4245" w:type="pct"/>
            <w:shd w:val="clear" w:color="auto" w:fill="FFFFFF" w:themeFill="background1"/>
          </w:tcPr>
          <w:p w14:paraId="701DD4ED"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„Fotbalistul Ion Jardan transmite un mesaj colegilor, tinerilor pentru a merge la vaccinare, fiind unica șansă de a reveni la o viață normală”</w:t>
            </w:r>
          </w:p>
        </w:tc>
        <w:tc>
          <w:tcPr>
            <w:tcW w:w="755" w:type="pct"/>
            <w:shd w:val="clear" w:color="auto" w:fill="FFFFFF" w:themeFill="background1"/>
          </w:tcPr>
          <w:p w14:paraId="437E860D"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August</w:t>
            </w:r>
          </w:p>
        </w:tc>
      </w:tr>
      <w:tr w:rsidR="00305329" w:rsidRPr="000D654C" w14:paraId="480BA3B2" w14:textId="77777777" w:rsidTr="00052813">
        <w:tc>
          <w:tcPr>
            <w:tcW w:w="4245" w:type="pct"/>
            <w:shd w:val="clear" w:color="auto" w:fill="FFFFFF" w:themeFill="background1"/>
          </w:tcPr>
          <w:p w14:paraId="0503E17C" w14:textId="368AF932" w:rsidR="00305329" w:rsidRPr="005836A0" w:rsidRDefault="00305329" w:rsidP="00BB5E3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cu preotul Pavel Borșevschi privind promovarea vaccinării în rândul enoriașilor și populației generale.</w:t>
            </w:r>
          </w:p>
        </w:tc>
        <w:tc>
          <w:tcPr>
            <w:tcW w:w="755" w:type="pct"/>
            <w:shd w:val="clear" w:color="auto" w:fill="FFFFFF" w:themeFill="background1"/>
          </w:tcPr>
          <w:p w14:paraId="00EE10EA"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August</w:t>
            </w:r>
          </w:p>
        </w:tc>
      </w:tr>
      <w:tr w:rsidR="00305329" w:rsidRPr="000D654C" w14:paraId="1BD76767" w14:textId="77777777" w:rsidTr="00052813">
        <w:tc>
          <w:tcPr>
            <w:tcW w:w="4245" w:type="pct"/>
            <w:shd w:val="clear" w:color="auto" w:fill="FFFFFF" w:themeFill="background1"/>
          </w:tcPr>
          <w:p w14:paraId="0193B079" w14:textId="4FE59E72"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Organizate acțiuni de promovare a vaccinării în rândul persoanelor influente pe instagram și social media. În rezultat, 6 vloggeri</w:t>
            </w:r>
            <w:r w:rsidR="00BB5E33">
              <w:rPr>
                <w:rFonts w:asciiTheme="majorHAnsi" w:hAnsiTheme="majorHAnsi" w:cstheme="majorHAnsi"/>
                <w:noProof/>
                <w:sz w:val="20"/>
                <w:szCs w:val="20"/>
                <w:lang w:val="ro-MD"/>
              </w:rPr>
              <w:t>,</w:t>
            </w:r>
            <w:r w:rsidRPr="005836A0">
              <w:rPr>
                <w:rFonts w:asciiTheme="majorHAnsi" w:hAnsiTheme="majorHAnsi" w:cstheme="majorHAnsi"/>
                <w:noProof/>
                <w:sz w:val="20"/>
                <w:szCs w:val="20"/>
                <w:lang w:val="ro-MD"/>
              </w:rPr>
              <w:t xml:space="preserve"> precum: Emilian Crețu, Lilia Lozan, Alina Andriuța, Zebra Show, Doina Danielean au promovat vaccinarea</w:t>
            </w:r>
          </w:p>
        </w:tc>
        <w:tc>
          <w:tcPr>
            <w:tcW w:w="755" w:type="pct"/>
            <w:shd w:val="clear" w:color="auto" w:fill="FFFFFF" w:themeFill="background1"/>
          </w:tcPr>
          <w:p w14:paraId="19E5B181"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Iunie-August</w:t>
            </w:r>
          </w:p>
        </w:tc>
      </w:tr>
      <w:tr w:rsidR="00305329" w:rsidRPr="000D654C" w14:paraId="40D2DD62" w14:textId="77777777" w:rsidTr="00052813">
        <w:tc>
          <w:tcPr>
            <w:tcW w:w="4245" w:type="pct"/>
            <w:shd w:val="clear" w:color="auto" w:fill="FFFFFF" w:themeFill="background1"/>
          </w:tcPr>
          <w:p w14:paraId="31A6889D" w14:textId="0C86BBD9" w:rsidR="00305329" w:rsidRPr="005836A0" w:rsidRDefault="00305329" w:rsidP="00BB5E3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A fost lansată campania de promovare a vaccinării în mediul rural „Vaccinarea în satul tău. Viața revine la normal”. Coordonarea desfășurării campaniei de informare.  Lansarea la TV și Radio a două spoturi video și audio cu mesaje pentru v</w:t>
            </w:r>
            <w:r w:rsidR="00BB5E33">
              <w:rPr>
                <w:rFonts w:asciiTheme="majorHAnsi" w:hAnsiTheme="majorHAnsi" w:cstheme="majorHAnsi"/>
                <w:noProof/>
                <w:sz w:val="20"/>
                <w:szCs w:val="20"/>
                <w:lang w:val="ro-MD"/>
              </w:rPr>
              <w:t>â</w:t>
            </w:r>
            <w:r w:rsidRPr="005836A0">
              <w:rPr>
                <w:rFonts w:asciiTheme="majorHAnsi" w:hAnsiTheme="majorHAnsi" w:cstheme="majorHAnsi"/>
                <w:noProof/>
                <w:sz w:val="20"/>
                <w:szCs w:val="20"/>
                <w:lang w:val="ro-MD"/>
              </w:rPr>
              <w:t>rstnici și tineri.</w:t>
            </w:r>
          </w:p>
        </w:tc>
        <w:tc>
          <w:tcPr>
            <w:tcW w:w="755" w:type="pct"/>
            <w:shd w:val="clear" w:color="auto" w:fill="FFFFFF" w:themeFill="background1"/>
          </w:tcPr>
          <w:p w14:paraId="5CD3B4FB"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August - prezent</w:t>
            </w:r>
          </w:p>
        </w:tc>
      </w:tr>
      <w:tr w:rsidR="00305329" w:rsidRPr="000D654C" w14:paraId="02614621" w14:textId="77777777" w:rsidTr="00052813">
        <w:tc>
          <w:tcPr>
            <w:tcW w:w="4245" w:type="pct"/>
            <w:shd w:val="clear" w:color="auto" w:fill="FFFFFF" w:themeFill="background1"/>
          </w:tcPr>
          <w:p w14:paraId="7483D2D0"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 xml:space="preserve">Spot video de promovare a vaccinării. Elena Stempovskaia, </w:t>
            </w:r>
            <w:r w:rsidRPr="005836A0">
              <w:rPr>
                <w:rFonts w:asciiTheme="majorHAnsi" w:hAnsiTheme="majorHAnsi" w:cstheme="majorHAnsi"/>
                <w:noProof/>
                <w:sz w:val="20"/>
                <w:szCs w:val="20"/>
                <w:shd w:val="clear" w:color="auto" w:fill="FFFFFF"/>
                <w:lang w:val="ro-MD"/>
              </w:rPr>
              <w:t>președinta Asociației de Nursing din Republica Moldova.</w:t>
            </w:r>
          </w:p>
        </w:tc>
        <w:tc>
          <w:tcPr>
            <w:tcW w:w="755" w:type="pct"/>
            <w:shd w:val="clear" w:color="auto" w:fill="FFFFFF" w:themeFill="background1"/>
          </w:tcPr>
          <w:p w14:paraId="003B6A15"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w:t>
            </w:r>
          </w:p>
        </w:tc>
      </w:tr>
      <w:tr w:rsidR="00305329" w:rsidRPr="000D654C" w14:paraId="3331D682" w14:textId="77777777" w:rsidTr="00052813">
        <w:tc>
          <w:tcPr>
            <w:tcW w:w="4245" w:type="pct"/>
            <w:shd w:val="clear" w:color="auto" w:fill="FFFFFF" w:themeFill="background1"/>
          </w:tcPr>
          <w:p w14:paraId="68CC10B1"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Infertilitatea și vaccinarea. Specialiștii Rodica Comendant, Alexei Ceban</w:t>
            </w:r>
          </w:p>
        </w:tc>
        <w:tc>
          <w:tcPr>
            <w:tcW w:w="755" w:type="pct"/>
            <w:shd w:val="clear" w:color="auto" w:fill="FFFFFF" w:themeFill="background1"/>
          </w:tcPr>
          <w:p w14:paraId="77A9410F"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Iulie</w:t>
            </w:r>
          </w:p>
        </w:tc>
      </w:tr>
      <w:tr w:rsidR="00305329" w:rsidRPr="000D654C" w14:paraId="5C02BC20" w14:textId="77777777" w:rsidTr="00052813">
        <w:tc>
          <w:tcPr>
            <w:tcW w:w="4245" w:type="pct"/>
            <w:shd w:val="clear" w:color="auto" w:fill="FFFFFF" w:themeFill="background1"/>
          </w:tcPr>
          <w:p w14:paraId="19FF0F06" w14:textId="619C6C03" w:rsidR="00305329" w:rsidRPr="005836A0" w:rsidRDefault="00305329" w:rsidP="00BB5E3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Campanie de comunicare și informare desfășurată în parteneriat cu Asociați</w:t>
            </w:r>
            <w:r w:rsidR="00BB5E33">
              <w:rPr>
                <w:rFonts w:asciiTheme="majorHAnsi" w:hAnsiTheme="majorHAnsi" w:cstheme="majorHAnsi"/>
                <w:noProof/>
                <w:sz w:val="20"/>
                <w:szCs w:val="20"/>
                <w:lang w:val="ro-MD"/>
              </w:rPr>
              <w:t>a</w:t>
            </w:r>
            <w:r w:rsidRPr="005836A0">
              <w:rPr>
                <w:rFonts w:asciiTheme="majorHAnsi" w:hAnsiTheme="majorHAnsi" w:cstheme="majorHAnsi"/>
                <w:noProof/>
                <w:sz w:val="20"/>
                <w:szCs w:val="20"/>
                <w:lang w:val="ro-MD"/>
              </w:rPr>
              <w:t xml:space="preserve"> de Cruce Roșie din Moldova. Instrui</w:t>
            </w:r>
            <w:r w:rsidR="00BB5E33">
              <w:rPr>
                <w:rFonts w:asciiTheme="majorHAnsi" w:hAnsiTheme="majorHAnsi" w:cstheme="majorHAnsi"/>
                <w:noProof/>
                <w:sz w:val="20"/>
                <w:szCs w:val="20"/>
                <w:lang w:val="ro-MD"/>
              </w:rPr>
              <w:t>rea</w:t>
            </w:r>
            <w:r w:rsidRPr="005836A0">
              <w:rPr>
                <w:rFonts w:asciiTheme="majorHAnsi" w:hAnsiTheme="majorHAnsi" w:cstheme="majorHAnsi"/>
                <w:noProof/>
                <w:sz w:val="20"/>
                <w:szCs w:val="20"/>
                <w:lang w:val="ro-MD"/>
              </w:rPr>
              <w:t xml:space="preserve"> voluntari</w:t>
            </w:r>
            <w:r w:rsidR="00BB5E33">
              <w:rPr>
                <w:rFonts w:asciiTheme="majorHAnsi" w:hAnsiTheme="majorHAnsi" w:cstheme="majorHAnsi"/>
                <w:noProof/>
                <w:sz w:val="20"/>
                <w:szCs w:val="20"/>
                <w:lang w:val="ro-MD"/>
              </w:rPr>
              <w:t>lor</w:t>
            </w:r>
            <w:r w:rsidRPr="005836A0">
              <w:rPr>
                <w:rFonts w:asciiTheme="majorHAnsi" w:hAnsiTheme="majorHAnsi" w:cstheme="majorHAnsi"/>
                <w:noProof/>
                <w:sz w:val="20"/>
                <w:szCs w:val="20"/>
                <w:lang w:val="ro-MD"/>
              </w:rPr>
              <w:t>.</w:t>
            </w:r>
          </w:p>
        </w:tc>
        <w:tc>
          <w:tcPr>
            <w:tcW w:w="755" w:type="pct"/>
            <w:shd w:val="clear" w:color="auto" w:fill="FFFFFF" w:themeFill="background1"/>
          </w:tcPr>
          <w:p w14:paraId="68F00BD4"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Mai-prezent</w:t>
            </w:r>
          </w:p>
        </w:tc>
      </w:tr>
      <w:tr w:rsidR="00305329" w:rsidRPr="000D654C" w14:paraId="417CFADF" w14:textId="77777777" w:rsidTr="00052813">
        <w:tc>
          <w:tcPr>
            <w:tcW w:w="4245" w:type="pct"/>
            <w:shd w:val="clear" w:color="auto" w:fill="FFFFFF" w:themeFill="background1"/>
          </w:tcPr>
          <w:p w14:paraId="6FF7F7FB"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Campanie de informare și vaccinare desfășurată în parteneriat cu Asociația Rezidenților ai USMF</w:t>
            </w:r>
          </w:p>
        </w:tc>
        <w:tc>
          <w:tcPr>
            <w:tcW w:w="755" w:type="pct"/>
            <w:shd w:val="clear" w:color="auto" w:fill="FFFFFF" w:themeFill="background1"/>
          </w:tcPr>
          <w:p w14:paraId="16F148A7"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Mai-prezent</w:t>
            </w:r>
          </w:p>
        </w:tc>
      </w:tr>
      <w:tr w:rsidR="00305329" w:rsidRPr="000D654C" w14:paraId="0F28F150" w14:textId="77777777" w:rsidTr="00052813">
        <w:tc>
          <w:tcPr>
            <w:tcW w:w="4245" w:type="pct"/>
            <w:shd w:val="clear" w:color="auto" w:fill="FFFFFF" w:themeFill="background1"/>
          </w:tcPr>
          <w:p w14:paraId="72B10C6F"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Elaborarea unui spot video cu mesaje din partea oamenilor care s-au vaccinat</w:t>
            </w:r>
          </w:p>
        </w:tc>
        <w:tc>
          <w:tcPr>
            <w:tcW w:w="755" w:type="pct"/>
            <w:shd w:val="clear" w:color="auto" w:fill="FFFFFF" w:themeFill="background1"/>
          </w:tcPr>
          <w:p w14:paraId="0D36ECD9"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2E083109" w14:textId="77777777" w:rsidTr="00052813">
        <w:tc>
          <w:tcPr>
            <w:tcW w:w="4245" w:type="pct"/>
            <w:shd w:val="clear" w:color="auto" w:fill="FFFFFF" w:themeFill="background1"/>
          </w:tcPr>
          <w:p w14:paraId="30BE518C" w14:textId="1F88B9B7" w:rsidR="00305329" w:rsidRPr="005836A0" w:rsidRDefault="00305329" w:rsidP="00BB5E3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Elaborarea unui spot video din terapi</w:t>
            </w:r>
            <w:r w:rsidR="00BB5E33">
              <w:rPr>
                <w:rFonts w:asciiTheme="majorHAnsi" w:hAnsiTheme="majorHAnsi" w:cstheme="majorHAnsi"/>
                <w:noProof/>
                <w:sz w:val="20"/>
                <w:szCs w:val="20"/>
                <w:lang w:val="ro-MD"/>
              </w:rPr>
              <w:t>a</w:t>
            </w:r>
            <w:r w:rsidRPr="005836A0">
              <w:rPr>
                <w:rFonts w:asciiTheme="majorHAnsi" w:hAnsiTheme="majorHAnsi" w:cstheme="majorHAnsi"/>
                <w:noProof/>
                <w:sz w:val="20"/>
                <w:szCs w:val="20"/>
                <w:lang w:val="ro-MD"/>
              </w:rPr>
              <w:t xml:space="preserve"> intensivă. Un medic vorbește despre câți pacienți  nevaccinați sunt internați în Terapie intensivă cu forme grave ale bolii și vine cu un mesaj de promovare a vaccinării. </w:t>
            </w:r>
          </w:p>
        </w:tc>
        <w:tc>
          <w:tcPr>
            <w:tcW w:w="755" w:type="pct"/>
            <w:shd w:val="clear" w:color="auto" w:fill="FFFFFF" w:themeFill="background1"/>
          </w:tcPr>
          <w:p w14:paraId="104B2647"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13200DC9" w14:textId="77777777" w:rsidTr="00052813">
        <w:tc>
          <w:tcPr>
            <w:tcW w:w="4245" w:type="pct"/>
            <w:shd w:val="clear" w:color="auto" w:fill="FFFFFF" w:themeFill="background1"/>
          </w:tcPr>
          <w:p w14:paraId="0B4DE570" w14:textId="5B4971E1" w:rsidR="00305329" w:rsidRPr="005836A0" w:rsidRDefault="00305329" w:rsidP="00BB5E3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Elaborarea unui spot video de promovare a vaccinării în rândul angajaților din domeniul educație. A fost selectat un liceu care are o acoperire de 90% din angajați vaccinați, care vorbesc cum au motivat și încurajat profesorii să se vaccineze și vin cu un mesaj de promovare a vaccinării.</w:t>
            </w:r>
          </w:p>
        </w:tc>
        <w:tc>
          <w:tcPr>
            <w:tcW w:w="755" w:type="pct"/>
            <w:shd w:val="clear" w:color="auto" w:fill="FFFFFF" w:themeFill="background1"/>
          </w:tcPr>
          <w:p w14:paraId="4667B1E2"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1D79943C" w14:textId="77777777" w:rsidTr="00052813">
        <w:tc>
          <w:tcPr>
            <w:tcW w:w="4245" w:type="pct"/>
            <w:shd w:val="clear" w:color="auto" w:fill="FFFFFF" w:themeFill="background1"/>
          </w:tcPr>
          <w:p w14:paraId="4FBD93F6"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Elaborarea unui spot video animat cu mesajul că „COVID-19 nu a dispărut”. Acesta este periculos cu noile sale variante</w:t>
            </w:r>
          </w:p>
        </w:tc>
        <w:tc>
          <w:tcPr>
            <w:tcW w:w="755" w:type="pct"/>
            <w:shd w:val="clear" w:color="auto" w:fill="FFFFFF" w:themeFill="background1"/>
          </w:tcPr>
          <w:p w14:paraId="36E22A32"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66BCE601" w14:textId="77777777" w:rsidTr="00052813">
        <w:tc>
          <w:tcPr>
            <w:tcW w:w="4245" w:type="pct"/>
            <w:shd w:val="clear" w:color="auto" w:fill="FFFFFF" w:themeFill="background1"/>
          </w:tcPr>
          <w:p w14:paraId="5C3893FE" w14:textId="77777777" w:rsidR="00305329" w:rsidRPr="005836A0" w:rsidRDefault="00305329" w:rsidP="00052813">
            <w:pPr>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audio „COVID-19 nu a dispărut”.  Acesta este periculos cu noile sale variante</w:t>
            </w:r>
          </w:p>
        </w:tc>
        <w:tc>
          <w:tcPr>
            <w:tcW w:w="755" w:type="pct"/>
            <w:shd w:val="clear" w:color="auto" w:fill="FFFFFF" w:themeFill="background1"/>
          </w:tcPr>
          <w:p w14:paraId="01925B15" w14:textId="77777777" w:rsidR="00305329" w:rsidRPr="005836A0" w:rsidRDefault="00305329" w:rsidP="00052813">
            <w:pPr>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24D2E2D1" w14:textId="77777777" w:rsidTr="00052813">
        <w:tc>
          <w:tcPr>
            <w:tcW w:w="4245" w:type="pct"/>
            <w:shd w:val="clear" w:color="auto" w:fill="FFFFFF" w:themeFill="background1"/>
          </w:tcPr>
          <w:p w14:paraId="77D0A91A"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Derularea campaniei de comunicare la nivel rural „Vaccinează-te pentru ca viața să revină la normal”</w:t>
            </w:r>
          </w:p>
        </w:tc>
        <w:tc>
          <w:tcPr>
            <w:tcW w:w="755" w:type="pct"/>
            <w:shd w:val="clear" w:color="auto" w:fill="FFFFFF" w:themeFill="background1"/>
          </w:tcPr>
          <w:p w14:paraId="1AF42F9A"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În desfășurare</w:t>
            </w:r>
          </w:p>
        </w:tc>
      </w:tr>
      <w:tr w:rsidR="00305329" w:rsidRPr="000D654C" w14:paraId="5156F66B" w14:textId="77777777" w:rsidTr="00052813">
        <w:tc>
          <w:tcPr>
            <w:tcW w:w="4245" w:type="pct"/>
            <w:shd w:val="clear" w:color="auto" w:fill="FFFFFF" w:themeFill="background1"/>
          </w:tcPr>
          <w:p w14:paraId="4954246C"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lastRenderedPageBreak/>
              <w:t xml:space="preserve">Elaborarea unui vizual pentru billboarduri  la nivel național „COVID-19 nu a dispărut”.  Acesta este periculos cu noile sale variante. </w:t>
            </w:r>
          </w:p>
        </w:tc>
        <w:tc>
          <w:tcPr>
            <w:tcW w:w="755" w:type="pct"/>
            <w:shd w:val="clear" w:color="auto" w:fill="FFFFFF" w:themeFill="background1"/>
          </w:tcPr>
          <w:p w14:paraId="3C061B6D"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79122E17" w14:textId="77777777" w:rsidTr="00052813">
        <w:tc>
          <w:tcPr>
            <w:tcW w:w="4245" w:type="pct"/>
            <w:shd w:val="clear" w:color="auto" w:fill="FFFFFF" w:themeFill="background1"/>
          </w:tcPr>
          <w:p w14:paraId="10384E33" w14:textId="4D8D9889"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Desfășurarea campaniei de comunicare în comun cu MAI. Spot audio derulat prin sisteme audio a</w:t>
            </w:r>
            <w:r w:rsidR="00BB5E33">
              <w:rPr>
                <w:rFonts w:asciiTheme="majorHAnsi" w:hAnsiTheme="majorHAnsi" w:cstheme="majorHAnsi"/>
                <w:noProof/>
                <w:sz w:val="20"/>
                <w:szCs w:val="20"/>
                <w:lang w:val="ro-MD"/>
              </w:rPr>
              <w:t>le</w:t>
            </w:r>
            <w:r w:rsidRPr="005836A0">
              <w:rPr>
                <w:rFonts w:asciiTheme="majorHAnsi" w:hAnsiTheme="majorHAnsi" w:cstheme="majorHAnsi"/>
                <w:noProof/>
                <w:sz w:val="20"/>
                <w:szCs w:val="20"/>
                <w:lang w:val="ro-MD"/>
              </w:rPr>
              <w:t xml:space="preserve"> mașinilor de poliție</w:t>
            </w:r>
          </w:p>
        </w:tc>
        <w:tc>
          <w:tcPr>
            <w:tcW w:w="755" w:type="pct"/>
            <w:shd w:val="clear" w:color="auto" w:fill="FFFFFF" w:themeFill="background1"/>
          </w:tcPr>
          <w:p w14:paraId="5B1CC082"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4A9090A8" w14:textId="77777777" w:rsidTr="00052813">
        <w:tc>
          <w:tcPr>
            <w:tcW w:w="4245" w:type="pct"/>
            <w:shd w:val="clear" w:color="auto" w:fill="FFFFFF" w:themeFill="background1"/>
          </w:tcPr>
          <w:p w14:paraId="497F13A7"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 xml:space="preserve">Elaborarea a 10 spoturi video (Interviuri)  </w:t>
            </w:r>
            <w:r w:rsidRPr="005836A0">
              <w:rPr>
                <w:rFonts w:asciiTheme="majorHAnsi" w:eastAsia="Times New Roman" w:hAnsiTheme="majorHAnsi" w:cstheme="majorHAnsi"/>
                <w:noProof/>
                <w:sz w:val="20"/>
                <w:szCs w:val="20"/>
                <w:lang w:val="ro-MD"/>
              </w:rPr>
              <w:t>cu 10 persoane care și-au pierdut apropiații (soț, mamă, fiu, bunic, prieten etc)</w:t>
            </w:r>
          </w:p>
        </w:tc>
        <w:tc>
          <w:tcPr>
            <w:tcW w:w="755" w:type="pct"/>
            <w:shd w:val="clear" w:color="auto" w:fill="FFFFFF" w:themeFill="background1"/>
          </w:tcPr>
          <w:p w14:paraId="2B21CBB4"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429C9A7F" w14:textId="77777777" w:rsidTr="00052813">
        <w:tc>
          <w:tcPr>
            <w:tcW w:w="4245" w:type="pct"/>
            <w:shd w:val="clear" w:color="auto" w:fill="FFFFFF" w:themeFill="background1"/>
          </w:tcPr>
          <w:p w14:paraId="270A55D3" w14:textId="6683C592"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Spot video privind promovarea vaccinării</w:t>
            </w:r>
            <w:r w:rsidR="00BB5E33">
              <w:rPr>
                <w:rFonts w:asciiTheme="majorHAnsi" w:hAnsiTheme="majorHAnsi" w:cstheme="majorHAnsi"/>
                <w:noProof/>
                <w:sz w:val="20"/>
                <w:szCs w:val="20"/>
                <w:lang w:val="ro-MD"/>
              </w:rPr>
              <w:t>,</w:t>
            </w:r>
            <w:r w:rsidRPr="005836A0">
              <w:rPr>
                <w:rFonts w:asciiTheme="majorHAnsi" w:hAnsiTheme="majorHAnsi" w:cstheme="majorHAnsi"/>
                <w:noProof/>
                <w:sz w:val="20"/>
                <w:szCs w:val="20"/>
                <w:lang w:val="ro-MD"/>
              </w:rPr>
              <w:t xml:space="preserve"> realizat cu scriitorul Iulian Filip</w:t>
            </w:r>
          </w:p>
        </w:tc>
        <w:tc>
          <w:tcPr>
            <w:tcW w:w="755" w:type="pct"/>
            <w:shd w:val="clear" w:color="auto" w:fill="FFFFFF" w:themeFill="background1"/>
          </w:tcPr>
          <w:p w14:paraId="528B3C7E"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4EB47CC3" w14:textId="77777777" w:rsidTr="00052813">
        <w:tc>
          <w:tcPr>
            <w:tcW w:w="4245" w:type="pct"/>
            <w:shd w:val="clear" w:color="auto" w:fill="FFFFFF" w:themeFill="background1"/>
          </w:tcPr>
          <w:p w14:paraId="0CDFC31F"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 xml:space="preserve">Spot video pentru promovarea vaccinării, realizat în cadrul unei companii private, care  a vaccinat angajații în proporție de 80 sau 90% . </w:t>
            </w:r>
          </w:p>
        </w:tc>
        <w:tc>
          <w:tcPr>
            <w:tcW w:w="755" w:type="pct"/>
            <w:shd w:val="clear" w:color="auto" w:fill="FFFFFF" w:themeFill="background1"/>
          </w:tcPr>
          <w:p w14:paraId="7F4D2C96"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1449FDA7" w14:textId="77777777" w:rsidTr="00052813">
        <w:tc>
          <w:tcPr>
            <w:tcW w:w="4245" w:type="pct"/>
            <w:shd w:val="clear" w:color="auto" w:fill="FFFFFF" w:themeFill="background1"/>
          </w:tcPr>
          <w:p w14:paraId="7D2331DB"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Elaborarea a unui spot video de sensibilizare a populației privind vaccinarea, în colaborare cu studioul Sergiu Prodan</w:t>
            </w:r>
          </w:p>
        </w:tc>
        <w:tc>
          <w:tcPr>
            <w:tcW w:w="755" w:type="pct"/>
            <w:shd w:val="clear" w:color="auto" w:fill="FFFFFF" w:themeFill="background1"/>
          </w:tcPr>
          <w:p w14:paraId="4A3CA9C6"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În desfășurare</w:t>
            </w:r>
          </w:p>
        </w:tc>
      </w:tr>
      <w:tr w:rsidR="00305329" w:rsidRPr="000D654C" w14:paraId="7686AC9E" w14:textId="77777777" w:rsidTr="00052813">
        <w:tc>
          <w:tcPr>
            <w:tcW w:w="4245" w:type="pct"/>
            <w:shd w:val="clear" w:color="auto" w:fill="FFFFFF" w:themeFill="background1"/>
          </w:tcPr>
          <w:p w14:paraId="7594B8A5" w14:textId="2BA29AC2" w:rsidR="00305329" w:rsidRPr="005836A0" w:rsidRDefault="00305329" w:rsidP="00BB5E3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 xml:space="preserve">Elaborarea unui Poster informativ pentru persoanele care intră în țară prin Punctele de trecere a Frontierei de stat, terestră și aeriană. Elaborarea materialelor de vizibilitate: Măști de protecție însoțite de mesaje, odorizante pentru mașină etc. </w:t>
            </w:r>
          </w:p>
        </w:tc>
        <w:tc>
          <w:tcPr>
            <w:tcW w:w="755" w:type="pct"/>
            <w:shd w:val="clear" w:color="auto" w:fill="FFFFFF" w:themeFill="background1"/>
          </w:tcPr>
          <w:p w14:paraId="657C8EFF"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55DD7C9C" w14:textId="77777777" w:rsidTr="00052813">
        <w:tc>
          <w:tcPr>
            <w:tcW w:w="4245" w:type="pct"/>
            <w:shd w:val="clear" w:color="auto" w:fill="FFFFFF" w:themeFill="background1"/>
          </w:tcPr>
          <w:p w14:paraId="27991D64"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 xml:space="preserve">Campanie de promovare a vaccinării cu mesajul „Fii model”, pentru sistemul de educație, apărare, social. </w:t>
            </w:r>
          </w:p>
        </w:tc>
        <w:tc>
          <w:tcPr>
            <w:tcW w:w="755" w:type="pct"/>
            <w:shd w:val="clear" w:color="auto" w:fill="FFFFFF" w:themeFill="background1"/>
          </w:tcPr>
          <w:p w14:paraId="38093FB3"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În desfășurare</w:t>
            </w:r>
          </w:p>
        </w:tc>
      </w:tr>
      <w:tr w:rsidR="00305329" w:rsidRPr="000D654C" w14:paraId="4843F6D3" w14:textId="77777777" w:rsidTr="00052813">
        <w:tc>
          <w:tcPr>
            <w:tcW w:w="4245" w:type="pct"/>
            <w:shd w:val="clear" w:color="auto" w:fill="FFFFFF" w:themeFill="background1"/>
          </w:tcPr>
          <w:p w14:paraId="2D024A8F"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Realizarea a 5 investigații privind dezmințirea a 5 mituri despre vaccinare, în colaborare cu ZDG</w:t>
            </w:r>
          </w:p>
        </w:tc>
        <w:tc>
          <w:tcPr>
            <w:tcW w:w="755" w:type="pct"/>
            <w:shd w:val="clear" w:color="auto" w:fill="FFFFFF" w:themeFill="background1"/>
          </w:tcPr>
          <w:p w14:paraId="4BF31A47"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În desfășurare</w:t>
            </w:r>
          </w:p>
        </w:tc>
      </w:tr>
      <w:tr w:rsidR="00305329" w:rsidRPr="000D654C" w14:paraId="29DB8D4E" w14:textId="77777777" w:rsidTr="00052813">
        <w:tc>
          <w:tcPr>
            <w:tcW w:w="4245" w:type="pct"/>
            <w:shd w:val="clear" w:color="auto" w:fill="FFFFFF" w:themeFill="background1"/>
          </w:tcPr>
          <w:p w14:paraId="7260DF1B"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Campanie de promovare a vaccinării în rândul tinerilor, informarea acestora în cadrul Universităților,  cu implicarea Asociației Rezidenților din Medicină</w:t>
            </w:r>
          </w:p>
        </w:tc>
        <w:tc>
          <w:tcPr>
            <w:tcW w:w="755" w:type="pct"/>
            <w:shd w:val="clear" w:color="auto" w:fill="FFFFFF" w:themeFill="background1"/>
          </w:tcPr>
          <w:p w14:paraId="095C0294"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În desfășurare</w:t>
            </w:r>
          </w:p>
        </w:tc>
      </w:tr>
      <w:tr w:rsidR="00305329" w:rsidRPr="000D654C" w14:paraId="2F676E19" w14:textId="77777777" w:rsidTr="00052813">
        <w:tc>
          <w:tcPr>
            <w:tcW w:w="4245" w:type="pct"/>
            <w:shd w:val="clear" w:color="auto" w:fill="FFFFFF" w:themeFill="background1"/>
          </w:tcPr>
          <w:p w14:paraId="66C8C33F"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 xml:space="preserve">Realizarea unui spot video despre ingredientele vaccinului. </w:t>
            </w:r>
          </w:p>
        </w:tc>
        <w:tc>
          <w:tcPr>
            <w:tcW w:w="755" w:type="pct"/>
            <w:shd w:val="clear" w:color="auto" w:fill="FFFFFF" w:themeFill="background1"/>
          </w:tcPr>
          <w:p w14:paraId="3EF746E4"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În desfășurare</w:t>
            </w:r>
          </w:p>
        </w:tc>
      </w:tr>
      <w:tr w:rsidR="00305329" w:rsidRPr="000D654C" w14:paraId="5289F492" w14:textId="77777777" w:rsidTr="00052813">
        <w:tc>
          <w:tcPr>
            <w:tcW w:w="4245" w:type="pct"/>
            <w:shd w:val="clear" w:color="auto" w:fill="FFFFFF" w:themeFill="background1"/>
          </w:tcPr>
          <w:p w14:paraId="2DF783AF"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Realizarea unor vizualuri Întrebări-Răspunsuri despre vaccinare cu un medic epidemiolog renumit</w:t>
            </w:r>
          </w:p>
        </w:tc>
        <w:tc>
          <w:tcPr>
            <w:tcW w:w="755" w:type="pct"/>
            <w:shd w:val="clear" w:color="auto" w:fill="FFFFFF" w:themeFill="background1"/>
          </w:tcPr>
          <w:p w14:paraId="0B8398CF"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5CFD6185" w14:textId="77777777" w:rsidTr="00052813">
        <w:tc>
          <w:tcPr>
            <w:tcW w:w="4245" w:type="pct"/>
            <w:shd w:val="clear" w:color="auto" w:fill="FFFFFF" w:themeFill="background1"/>
          </w:tcPr>
          <w:p w14:paraId="117867CC"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Realizarea unor caricaturi prin intermediul cărora vor fi demitizate miturile despre vaccinare</w:t>
            </w:r>
          </w:p>
        </w:tc>
        <w:tc>
          <w:tcPr>
            <w:tcW w:w="755" w:type="pct"/>
            <w:shd w:val="clear" w:color="auto" w:fill="FFFFFF" w:themeFill="background1"/>
          </w:tcPr>
          <w:p w14:paraId="5332C005"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În desfășurare</w:t>
            </w:r>
          </w:p>
        </w:tc>
      </w:tr>
      <w:tr w:rsidR="00305329" w:rsidRPr="000D654C" w14:paraId="34F02153" w14:textId="77777777" w:rsidTr="00052813">
        <w:tc>
          <w:tcPr>
            <w:tcW w:w="4245" w:type="pct"/>
            <w:shd w:val="clear" w:color="auto" w:fill="FFFFFF" w:themeFill="background1"/>
          </w:tcPr>
          <w:p w14:paraId="7F93261F" w14:textId="77777777" w:rsidR="00305329" w:rsidRPr="005836A0" w:rsidRDefault="00305329" w:rsidP="0005281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Vizualuri cu informații și date internaționale despre Delta și noile variante ale virusului</w:t>
            </w:r>
          </w:p>
        </w:tc>
        <w:tc>
          <w:tcPr>
            <w:tcW w:w="755" w:type="pct"/>
            <w:shd w:val="clear" w:color="auto" w:fill="FFFFFF" w:themeFill="background1"/>
          </w:tcPr>
          <w:p w14:paraId="4B2A684D"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Realizat</w:t>
            </w:r>
          </w:p>
        </w:tc>
      </w:tr>
      <w:tr w:rsidR="00305329" w:rsidRPr="000D654C" w14:paraId="0FCCBA5B" w14:textId="77777777" w:rsidTr="00052813">
        <w:tc>
          <w:tcPr>
            <w:tcW w:w="4245" w:type="pct"/>
            <w:shd w:val="clear" w:color="auto" w:fill="FFFFFF" w:themeFill="background1"/>
          </w:tcPr>
          <w:p w14:paraId="7B3B2E56" w14:textId="1817CC09" w:rsidR="00305329" w:rsidRPr="005836A0" w:rsidRDefault="00305329" w:rsidP="00BB5E33">
            <w:pPr>
              <w:shd w:val="clear" w:color="auto" w:fill="FFFFFF" w:themeFill="background1"/>
              <w:jc w:val="both"/>
              <w:rPr>
                <w:rFonts w:asciiTheme="majorHAnsi" w:hAnsiTheme="majorHAnsi" w:cstheme="majorHAnsi"/>
                <w:noProof/>
                <w:sz w:val="20"/>
                <w:szCs w:val="20"/>
                <w:lang w:val="ro-MD"/>
              </w:rPr>
            </w:pPr>
            <w:r w:rsidRPr="005836A0">
              <w:rPr>
                <w:rFonts w:asciiTheme="majorHAnsi" w:hAnsiTheme="majorHAnsi" w:cstheme="majorHAnsi"/>
                <w:noProof/>
                <w:sz w:val="20"/>
                <w:szCs w:val="20"/>
                <w:lang w:val="ro-MD"/>
              </w:rPr>
              <w:t>Elaborarea și printarea posterelor pentru școli privind respectarea măsurilor de protecție de către elevi</w:t>
            </w:r>
          </w:p>
        </w:tc>
        <w:tc>
          <w:tcPr>
            <w:tcW w:w="755" w:type="pct"/>
            <w:shd w:val="clear" w:color="auto" w:fill="FFFFFF" w:themeFill="background1"/>
          </w:tcPr>
          <w:p w14:paraId="286D9A7F" w14:textId="77777777" w:rsidR="00305329" w:rsidRPr="005836A0" w:rsidRDefault="00305329" w:rsidP="00052813">
            <w:pPr>
              <w:shd w:val="clear" w:color="auto" w:fill="FFFFFF" w:themeFill="background1"/>
              <w:jc w:val="center"/>
              <w:rPr>
                <w:rFonts w:asciiTheme="majorHAnsi" w:hAnsiTheme="majorHAnsi" w:cstheme="majorHAnsi"/>
                <w:b/>
                <w:noProof/>
                <w:sz w:val="20"/>
                <w:szCs w:val="20"/>
                <w:lang w:val="ro-MD"/>
              </w:rPr>
            </w:pPr>
            <w:r w:rsidRPr="005836A0">
              <w:rPr>
                <w:rFonts w:asciiTheme="majorHAnsi" w:hAnsiTheme="majorHAnsi" w:cstheme="majorHAnsi"/>
                <w:b/>
                <w:noProof/>
                <w:sz w:val="20"/>
                <w:szCs w:val="20"/>
                <w:lang w:val="ro-MD"/>
              </w:rPr>
              <w:t>În desfășurare</w:t>
            </w:r>
          </w:p>
        </w:tc>
      </w:tr>
    </w:tbl>
    <w:p w14:paraId="4C81E877" w14:textId="27D38819" w:rsidR="007F3522" w:rsidRPr="005836A0" w:rsidRDefault="00305329" w:rsidP="00875319">
      <w:pPr>
        <w:spacing w:after="0" w:line="276" w:lineRule="auto"/>
        <w:rPr>
          <w:rFonts w:asciiTheme="majorHAnsi" w:hAnsiTheme="majorHAnsi" w:cstheme="majorHAnsi"/>
          <w:i/>
          <w:noProof/>
          <w:sz w:val="20"/>
          <w:szCs w:val="20"/>
          <w:lang w:val="ro-MD"/>
        </w:rPr>
        <w:sectPr w:rsidR="007F3522" w:rsidRPr="005836A0" w:rsidSect="000C2D30">
          <w:footerReference w:type="default" r:id="rId59"/>
          <w:footerReference w:type="first" r:id="rId60"/>
          <w:pgSz w:w="12240" w:h="15840"/>
          <w:pgMar w:top="851" w:right="851" w:bottom="851" w:left="1701" w:header="284" w:footer="709" w:gutter="0"/>
          <w:cols w:space="708"/>
          <w:titlePg/>
          <w:docGrid w:linePitch="360"/>
        </w:sectPr>
      </w:pPr>
      <w:r w:rsidRPr="005836A0">
        <w:rPr>
          <w:rFonts w:asciiTheme="majorHAnsi" w:hAnsiTheme="majorHAnsi" w:cstheme="majorHAnsi"/>
          <w:b/>
          <w:i/>
          <w:noProof/>
          <w:sz w:val="20"/>
          <w:szCs w:val="20"/>
          <w:lang w:val="ro-MD"/>
        </w:rPr>
        <w:t>Sursa:</w:t>
      </w:r>
      <w:r w:rsidRPr="005836A0">
        <w:rPr>
          <w:rFonts w:asciiTheme="majorHAnsi" w:hAnsiTheme="majorHAnsi" w:cstheme="majorHAnsi"/>
          <w:i/>
          <w:noProof/>
          <w:sz w:val="20"/>
          <w:szCs w:val="20"/>
          <w:lang w:val="ro-MD"/>
        </w:rPr>
        <w:t xml:space="preserve"> Date pr</w:t>
      </w:r>
      <w:r w:rsidR="00BF249B">
        <w:rPr>
          <w:rFonts w:asciiTheme="majorHAnsi" w:hAnsiTheme="majorHAnsi" w:cstheme="majorHAnsi"/>
          <w:i/>
          <w:noProof/>
          <w:sz w:val="20"/>
          <w:szCs w:val="20"/>
          <w:lang w:val="ro-MD"/>
        </w:rPr>
        <w:t>ezentate de Ministerul Sănătăți</w:t>
      </w:r>
    </w:p>
    <w:p w14:paraId="7A2967BE" w14:textId="0B8B2726" w:rsidR="00FA4195" w:rsidRPr="005836A0" w:rsidRDefault="00FA4195" w:rsidP="00875319">
      <w:pPr>
        <w:rPr>
          <w:rFonts w:eastAsia="Calibri" w:cstheme="majorHAnsi"/>
          <w:b/>
          <w:bCs/>
          <w:noProof/>
          <w:color w:val="0A0A0A"/>
          <w:spacing w:val="8"/>
          <w:sz w:val="28"/>
          <w:szCs w:val="28"/>
          <w:shd w:val="clear" w:color="auto" w:fill="FEFEFE"/>
          <w:lang w:val="ro-MD"/>
        </w:rPr>
      </w:pPr>
    </w:p>
    <w:sectPr w:rsidR="00FA4195" w:rsidRPr="005836A0" w:rsidSect="00875319">
      <w:pgSz w:w="12240" w:h="15840"/>
      <w:pgMar w:top="1138" w:right="850" w:bottom="1138" w:left="1166" w:header="288"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2F0E89" w14:textId="77777777" w:rsidR="008379A7" w:rsidRDefault="008379A7" w:rsidP="00F428F7">
      <w:pPr>
        <w:spacing w:after="0" w:line="240" w:lineRule="auto"/>
      </w:pPr>
      <w:r>
        <w:separator/>
      </w:r>
    </w:p>
  </w:endnote>
  <w:endnote w:type="continuationSeparator" w:id="0">
    <w:p w14:paraId="382CEFD1" w14:textId="77777777" w:rsidR="008379A7" w:rsidRDefault="008379A7" w:rsidP="00F428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CC"/>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PT Serif">
    <w:altName w:val="Times New Roman"/>
    <w:panose1 w:val="00000000000000000000"/>
    <w:charset w:val="00"/>
    <w:family w:val="roman"/>
    <w:notTrueType/>
    <w:pitch w:val="default"/>
    <w:sig w:usb0="00000007" w:usb1="00000000" w:usb2="00000000" w:usb3="00000000" w:csb0="00000003" w:csb1="00000000"/>
  </w:font>
  <w:font w:name="Aller">
    <w:altName w:val="Arial"/>
    <w:panose1 w:val="00000000000000000000"/>
    <w:charset w:val="00"/>
    <w:family w:val="swiss"/>
    <w:notTrueType/>
    <w:pitch w:val="default"/>
    <w:sig w:usb0="00000003"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Ebrima">
    <w:panose1 w:val="02000000000000000000"/>
    <w:charset w:val="00"/>
    <w:family w:val="auto"/>
    <w:pitch w:val="variable"/>
    <w:sig w:usb0="A000005F" w:usb1="02000041" w:usb2="00000800" w:usb3="00000000" w:csb0="00000093"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7792676"/>
      <w:docPartObj>
        <w:docPartGallery w:val="Page Numbers (Bottom of Page)"/>
        <w:docPartUnique/>
      </w:docPartObj>
    </w:sdtPr>
    <w:sdtEndPr>
      <w:rPr>
        <w:noProof/>
      </w:rPr>
    </w:sdtEndPr>
    <w:sdtContent>
      <w:p w14:paraId="555A960A" w14:textId="233D3274" w:rsidR="00136254" w:rsidRDefault="00136254">
        <w:pPr>
          <w:pStyle w:val="Footer"/>
          <w:jc w:val="right"/>
        </w:pPr>
        <w:r>
          <w:fldChar w:fldCharType="begin"/>
        </w:r>
        <w:r>
          <w:instrText xml:space="preserve"> PAGE   \* MERGEFORMAT </w:instrText>
        </w:r>
        <w:r>
          <w:fldChar w:fldCharType="separate"/>
        </w:r>
        <w:r w:rsidR="008C2E33">
          <w:rPr>
            <w:noProof/>
          </w:rPr>
          <w:t>17</w:t>
        </w:r>
        <w:r>
          <w:rPr>
            <w:noProof/>
          </w:rPr>
          <w:fldChar w:fldCharType="end"/>
        </w:r>
      </w:p>
    </w:sdtContent>
  </w:sdt>
  <w:p w14:paraId="0F3ADCA5" w14:textId="77777777" w:rsidR="00136254" w:rsidRPr="00F428F7" w:rsidRDefault="00136254" w:rsidP="00F428F7">
    <w:pPr>
      <w:pStyle w:val="Footer"/>
      <w:jc w:val="center"/>
      <w:rPr>
        <w:color w:val="0070C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D9A56" w14:textId="77777777" w:rsidR="00136254" w:rsidRDefault="00136254">
    <w:pPr>
      <w:pStyle w:val="Footer"/>
      <w:jc w:val="center"/>
    </w:pPr>
  </w:p>
  <w:p w14:paraId="42F696F4" w14:textId="77777777" w:rsidR="00136254" w:rsidRDefault="001362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25B15D" w14:textId="77777777" w:rsidR="008379A7" w:rsidRDefault="008379A7" w:rsidP="00F428F7">
      <w:pPr>
        <w:spacing w:after="0" w:line="240" w:lineRule="auto"/>
      </w:pPr>
      <w:r>
        <w:separator/>
      </w:r>
    </w:p>
  </w:footnote>
  <w:footnote w:type="continuationSeparator" w:id="0">
    <w:p w14:paraId="19DDB413" w14:textId="77777777" w:rsidR="008379A7" w:rsidRDefault="008379A7" w:rsidP="00F428F7">
      <w:pPr>
        <w:spacing w:after="0" w:line="240" w:lineRule="auto"/>
      </w:pPr>
      <w:r>
        <w:continuationSeparator/>
      </w:r>
    </w:p>
  </w:footnote>
  <w:footnote w:id="1">
    <w:p w14:paraId="02192DB9" w14:textId="55DFED50" w:rsidR="00136254" w:rsidRPr="003233B2" w:rsidRDefault="00136254" w:rsidP="006B5312">
      <w:pPr>
        <w:pStyle w:val="FootnoteText"/>
        <w:jc w:val="both"/>
        <w:rPr>
          <w:rFonts w:asciiTheme="majorHAnsi" w:hAnsiTheme="majorHAnsi" w:cstheme="majorHAnsi"/>
          <w:noProof/>
          <w:sz w:val="16"/>
          <w:szCs w:val="16"/>
          <w:lang w:val="ro-RO"/>
        </w:rPr>
      </w:pPr>
      <w:r w:rsidRPr="003233B2">
        <w:rPr>
          <w:rStyle w:val="FootnoteReference"/>
          <w:rFonts w:asciiTheme="majorHAnsi" w:hAnsiTheme="majorHAnsi" w:cstheme="majorHAnsi"/>
          <w:noProof/>
          <w:sz w:val="16"/>
          <w:szCs w:val="16"/>
          <w:lang w:val="ro-RO"/>
        </w:rPr>
        <w:footnoteRef/>
      </w:r>
      <w:r>
        <w:rPr>
          <w:rFonts w:asciiTheme="majorHAnsi" w:hAnsiTheme="majorHAnsi" w:cstheme="majorHAnsi"/>
          <w:noProof/>
          <w:sz w:val="16"/>
          <w:szCs w:val="16"/>
          <w:lang w:val="ro-RO"/>
        </w:rPr>
        <w:t xml:space="preserve"> </w:t>
      </w:r>
      <w:r w:rsidRPr="003233B2">
        <w:rPr>
          <w:rFonts w:asciiTheme="majorHAnsi" w:hAnsiTheme="majorHAnsi" w:cstheme="majorHAnsi"/>
          <w:noProof/>
          <w:sz w:val="16"/>
          <w:szCs w:val="16"/>
          <w:lang w:val="ro-RO"/>
        </w:rPr>
        <w:t>Art.36 din Constituţia Republicii Moldova, adoptată la 29.07.1994</w:t>
      </w:r>
      <w:r>
        <w:rPr>
          <w:rFonts w:asciiTheme="majorHAnsi" w:hAnsiTheme="majorHAnsi" w:cstheme="majorHAnsi"/>
          <w:noProof/>
          <w:sz w:val="16"/>
          <w:szCs w:val="16"/>
          <w:lang w:val="ro-RO"/>
        </w:rPr>
        <w:t>.</w:t>
      </w:r>
    </w:p>
  </w:footnote>
  <w:footnote w:id="2">
    <w:p w14:paraId="1AFBCD07" w14:textId="2D113B23" w:rsidR="00136254" w:rsidRPr="003233B2" w:rsidRDefault="00136254" w:rsidP="006B5312">
      <w:pPr>
        <w:pStyle w:val="FootnoteText"/>
        <w:jc w:val="both"/>
        <w:rPr>
          <w:rFonts w:asciiTheme="majorHAnsi" w:hAnsiTheme="majorHAnsi" w:cstheme="majorHAnsi"/>
          <w:noProof/>
          <w:sz w:val="16"/>
          <w:szCs w:val="16"/>
          <w:lang w:val="ro-RO"/>
        </w:rPr>
      </w:pPr>
      <w:r w:rsidRPr="003233B2">
        <w:rPr>
          <w:rStyle w:val="FootnoteReference"/>
          <w:rFonts w:asciiTheme="majorHAnsi" w:hAnsiTheme="majorHAnsi" w:cstheme="majorHAnsi"/>
          <w:noProof/>
          <w:sz w:val="16"/>
          <w:szCs w:val="16"/>
          <w:lang w:val="ro-RO"/>
        </w:rPr>
        <w:footnoteRef/>
      </w:r>
      <w:r w:rsidRPr="003233B2">
        <w:rPr>
          <w:rFonts w:asciiTheme="majorHAnsi" w:hAnsiTheme="majorHAnsi" w:cstheme="majorHAnsi"/>
          <w:noProof/>
          <w:sz w:val="16"/>
          <w:szCs w:val="16"/>
          <w:lang w:val="ro-RO"/>
        </w:rPr>
        <w:t xml:space="preserve"> Art.</w:t>
      </w:r>
      <w:r w:rsidRPr="003233B2" w:rsidDel="000D654C">
        <w:rPr>
          <w:rFonts w:asciiTheme="majorHAnsi" w:hAnsiTheme="majorHAnsi" w:cstheme="majorHAnsi"/>
          <w:noProof/>
          <w:sz w:val="16"/>
          <w:szCs w:val="16"/>
          <w:lang w:val="ro-RO"/>
        </w:rPr>
        <w:t xml:space="preserve"> </w:t>
      </w:r>
      <w:r>
        <w:rPr>
          <w:rFonts w:asciiTheme="majorHAnsi" w:hAnsiTheme="majorHAnsi" w:cstheme="majorHAnsi"/>
          <w:noProof/>
          <w:sz w:val="16"/>
          <w:szCs w:val="16"/>
          <w:lang w:val="ro-RO"/>
        </w:rPr>
        <w:t>1 alin. (2) din</w:t>
      </w:r>
      <w:r w:rsidRPr="003233B2">
        <w:rPr>
          <w:rFonts w:asciiTheme="majorHAnsi" w:hAnsiTheme="majorHAnsi" w:cstheme="majorHAnsi"/>
          <w:noProof/>
          <w:sz w:val="16"/>
          <w:szCs w:val="16"/>
          <w:lang w:val="ro-RO"/>
        </w:rPr>
        <w:t xml:space="preserve"> Legea nr. 10 din 03.02.2009 privind supravegherea de stat a sănătății publice</w:t>
      </w:r>
      <w:r>
        <w:rPr>
          <w:rFonts w:asciiTheme="majorHAnsi" w:hAnsiTheme="majorHAnsi" w:cstheme="majorHAnsi"/>
          <w:noProof/>
          <w:sz w:val="16"/>
          <w:szCs w:val="16"/>
          <w:lang w:val="ro-RO"/>
        </w:rPr>
        <w:t>.</w:t>
      </w:r>
    </w:p>
  </w:footnote>
  <w:footnote w:id="3">
    <w:p w14:paraId="48F54F93" w14:textId="52937146" w:rsidR="00136254" w:rsidRPr="0021618B" w:rsidRDefault="00136254" w:rsidP="006B5312">
      <w:pPr>
        <w:pStyle w:val="FootnoteText"/>
        <w:jc w:val="both"/>
        <w:rPr>
          <w:sz w:val="18"/>
          <w:szCs w:val="18"/>
          <w:lang w:val="ro-MD"/>
        </w:rPr>
      </w:pPr>
      <w:r w:rsidRPr="003233B2">
        <w:rPr>
          <w:rStyle w:val="FootnoteReference"/>
          <w:rFonts w:asciiTheme="majorHAnsi" w:hAnsiTheme="majorHAnsi" w:cstheme="majorHAnsi"/>
          <w:noProof/>
          <w:sz w:val="16"/>
          <w:szCs w:val="16"/>
          <w:lang w:val="ro-RO"/>
        </w:rPr>
        <w:footnoteRef/>
      </w:r>
      <w:r w:rsidRPr="003233B2">
        <w:rPr>
          <w:rFonts w:asciiTheme="majorHAnsi" w:hAnsiTheme="majorHAnsi" w:cstheme="majorHAnsi"/>
          <w:noProof/>
          <w:sz w:val="16"/>
          <w:szCs w:val="16"/>
          <w:lang w:val="ro-RO"/>
        </w:rPr>
        <w:t xml:space="preserve"> Hotărârea CNESP nr.41 din 13.01.2021 </w:t>
      </w:r>
      <w:r>
        <w:rPr>
          <w:rFonts w:asciiTheme="majorHAnsi" w:hAnsiTheme="majorHAnsi" w:cstheme="majorHAnsi"/>
          <w:noProof/>
          <w:sz w:val="16"/>
          <w:szCs w:val="16"/>
          <w:lang w:val="ro-RO"/>
        </w:rPr>
        <w:t>„C</w:t>
      </w:r>
      <w:r w:rsidRPr="003233B2">
        <w:rPr>
          <w:rFonts w:asciiTheme="majorHAnsi" w:hAnsiTheme="majorHAnsi" w:cstheme="majorHAnsi"/>
          <w:noProof/>
          <w:sz w:val="16"/>
          <w:szCs w:val="16"/>
          <w:lang w:val="ro-RO"/>
        </w:rPr>
        <w:t xml:space="preserve">u privire la aprobarea Planului </w:t>
      </w:r>
      <w:r>
        <w:rPr>
          <w:rFonts w:asciiTheme="majorHAnsi" w:hAnsiTheme="majorHAnsi" w:cstheme="majorHAnsi"/>
          <w:noProof/>
          <w:sz w:val="16"/>
          <w:szCs w:val="16"/>
          <w:lang w:val="ro-RO"/>
        </w:rPr>
        <w:t xml:space="preserve">național </w:t>
      </w:r>
      <w:r w:rsidRPr="003233B2">
        <w:rPr>
          <w:rFonts w:asciiTheme="majorHAnsi" w:hAnsiTheme="majorHAnsi" w:cstheme="majorHAnsi"/>
          <w:noProof/>
          <w:sz w:val="16"/>
          <w:szCs w:val="16"/>
          <w:lang w:val="ro-RO"/>
        </w:rPr>
        <w:t>de imunizare anti-COVID-19</w:t>
      </w:r>
      <w:r>
        <w:rPr>
          <w:rFonts w:asciiTheme="majorHAnsi" w:hAnsiTheme="majorHAnsi" w:cstheme="majorHAnsi"/>
          <w:noProof/>
          <w:sz w:val="16"/>
          <w:szCs w:val="16"/>
          <w:lang w:val="ro-RO"/>
        </w:rPr>
        <w:t>”.</w:t>
      </w:r>
    </w:p>
  </w:footnote>
  <w:footnote w:id="4">
    <w:p w14:paraId="2E1E11BE" w14:textId="77777777" w:rsidR="00136254" w:rsidRPr="003233B2" w:rsidRDefault="00136254" w:rsidP="009D3E11">
      <w:pPr>
        <w:pStyle w:val="FootnoteText"/>
        <w:rPr>
          <w:rFonts w:asciiTheme="majorHAnsi" w:hAnsiTheme="majorHAnsi" w:cstheme="majorHAnsi"/>
          <w:sz w:val="18"/>
          <w:szCs w:val="18"/>
          <w:lang w:val="ro-MD"/>
        </w:rPr>
      </w:pPr>
      <w:r w:rsidRPr="003233B2">
        <w:rPr>
          <w:rStyle w:val="FootnoteReference"/>
          <w:rFonts w:asciiTheme="majorHAnsi" w:hAnsiTheme="majorHAnsi" w:cstheme="majorHAnsi"/>
          <w:sz w:val="18"/>
          <w:szCs w:val="18"/>
        </w:rPr>
        <w:footnoteRef/>
      </w:r>
      <w:r w:rsidRPr="003233B2">
        <w:rPr>
          <w:rFonts w:asciiTheme="majorHAnsi" w:hAnsiTheme="majorHAnsi" w:cstheme="majorHAnsi"/>
          <w:sz w:val="18"/>
          <w:szCs w:val="18"/>
          <w:lang w:val="ro-MD"/>
        </w:rPr>
        <w:t xml:space="preserve"> </w:t>
      </w:r>
      <w:r w:rsidRPr="005836A0">
        <w:rPr>
          <w:rFonts w:asciiTheme="majorHAnsi" w:hAnsiTheme="majorHAnsi" w:cstheme="majorHAnsi"/>
          <w:color w:val="1F3864" w:themeColor="accent5" w:themeShade="80"/>
          <w:sz w:val="18"/>
          <w:szCs w:val="18"/>
          <w:u w:val="single"/>
          <w:lang w:val="ro-MD"/>
        </w:rPr>
        <w:t>https://romania.europalibera.org/a/cum-a-lansat-israelul-cel-mai-rapid-proces-de-vaccinare-covid-din-lume-/31028387.html</w:t>
      </w:r>
    </w:p>
  </w:footnote>
  <w:footnote w:id="5">
    <w:p w14:paraId="529B6723" w14:textId="77777777" w:rsidR="00136254" w:rsidRPr="005836A0" w:rsidRDefault="00136254" w:rsidP="009D3E11">
      <w:pPr>
        <w:pStyle w:val="FootnoteText"/>
        <w:rPr>
          <w:rFonts w:asciiTheme="majorHAnsi" w:hAnsiTheme="majorHAnsi" w:cstheme="majorHAnsi"/>
          <w:color w:val="1F3864" w:themeColor="accent5" w:themeShade="80"/>
          <w:sz w:val="16"/>
          <w:szCs w:val="16"/>
          <w:u w:val="single"/>
          <w:lang w:val="ro-MD"/>
        </w:rPr>
      </w:pPr>
      <w:r w:rsidRPr="003233B2">
        <w:rPr>
          <w:rStyle w:val="FootnoteReference"/>
          <w:rFonts w:asciiTheme="majorHAnsi" w:hAnsiTheme="majorHAnsi" w:cstheme="majorHAnsi"/>
          <w:sz w:val="18"/>
          <w:szCs w:val="18"/>
        </w:rPr>
        <w:footnoteRef/>
      </w:r>
      <w:r w:rsidRPr="003233B2">
        <w:rPr>
          <w:rFonts w:asciiTheme="majorHAnsi" w:hAnsiTheme="majorHAnsi" w:cstheme="majorHAnsi"/>
          <w:sz w:val="18"/>
          <w:szCs w:val="18"/>
          <w:lang w:val="ro-MD"/>
        </w:rPr>
        <w:t xml:space="preserve"> </w:t>
      </w:r>
      <w:r w:rsidRPr="005836A0">
        <w:rPr>
          <w:rFonts w:asciiTheme="majorHAnsi" w:hAnsiTheme="majorHAnsi" w:cstheme="majorHAnsi"/>
          <w:color w:val="1F3864" w:themeColor="accent5" w:themeShade="80"/>
          <w:sz w:val="18"/>
          <w:szCs w:val="18"/>
          <w:u w:val="single"/>
          <w:lang w:val="ro-MD"/>
        </w:rPr>
        <w:t>https://vaccinare-covid.gov.ro/vaccinarea-sars-cov-2/top-10-informatii-sigure/</w:t>
      </w:r>
    </w:p>
  </w:footnote>
  <w:footnote w:id="6">
    <w:p w14:paraId="60115499" w14:textId="42390ACF" w:rsidR="00136254" w:rsidRPr="005836A0" w:rsidRDefault="00136254" w:rsidP="005836A0">
      <w:pPr>
        <w:pStyle w:val="FootnoteText"/>
        <w:jc w:val="both"/>
        <w:rPr>
          <w:rFonts w:asciiTheme="majorHAnsi" w:hAnsiTheme="majorHAnsi" w:cstheme="majorHAnsi"/>
          <w:color w:val="2F5496" w:themeColor="accent5" w:themeShade="BF"/>
          <w:sz w:val="16"/>
          <w:szCs w:val="16"/>
          <w:u w:val="single"/>
          <w:lang w:val="ro-MD"/>
        </w:rPr>
      </w:pPr>
      <w:r>
        <w:rPr>
          <w:rStyle w:val="FootnoteReference"/>
        </w:rPr>
        <w:footnoteRef/>
      </w:r>
      <w:r>
        <w:rPr>
          <w:rFonts w:asciiTheme="majorHAnsi" w:hAnsiTheme="majorHAnsi" w:cstheme="majorHAnsi"/>
          <w:sz w:val="16"/>
          <w:szCs w:val="16"/>
          <w:lang w:val="ro-MD"/>
        </w:rPr>
        <w:t xml:space="preserve"> </w:t>
      </w:r>
      <w:hyperlink r:id="rId1" w:history="1">
        <w:r w:rsidRPr="005836A0">
          <w:rPr>
            <w:rStyle w:val="Hyperlink"/>
            <w:rFonts w:asciiTheme="majorHAnsi" w:hAnsiTheme="majorHAnsi" w:cstheme="majorHAnsi"/>
            <w:color w:val="2F5496" w:themeColor="accent5" w:themeShade="BF"/>
            <w:sz w:val="16"/>
            <w:szCs w:val="16"/>
            <w:lang w:val="ro-MD"/>
          </w:rPr>
          <w:t>https://www.sabin.org/sites/sabin.org/files/abordari_legislative_privind_imunizarea_din_intreaga_regiune_europeana_sabin_romana.pdf?fbclid</w:t>
        </w:r>
      </w:hyperlink>
      <w:r w:rsidRPr="005836A0">
        <w:rPr>
          <w:rFonts w:asciiTheme="majorHAnsi" w:hAnsiTheme="majorHAnsi" w:cstheme="majorHAnsi"/>
          <w:color w:val="2F5496" w:themeColor="accent5" w:themeShade="BF"/>
          <w:sz w:val="16"/>
          <w:szCs w:val="16"/>
          <w:u w:val="single"/>
          <w:lang w:val="ro-MD"/>
        </w:rPr>
        <w:t>=</w:t>
      </w:r>
    </w:p>
    <w:p w14:paraId="2ED07DA3" w14:textId="797D3A6B" w:rsidR="00136254" w:rsidRPr="005836A0" w:rsidRDefault="00136254" w:rsidP="005836A0">
      <w:pPr>
        <w:pStyle w:val="FootnoteText"/>
        <w:jc w:val="both"/>
        <w:rPr>
          <w:rFonts w:asciiTheme="majorHAnsi" w:hAnsiTheme="majorHAnsi" w:cstheme="majorHAnsi"/>
          <w:color w:val="2F5496" w:themeColor="accent5" w:themeShade="BF"/>
          <w:sz w:val="16"/>
          <w:szCs w:val="16"/>
          <w:u w:val="single"/>
          <w:lang w:val="ro-MD"/>
        </w:rPr>
      </w:pPr>
      <w:r w:rsidRPr="005836A0">
        <w:rPr>
          <w:rFonts w:asciiTheme="majorHAnsi" w:hAnsiTheme="majorHAnsi" w:cstheme="majorHAnsi"/>
          <w:color w:val="2F5496" w:themeColor="accent5" w:themeShade="BF"/>
          <w:sz w:val="16"/>
          <w:szCs w:val="16"/>
          <w:u w:val="single"/>
          <w:lang w:val="ro-MD"/>
        </w:rPr>
        <w:t>IwAR2YgPUZMotgH4BJXA8VN0KWIvPiKpKXFOrB4FdBjiRo9ZL1tv86lYZFATg</w:t>
      </w:r>
    </w:p>
    <w:p w14:paraId="54370472" w14:textId="77777777" w:rsidR="00136254" w:rsidRPr="005836A0" w:rsidRDefault="00136254" w:rsidP="005836A0">
      <w:pPr>
        <w:pStyle w:val="FootnoteText"/>
        <w:jc w:val="both"/>
        <w:rPr>
          <w:rFonts w:asciiTheme="majorHAnsi" w:hAnsiTheme="majorHAnsi" w:cstheme="majorHAnsi"/>
          <w:color w:val="2F5496" w:themeColor="accent5" w:themeShade="BF"/>
          <w:sz w:val="16"/>
          <w:szCs w:val="16"/>
          <w:u w:val="single"/>
          <w:lang w:val="ro-MD"/>
        </w:rPr>
      </w:pPr>
    </w:p>
  </w:footnote>
  <w:footnote w:id="7">
    <w:p w14:paraId="689739D7" w14:textId="1F961FCB" w:rsidR="00136254" w:rsidRPr="005836A0" w:rsidRDefault="00136254" w:rsidP="00311081">
      <w:pPr>
        <w:pStyle w:val="FootnoteText"/>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sidRPr="005836A0">
        <w:rPr>
          <w:rFonts w:asciiTheme="majorHAnsi" w:hAnsiTheme="majorHAnsi" w:cstheme="majorHAnsi"/>
          <w:sz w:val="16"/>
          <w:szCs w:val="16"/>
          <w:lang w:val="ro-MD"/>
        </w:rPr>
        <w:t xml:space="preserve"> </w:t>
      </w:r>
      <w:r>
        <w:rPr>
          <w:rFonts w:asciiTheme="majorHAnsi" w:hAnsiTheme="majorHAnsi" w:cstheme="majorHAnsi"/>
          <w:sz w:val="16"/>
          <w:szCs w:val="16"/>
          <w:lang w:val="ro-MD"/>
        </w:rPr>
        <w:t>P</w:t>
      </w:r>
      <w:r w:rsidRPr="005836A0">
        <w:rPr>
          <w:rFonts w:asciiTheme="majorHAnsi" w:hAnsiTheme="majorHAnsi" w:cstheme="majorHAnsi"/>
          <w:sz w:val="16"/>
          <w:szCs w:val="16"/>
          <w:lang w:val="ro-MD"/>
        </w:rPr>
        <w:t>ct.13 din Planul na</w:t>
      </w:r>
      <w:r>
        <w:rPr>
          <w:rFonts w:asciiTheme="majorHAnsi" w:hAnsiTheme="majorHAnsi" w:cstheme="majorHAnsi"/>
          <w:sz w:val="16"/>
          <w:szCs w:val="16"/>
          <w:lang w:val="ro-MD"/>
        </w:rPr>
        <w:t>ț</w:t>
      </w:r>
      <w:r w:rsidRPr="005836A0">
        <w:rPr>
          <w:rFonts w:asciiTheme="majorHAnsi" w:hAnsiTheme="majorHAnsi" w:cstheme="majorHAnsi"/>
          <w:sz w:val="16"/>
          <w:szCs w:val="16"/>
          <w:lang w:val="ro-MD"/>
        </w:rPr>
        <w:t>ional de imunizare anti-COVID-19.</w:t>
      </w:r>
    </w:p>
  </w:footnote>
  <w:footnote w:id="8">
    <w:p w14:paraId="0C92E751" w14:textId="77777777" w:rsidR="00136254" w:rsidRPr="005836A0" w:rsidRDefault="00136254" w:rsidP="00311081">
      <w:pPr>
        <w:pStyle w:val="FootnoteText"/>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sidRPr="005836A0">
        <w:rPr>
          <w:rFonts w:asciiTheme="majorHAnsi" w:hAnsiTheme="majorHAnsi" w:cstheme="majorHAnsi"/>
          <w:sz w:val="16"/>
          <w:szCs w:val="16"/>
          <w:lang w:val="ro-MD"/>
        </w:rPr>
        <w:t xml:space="preserve"> Proces-verbal f/n din 23.08.2021 al ședinței Comitetului Național Consultativ de Experți în domeniul Imunizărilor.</w:t>
      </w:r>
    </w:p>
  </w:footnote>
  <w:footnote w:id="9">
    <w:p w14:paraId="7AC0CBB7" w14:textId="77777777" w:rsidR="00136254" w:rsidRPr="005836A0" w:rsidRDefault="00136254" w:rsidP="00311081">
      <w:pPr>
        <w:pStyle w:val="FootnoteText"/>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sidRPr="005836A0">
        <w:rPr>
          <w:rFonts w:asciiTheme="majorHAnsi" w:hAnsiTheme="majorHAnsi" w:cstheme="majorHAnsi"/>
          <w:sz w:val="16"/>
          <w:szCs w:val="16"/>
          <w:lang w:val="ro-MD"/>
        </w:rPr>
        <w:t xml:space="preserve"> Proces-verbal f/n din 03.03.2021 al ședinței Comitetului Național Consultativ de Experți în domeniul Imunizărilor.</w:t>
      </w:r>
    </w:p>
  </w:footnote>
  <w:footnote w:id="10">
    <w:p w14:paraId="51541BA6" w14:textId="5D4E7CD2" w:rsidR="00136254" w:rsidRPr="005836A0" w:rsidRDefault="00136254" w:rsidP="00311081">
      <w:pPr>
        <w:pStyle w:val="FootnoteText"/>
        <w:rPr>
          <w:lang w:val="ro-MD"/>
        </w:rPr>
      </w:pPr>
      <w:r w:rsidRPr="005836A0">
        <w:rPr>
          <w:rStyle w:val="FootnoteReference"/>
          <w:rFonts w:asciiTheme="majorHAnsi" w:hAnsiTheme="majorHAnsi" w:cstheme="majorHAnsi"/>
          <w:sz w:val="16"/>
          <w:szCs w:val="16"/>
          <w:lang w:val="ro-MD"/>
        </w:rPr>
        <w:footnoteRef/>
      </w:r>
      <w:r w:rsidRPr="005836A0">
        <w:rPr>
          <w:rFonts w:asciiTheme="majorHAnsi" w:hAnsiTheme="majorHAnsi" w:cstheme="majorHAnsi"/>
          <w:sz w:val="16"/>
          <w:szCs w:val="16"/>
          <w:lang w:val="ro-MD"/>
        </w:rPr>
        <w:t xml:space="preserve"> Circular</w:t>
      </w:r>
      <w:r>
        <w:rPr>
          <w:rFonts w:asciiTheme="majorHAnsi" w:hAnsiTheme="majorHAnsi" w:cstheme="majorHAnsi"/>
          <w:sz w:val="16"/>
          <w:szCs w:val="16"/>
          <w:lang w:val="ro-MD"/>
        </w:rPr>
        <w:t>a</w:t>
      </w:r>
      <w:r w:rsidRPr="005836A0">
        <w:rPr>
          <w:rFonts w:asciiTheme="majorHAnsi" w:hAnsiTheme="majorHAnsi" w:cstheme="majorHAnsi"/>
          <w:sz w:val="16"/>
          <w:szCs w:val="16"/>
          <w:lang w:val="ro-MD"/>
        </w:rPr>
        <w:t xml:space="preserve"> pe email din 17.11.2021 cu privire la vaccinare</w:t>
      </w:r>
      <w:r>
        <w:rPr>
          <w:rFonts w:asciiTheme="majorHAnsi" w:hAnsiTheme="majorHAnsi" w:cstheme="majorHAnsi"/>
          <w:sz w:val="16"/>
          <w:szCs w:val="16"/>
          <w:lang w:val="ro-MD"/>
        </w:rPr>
        <w:t>a</w:t>
      </w:r>
      <w:r w:rsidRPr="005836A0">
        <w:rPr>
          <w:rFonts w:asciiTheme="majorHAnsi" w:hAnsiTheme="majorHAnsi" w:cstheme="majorHAnsi"/>
          <w:sz w:val="16"/>
          <w:szCs w:val="16"/>
          <w:lang w:val="ro-MD"/>
        </w:rPr>
        <w:t xml:space="preserve"> anti-COVID-19.</w:t>
      </w:r>
    </w:p>
  </w:footnote>
  <w:footnote w:id="11">
    <w:p w14:paraId="7CABCA44" w14:textId="3AEC098D" w:rsidR="00136254" w:rsidRPr="00666378" w:rsidRDefault="00136254" w:rsidP="00411821">
      <w:pPr>
        <w:pStyle w:val="FootnoteText"/>
        <w:jc w:val="both"/>
        <w:rPr>
          <w:rFonts w:asciiTheme="majorHAnsi" w:hAnsiTheme="majorHAnsi" w:cstheme="majorHAnsi"/>
          <w:noProof/>
          <w:sz w:val="16"/>
          <w:szCs w:val="16"/>
          <w:lang w:val="ro-RO"/>
        </w:rPr>
      </w:pPr>
      <w:r w:rsidRPr="00666378">
        <w:rPr>
          <w:rStyle w:val="FootnoteReference"/>
          <w:rFonts w:asciiTheme="majorHAnsi" w:hAnsiTheme="majorHAnsi" w:cstheme="majorHAnsi"/>
          <w:noProof/>
          <w:sz w:val="16"/>
          <w:szCs w:val="16"/>
          <w:lang w:val="ro-RO"/>
        </w:rPr>
        <w:footnoteRef/>
      </w:r>
      <w:r w:rsidRPr="00666378">
        <w:rPr>
          <w:rFonts w:asciiTheme="majorHAnsi" w:hAnsiTheme="majorHAnsi" w:cstheme="majorHAnsi"/>
          <w:noProof/>
          <w:sz w:val="16"/>
          <w:szCs w:val="16"/>
          <w:lang w:val="ro-RO"/>
        </w:rPr>
        <w:t xml:space="preserve"> Calcule efectuate conform informațiilor privind donațiile de vaccin la sfârșitul lunii septembrie 2021</w:t>
      </w:r>
      <w:r>
        <w:rPr>
          <w:rFonts w:asciiTheme="majorHAnsi" w:hAnsiTheme="majorHAnsi" w:cstheme="majorHAnsi"/>
          <w:noProof/>
          <w:sz w:val="16"/>
          <w:szCs w:val="16"/>
          <w:lang w:val="ro-RO"/>
        </w:rPr>
        <w:t>.</w:t>
      </w:r>
    </w:p>
  </w:footnote>
  <w:footnote w:id="12">
    <w:p w14:paraId="657B918E" w14:textId="27176878" w:rsidR="00136254" w:rsidRPr="001D1A88" w:rsidRDefault="00136254" w:rsidP="00411821">
      <w:pPr>
        <w:pStyle w:val="FootnoteText"/>
        <w:rPr>
          <w:rFonts w:asciiTheme="majorHAnsi" w:hAnsiTheme="majorHAnsi" w:cstheme="majorHAnsi"/>
          <w:noProof/>
          <w:sz w:val="16"/>
          <w:szCs w:val="16"/>
          <w:lang w:val="ro-RO"/>
        </w:rPr>
      </w:pPr>
      <w:r w:rsidRPr="001D1A88">
        <w:rPr>
          <w:rStyle w:val="FootnoteReference"/>
          <w:rFonts w:asciiTheme="majorHAnsi" w:hAnsiTheme="majorHAnsi" w:cstheme="majorHAnsi"/>
          <w:noProof/>
          <w:sz w:val="16"/>
          <w:szCs w:val="16"/>
          <w:lang w:val="ro-RO"/>
        </w:rPr>
        <w:footnoteRef/>
      </w:r>
      <w:r w:rsidRPr="001D1A88">
        <w:rPr>
          <w:rFonts w:asciiTheme="majorHAnsi" w:hAnsiTheme="majorHAnsi" w:cstheme="majorHAnsi"/>
          <w:noProof/>
          <w:sz w:val="16"/>
          <w:szCs w:val="16"/>
          <w:lang w:val="ro-RO"/>
        </w:rPr>
        <w:t xml:space="preserve"> Legea nr.1491 din 28.11.2002 cu privire la ajutoarele umanitare acordate Republicii Moldova; Hotărârea Guvernului nr. 663 din 03.06.2003 </w:t>
      </w:r>
      <w:r>
        <w:rPr>
          <w:rFonts w:asciiTheme="majorHAnsi" w:hAnsiTheme="majorHAnsi" w:cstheme="majorHAnsi"/>
          <w:noProof/>
          <w:sz w:val="16"/>
          <w:szCs w:val="16"/>
          <w:lang w:val="ro-RO"/>
        </w:rPr>
        <w:t>„P</w:t>
      </w:r>
      <w:r w:rsidRPr="001D1A88">
        <w:rPr>
          <w:rFonts w:asciiTheme="majorHAnsi" w:hAnsiTheme="majorHAnsi" w:cstheme="majorHAnsi"/>
          <w:noProof/>
          <w:sz w:val="16"/>
          <w:szCs w:val="16"/>
          <w:lang w:val="ro-RO"/>
        </w:rPr>
        <w:t>entru aprobarea Regulamentului cu privire la modul de recepţionare, păstrare, distribuire şi evidenţă a ajutoarelor umanitare acordate Republicii Moldova</w:t>
      </w:r>
      <w:r>
        <w:rPr>
          <w:rFonts w:asciiTheme="majorHAnsi" w:hAnsiTheme="majorHAnsi" w:cstheme="majorHAnsi"/>
          <w:noProof/>
          <w:sz w:val="16"/>
          <w:szCs w:val="16"/>
          <w:lang w:val="ro-RO"/>
        </w:rPr>
        <w:t>”.</w:t>
      </w:r>
    </w:p>
  </w:footnote>
  <w:footnote w:id="13">
    <w:p w14:paraId="508BE25B" w14:textId="193FE6B3" w:rsidR="00136254" w:rsidRPr="001D1A88" w:rsidRDefault="00136254" w:rsidP="00411821">
      <w:pPr>
        <w:pStyle w:val="FootnoteText"/>
        <w:contextualSpacing/>
        <w:jc w:val="both"/>
        <w:rPr>
          <w:rFonts w:asciiTheme="majorHAnsi" w:hAnsiTheme="majorHAnsi" w:cstheme="majorHAnsi"/>
          <w:noProof/>
          <w:sz w:val="16"/>
          <w:szCs w:val="16"/>
          <w:lang w:val="ro-RO"/>
        </w:rPr>
      </w:pPr>
      <w:r w:rsidRPr="001D1A88">
        <w:rPr>
          <w:rStyle w:val="FootnoteReference"/>
          <w:rFonts w:asciiTheme="majorHAnsi" w:hAnsiTheme="majorHAnsi" w:cstheme="majorHAnsi"/>
          <w:noProof/>
          <w:sz w:val="16"/>
          <w:szCs w:val="16"/>
          <w:lang w:val="ro-RO"/>
        </w:rPr>
        <w:footnoteRef/>
      </w:r>
      <w:r w:rsidRPr="001D1A88">
        <w:rPr>
          <w:rFonts w:asciiTheme="majorHAnsi" w:hAnsiTheme="majorHAnsi" w:cstheme="majorHAnsi"/>
          <w:noProof/>
          <w:sz w:val="16"/>
          <w:szCs w:val="16"/>
          <w:lang w:val="ro-RO"/>
        </w:rPr>
        <w:t xml:space="preserve"> Pct. 20 din Hotărârea Guvernului </w:t>
      </w:r>
      <w:r>
        <w:rPr>
          <w:rFonts w:asciiTheme="majorHAnsi" w:hAnsiTheme="majorHAnsi" w:cstheme="majorHAnsi"/>
          <w:noProof/>
          <w:sz w:val="16"/>
          <w:szCs w:val="16"/>
          <w:lang w:val="ro-RO"/>
        </w:rPr>
        <w:t>n</w:t>
      </w:r>
      <w:r w:rsidRPr="001D1A88">
        <w:rPr>
          <w:rFonts w:asciiTheme="majorHAnsi" w:hAnsiTheme="majorHAnsi" w:cstheme="majorHAnsi"/>
          <w:noProof/>
          <w:sz w:val="16"/>
          <w:szCs w:val="16"/>
          <w:lang w:val="ro-RO"/>
        </w:rPr>
        <w:t xml:space="preserve">r. 663 din 03.06.2003 </w:t>
      </w:r>
      <w:r>
        <w:rPr>
          <w:rFonts w:asciiTheme="majorHAnsi" w:hAnsiTheme="majorHAnsi" w:cstheme="majorHAnsi"/>
          <w:noProof/>
          <w:sz w:val="16"/>
          <w:szCs w:val="16"/>
          <w:lang w:val="ro-RO"/>
        </w:rPr>
        <w:t>„P</w:t>
      </w:r>
      <w:r w:rsidRPr="001D1A88">
        <w:rPr>
          <w:rFonts w:asciiTheme="majorHAnsi" w:hAnsiTheme="majorHAnsi" w:cstheme="majorHAnsi"/>
          <w:noProof/>
          <w:sz w:val="16"/>
          <w:szCs w:val="16"/>
          <w:lang w:val="ro-RO"/>
        </w:rPr>
        <w:t>entru aprobarea Regulamentului cu privire la modul de recepţionare, păstrare, distribuire şi evidenţă a ajutoarelor umanitare acordate Republicii Moldova</w:t>
      </w:r>
      <w:r>
        <w:rPr>
          <w:rFonts w:asciiTheme="majorHAnsi" w:hAnsiTheme="majorHAnsi" w:cstheme="majorHAnsi"/>
          <w:noProof/>
          <w:sz w:val="16"/>
          <w:szCs w:val="16"/>
          <w:lang w:val="ro-RO"/>
        </w:rPr>
        <w:t>”</w:t>
      </w:r>
      <w:r w:rsidRPr="001D1A88">
        <w:rPr>
          <w:rFonts w:asciiTheme="majorHAnsi" w:hAnsiTheme="majorHAnsi" w:cstheme="majorHAnsi"/>
          <w:noProof/>
          <w:sz w:val="16"/>
          <w:szCs w:val="16"/>
          <w:lang w:val="ro-RO"/>
        </w:rPr>
        <w:t>.</w:t>
      </w:r>
    </w:p>
  </w:footnote>
  <w:footnote w:id="14">
    <w:p w14:paraId="21779ADF" w14:textId="709B878F" w:rsidR="00136254" w:rsidRPr="001D1A88" w:rsidRDefault="00136254" w:rsidP="00411821">
      <w:pPr>
        <w:pStyle w:val="FootnoteText"/>
        <w:contextualSpacing/>
        <w:jc w:val="both"/>
        <w:rPr>
          <w:rFonts w:asciiTheme="majorHAnsi" w:hAnsiTheme="majorHAnsi" w:cstheme="majorHAnsi"/>
          <w:sz w:val="16"/>
          <w:szCs w:val="16"/>
          <w:highlight w:val="cyan"/>
          <w:lang w:val="ro-MD"/>
        </w:rPr>
      </w:pPr>
      <w:r w:rsidRPr="001D1A88">
        <w:rPr>
          <w:rStyle w:val="FootnoteReference"/>
          <w:rFonts w:asciiTheme="majorHAnsi" w:hAnsiTheme="majorHAnsi" w:cstheme="majorHAnsi"/>
          <w:noProof/>
          <w:sz w:val="16"/>
          <w:szCs w:val="16"/>
          <w:lang w:val="ro-RO"/>
        </w:rPr>
        <w:footnoteRef/>
      </w:r>
      <w:r w:rsidRPr="001D1A88">
        <w:rPr>
          <w:rFonts w:asciiTheme="majorHAnsi" w:hAnsiTheme="majorHAnsi" w:cstheme="majorHAnsi"/>
          <w:noProof/>
          <w:sz w:val="16"/>
          <w:szCs w:val="16"/>
          <w:lang w:val="ro-RO"/>
        </w:rPr>
        <w:t xml:space="preserve"> Pct. 21 din Hotărârea Guvernului </w:t>
      </w:r>
      <w:r>
        <w:rPr>
          <w:rFonts w:asciiTheme="majorHAnsi" w:hAnsiTheme="majorHAnsi" w:cstheme="majorHAnsi"/>
          <w:noProof/>
          <w:sz w:val="16"/>
          <w:szCs w:val="16"/>
          <w:lang w:val="ro-RO"/>
        </w:rPr>
        <w:t>n</w:t>
      </w:r>
      <w:r w:rsidRPr="001D1A88">
        <w:rPr>
          <w:rFonts w:asciiTheme="majorHAnsi" w:hAnsiTheme="majorHAnsi" w:cstheme="majorHAnsi"/>
          <w:noProof/>
          <w:sz w:val="16"/>
          <w:szCs w:val="16"/>
          <w:lang w:val="ro-RO"/>
        </w:rPr>
        <w:t xml:space="preserve">r. 663 din 03.06.2003 </w:t>
      </w:r>
      <w:r>
        <w:rPr>
          <w:rFonts w:asciiTheme="majorHAnsi" w:hAnsiTheme="majorHAnsi" w:cstheme="majorHAnsi"/>
          <w:noProof/>
          <w:sz w:val="16"/>
          <w:szCs w:val="16"/>
          <w:lang w:val="ro-RO"/>
        </w:rPr>
        <w:t>„P</w:t>
      </w:r>
      <w:r w:rsidRPr="001D1A88">
        <w:rPr>
          <w:rFonts w:asciiTheme="majorHAnsi" w:hAnsiTheme="majorHAnsi" w:cstheme="majorHAnsi"/>
          <w:noProof/>
          <w:sz w:val="16"/>
          <w:szCs w:val="16"/>
          <w:lang w:val="ro-RO"/>
        </w:rPr>
        <w:t>entru aprobarea Regulamentului cu privire la modul de recepţionare, păstrare, distribuire şi evidenţă a ajutoarelor umanitare acordate Republicii Moldova</w:t>
      </w:r>
      <w:r>
        <w:rPr>
          <w:rFonts w:asciiTheme="majorHAnsi" w:hAnsiTheme="majorHAnsi" w:cstheme="majorHAnsi"/>
          <w:noProof/>
          <w:sz w:val="16"/>
          <w:szCs w:val="16"/>
          <w:lang w:val="ro-RO"/>
        </w:rPr>
        <w:t>”</w:t>
      </w:r>
      <w:r w:rsidRPr="001D1A88">
        <w:rPr>
          <w:rFonts w:asciiTheme="majorHAnsi" w:hAnsiTheme="majorHAnsi" w:cstheme="majorHAnsi"/>
          <w:noProof/>
          <w:sz w:val="16"/>
          <w:szCs w:val="16"/>
          <w:lang w:val="ro-RO"/>
        </w:rPr>
        <w:t>.</w:t>
      </w:r>
    </w:p>
  </w:footnote>
  <w:footnote w:id="15">
    <w:p w14:paraId="1CC1B0F6" w14:textId="19AC66A6" w:rsidR="00136254" w:rsidRPr="00F11AFD" w:rsidRDefault="00136254" w:rsidP="00E87626">
      <w:pPr>
        <w:pStyle w:val="FootnoteText"/>
        <w:rPr>
          <w:lang w:val="ro-MD"/>
        </w:rPr>
      </w:pPr>
      <w:r w:rsidRPr="005836A0">
        <w:rPr>
          <w:rStyle w:val="FootnoteReference"/>
          <w:rFonts w:asciiTheme="majorHAnsi" w:hAnsiTheme="majorHAnsi" w:cstheme="majorHAnsi"/>
          <w:sz w:val="16"/>
          <w:szCs w:val="16"/>
          <w:lang w:val="ro-MD"/>
        </w:rPr>
        <w:footnoteRef/>
      </w:r>
      <w:r w:rsidRPr="005836A0">
        <w:rPr>
          <w:rFonts w:asciiTheme="majorHAnsi" w:hAnsiTheme="majorHAnsi" w:cstheme="majorHAnsi"/>
          <w:sz w:val="16"/>
          <w:szCs w:val="16"/>
          <w:lang w:val="ro-MD"/>
        </w:rPr>
        <w:t xml:space="preserve"> Art. 21 alin.</w:t>
      </w:r>
      <w:r>
        <w:rPr>
          <w:rFonts w:asciiTheme="majorHAnsi" w:hAnsiTheme="majorHAnsi" w:cstheme="majorHAnsi"/>
          <w:sz w:val="16"/>
          <w:szCs w:val="16"/>
          <w:lang w:val="ro-MD"/>
        </w:rPr>
        <w:t>(</w:t>
      </w:r>
      <w:r w:rsidRPr="005836A0">
        <w:rPr>
          <w:rFonts w:asciiTheme="majorHAnsi" w:hAnsiTheme="majorHAnsi" w:cstheme="majorHAnsi"/>
          <w:sz w:val="16"/>
          <w:szCs w:val="16"/>
          <w:lang w:val="ro-MD"/>
        </w:rPr>
        <w:t>3</w:t>
      </w:r>
      <w:r>
        <w:rPr>
          <w:rFonts w:asciiTheme="majorHAnsi" w:hAnsiTheme="majorHAnsi" w:cstheme="majorHAnsi"/>
          <w:sz w:val="16"/>
          <w:szCs w:val="16"/>
          <w:lang w:val="ro-MD"/>
        </w:rPr>
        <w:t>)</w:t>
      </w:r>
      <w:r w:rsidRPr="005836A0">
        <w:rPr>
          <w:rFonts w:asciiTheme="majorHAnsi" w:hAnsiTheme="majorHAnsi" w:cstheme="majorHAnsi"/>
          <w:sz w:val="16"/>
          <w:szCs w:val="16"/>
          <w:lang w:val="ro-MD"/>
        </w:rPr>
        <w:t xml:space="preserve"> din </w:t>
      </w:r>
      <w:r w:rsidRPr="005836A0">
        <w:rPr>
          <w:rFonts w:asciiTheme="majorHAnsi" w:hAnsiTheme="majorHAnsi" w:cstheme="majorHAnsi"/>
          <w:noProof/>
          <w:sz w:val="16"/>
          <w:szCs w:val="16"/>
          <w:lang w:val="ro-MD"/>
        </w:rPr>
        <w:t>Legea nr.1491 din 28.11.2002 cu privire la ajutoarele umanitare acordate Republicii Moldova</w:t>
      </w:r>
      <w:r>
        <w:rPr>
          <w:rFonts w:asciiTheme="majorHAnsi" w:hAnsiTheme="majorHAnsi" w:cstheme="majorHAnsi"/>
          <w:noProof/>
          <w:sz w:val="16"/>
          <w:szCs w:val="16"/>
          <w:lang w:val="ro-MD"/>
        </w:rPr>
        <w:t>.</w:t>
      </w:r>
    </w:p>
  </w:footnote>
  <w:footnote w:id="16">
    <w:p w14:paraId="047D2060" w14:textId="71281A8B" w:rsidR="00136254" w:rsidRPr="00F11AFD" w:rsidRDefault="00136254" w:rsidP="00411821">
      <w:pPr>
        <w:pStyle w:val="FootnoteText"/>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sidRPr="005836A0">
        <w:rPr>
          <w:rFonts w:asciiTheme="majorHAnsi" w:hAnsiTheme="majorHAnsi" w:cstheme="majorHAnsi"/>
          <w:sz w:val="16"/>
          <w:szCs w:val="16"/>
          <w:lang w:val="ro-MD"/>
        </w:rPr>
        <w:t xml:space="preserve"> </w:t>
      </w:r>
      <w:r w:rsidRPr="00F11AFD">
        <w:rPr>
          <w:rFonts w:asciiTheme="majorHAnsi" w:hAnsiTheme="majorHAnsi" w:cstheme="majorHAnsi"/>
          <w:sz w:val="16"/>
          <w:szCs w:val="16"/>
          <w:lang w:val="ro-MD"/>
        </w:rPr>
        <w:t>Calcule estimate de audit</w:t>
      </w:r>
      <w:r>
        <w:rPr>
          <w:rFonts w:asciiTheme="majorHAnsi" w:hAnsiTheme="majorHAnsi" w:cstheme="majorHAnsi"/>
          <w:sz w:val="16"/>
          <w:szCs w:val="16"/>
          <w:lang w:val="ro-MD"/>
        </w:rPr>
        <w:t>.</w:t>
      </w:r>
    </w:p>
  </w:footnote>
  <w:footnote w:id="17">
    <w:p w14:paraId="2A82346A" w14:textId="069E3480" w:rsidR="00136254" w:rsidRPr="00B63961" w:rsidRDefault="00136254" w:rsidP="00B63961">
      <w:pPr>
        <w:pStyle w:val="FootnoteText"/>
        <w:jc w:val="both"/>
        <w:rPr>
          <w:rFonts w:asciiTheme="majorHAnsi" w:hAnsiTheme="majorHAnsi" w:cstheme="majorHAnsi"/>
          <w:sz w:val="16"/>
          <w:szCs w:val="16"/>
          <w:lang w:val="ro-MD"/>
        </w:rPr>
      </w:pPr>
      <w:r w:rsidRPr="00B63961">
        <w:rPr>
          <w:rStyle w:val="FootnoteReference"/>
          <w:rFonts w:asciiTheme="majorHAnsi" w:hAnsiTheme="majorHAnsi" w:cstheme="majorHAnsi"/>
          <w:sz w:val="16"/>
          <w:szCs w:val="16"/>
        </w:rPr>
        <w:footnoteRef/>
      </w:r>
      <w:r w:rsidRPr="00B63961">
        <w:rPr>
          <w:rFonts w:asciiTheme="majorHAnsi" w:hAnsiTheme="majorHAnsi" w:cstheme="majorHAnsi"/>
          <w:sz w:val="16"/>
          <w:szCs w:val="16"/>
          <w:lang w:val="ro-MD"/>
        </w:rPr>
        <w:t xml:space="preserve"> Hotărârea Guvernului nr. Nr. 586 din 24.07.</w:t>
      </w:r>
      <w:r w:rsidRPr="00B63961">
        <w:rPr>
          <w:rFonts w:asciiTheme="majorHAnsi" w:hAnsiTheme="majorHAnsi" w:cstheme="majorHAnsi"/>
          <w:noProof/>
          <w:sz w:val="16"/>
          <w:szCs w:val="16"/>
          <w:lang w:val="ro-RO"/>
        </w:rPr>
        <w:t xml:space="preserve">2017 </w:t>
      </w:r>
      <w:r w:rsidRPr="00B63961">
        <w:rPr>
          <w:rFonts w:asciiTheme="majorHAnsi" w:hAnsiTheme="majorHAnsi" w:cstheme="majorHAnsi"/>
          <w:bCs/>
          <w:noProof/>
          <w:sz w:val="16"/>
          <w:szCs w:val="16"/>
          <w:lang w:val="ro-RO"/>
        </w:rPr>
        <w:t>pentru aprobarea Regulamentului privind modul de ţinere a Registrului medical</w:t>
      </w:r>
    </w:p>
  </w:footnote>
  <w:footnote w:id="18">
    <w:p w14:paraId="6021878B" w14:textId="52534143" w:rsidR="00136254" w:rsidRPr="00B63961" w:rsidRDefault="00136254" w:rsidP="00B63961">
      <w:pPr>
        <w:pStyle w:val="FootnoteText"/>
        <w:jc w:val="both"/>
        <w:rPr>
          <w:rFonts w:asciiTheme="majorHAnsi" w:hAnsiTheme="majorHAnsi" w:cstheme="majorHAnsi"/>
          <w:sz w:val="16"/>
          <w:szCs w:val="16"/>
          <w:lang w:val="ro-MD"/>
        </w:rPr>
      </w:pPr>
      <w:r w:rsidRPr="00B63961">
        <w:rPr>
          <w:rStyle w:val="FootnoteReference"/>
          <w:rFonts w:asciiTheme="majorHAnsi" w:hAnsiTheme="majorHAnsi" w:cstheme="majorHAnsi"/>
          <w:sz w:val="16"/>
          <w:szCs w:val="16"/>
        </w:rPr>
        <w:footnoteRef/>
      </w:r>
      <w:r w:rsidRPr="00B63961">
        <w:rPr>
          <w:rFonts w:asciiTheme="majorHAnsi" w:hAnsiTheme="majorHAnsi" w:cstheme="majorHAnsi"/>
          <w:sz w:val="16"/>
          <w:szCs w:val="16"/>
          <w:lang w:val="ro-MD"/>
        </w:rPr>
        <w:t xml:space="preserve"> Anexa 10 din Ordinul 93 cu privire la implementarea Planului național de imunizare</w:t>
      </w:r>
    </w:p>
  </w:footnote>
  <w:footnote w:id="19">
    <w:p w14:paraId="78DBB32D" w14:textId="286CF280" w:rsidR="00136254" w:rsidRPr="00E975E2" w:rsidRDefault="00136254">
      <w:pPr>
        <w:pStyle w:val="FootnoteText"/>
        <w:rPr>
          <w:lang w:val="ro-MD"/>
        </w:rPr>
      </w:pPr>
      <w:r w:rsidRPr="00B63961">
        <w:rPr>
          <w:rStyle w:val="FootnoteReference"/>
          <w:rFonts w:asciiTheme="majorHAnsi" w:hAnsiTheme="majorHAnsi" w:cstheme="majorHAnsi"/>
          <w:sz w:val="16"/>
          <w:szCs w:val="16"/>
        </w:rPr>
        <w:footnoteRef/>
      </w:r>
      <w:r w:rsidRPr="00B63961">
        <w:rPr>
          <w:rFonts w:asciiTheme="majorHAnsi" w:hAnsiTheme="majorHAnsi" w:cstheme="majorHAnsi"/>
          <w:sz w:val="16"/>
          <w:szCs w:val="16"/>
          <w:lang w:val="ro-MD"/>
        </w:rPr>
        <w:t xml:space="preserve"> Hotărârea Guvernului nr. Nr. 586 din 24.07.</w:t>
      </w:r>
      <w:r w:rsidRPr="00B63961">
        <w:rPr>
          <w:rFonts w:asciiTheme="majorHAnsi" w:hAnsiTheme="majorHAnsi" w:cstheme="majorHAnsi"/>
          <w:noProof/>
          <w:sz w:val="16"/>
          <w:szCs w:val="16"/>
          <w:lang w:val="ro-RO"/>
        </w:rPr>
        <w:t xml:space="preserve">2017 </w:t>
      </w:r>
      <w:r w:rsidRPr="00B63961">
        <w:rPr>
          <w:rFonts w:asciiTheme="majorHAnsi" w:hAnsiTheme="majorHAnsi" w:cstheme="majorHAnsi"/>
          <w:bCs/>
          <w:noProof/>
          <w:sz w:val="16"/>
          <w:szCs w:val="16"/>
          <w:lang w:val="ro-RO"/>
        </w:rPr>
        <w:t>pentru aprobarea Regulamentului privind modul de ţinere a Registrului medical</w:t>
      </w:r>
    </w:p>
  </w:footnote>
  <w:footnote w:id="20">
    <w:p w14:paraId="0B8994B4" w14:textId="76121C65" w:rsidR="00136254" w:rsidRPr="0048120E" w:rsidRDefault="00136254" w:rsidP="009C6EF2">
      <w:pPr>
        <w:pStyle w:val="FootnoteText"/>
        <w:jc w:val="both"/>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sidRPr="0048120E">
        <w:rPr>
          <w:rFonts w:asciiTheme="majorHAnsi" w:hAnsiTheme="majorHAnsi" w:cstheme="majorHAnsi"/>
          <w:sz w:val="16"/>
          <w:szCs w:val="16"/>
          <w:lang w:val="ro-MD"/>
        </w:rPr>
        <w:t xml:space="preserve"> Pct.3 din Planul național de imunizare anti</w:t>
      </w:r>
      <w:r>
        <w:rPr>
          <w:rFonts w:asciiTheme="majorHAnsi" w:hAnsiTheme="majorHAnsi" w:cstheme="majorHAnsi"/>
          <w:sz w:val="16"/>
          <w:szCs w:val="16"/>
          <w:lang w:val="ro-MD"/>
        </w:rPr>
        <w:t>-</w:t>
      </w:r>
      <w:r w:rsidRPr="0048120E">
        <w:rPr>
          <w:rFonts w:asciiTheme="majorHAnsi" w:hAnsiTheme="majorHAnsi" w:cstheme="majorHAnsi"/>
          <w:sz w:val="16"/>
          <w:szCs w:val="16"/>
          <w:lang w:val="ro-MD"/>
        </w:rPr>
        <w:t>COVID-19</w:t>
      </w:r>
      <w:r>
        <w:rPr>
          <w:rFonts w:asciiTheme="majorHAnsi" w:hAnsiTheme="majorHAnsi" w:cstheme="majorHAnsi"/>
          <w:sz w:val="16"/>
          <w:szCs w:val="16"/>
          <w:lang w:val="ro-MD"/>
        </w:rPr>
        <w:t>,</w:t>
      </w:r>
      <w:r w:rsidRPr="0048120E">
        <w:rPr>
          <w:rFonts w:asciiTheme="majorHAnsi" w:hAnsiTheme="majorHAnsi" w:cstheme="majorHAnsi"/>
          <w:sz w:val="16"/>
          <w:szCs w:val="16"/>
          <w:lang w:val="ro-MD"/>
        </w:rPr>
        <w:t xml:space="preserve"> aprobat prin Hotărârea CNESP nr.41 din 13.01.2021.</w:t>
      </w:r>
    </w:p>
  </w:footnote>
  <w:footnote w:id="21">
    <w:p w14:paraId="381A8074" w14:textId="2A58BB93" w:rsidR="00136254" w:rsidRPr="0048120E" w:rsidRDefault="00136254" w:rsidP="009C6EF2">
      <w:pPr>
        <w:pStyle w:val="FootnoteText"/>
        <w:jc w:val="both"/>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sidRPr="0048120E">
        <w:rPr>
          <w:rFonts w:asciiTheme="majorHAnsi" w:hAnsiTheme="majorHAnsi" w:cstheme="majorHAnsi"/>
          <w:sz w:val="16"/>
          <w:szCs w:val="16"/>
          <w:lang w:val="ro-MD"/>
        </w:rPr>
        <w:t xml:space="preserve"> Informații disponibile la data de 30.11.2021</w:t>
      </w:r>
      <w:r>
        <w:rPr>
          <w:rFonts w:asciiTheme="majorHAnsi" w:hAnsiTheme="majorHAnsi" w:cstheme="majorHAnsi"/>
          <w:sz w:val="16"/>
          <w:szCs w:val="16"/>
          <w:lang w:val="ro-MD"/>
        </w:rPr>
        <w:t>.</w:t>
      </w:r>
    </w:p>
  </w:footnote>
  <w:footnote w:id="22">
    <w:p w14:paraId="6BBEAB6B" w14:textId="2F31476F" w:rsidR="00136254" w:rsidRPr="0048120E" w:rsidRDefault="00136254" w:rsidP="009C6EF2">
      <w:pPr>
        <w:pStyle w:val="FootnoteText"/>
        <w:jc w:val="both"/>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Pr>
          <w:rFonts w:asciiTheme="majorHAnsi" w:hAnsiTheme="majorHAnsi" w:cstheme="majorHAnsi"/>
          <w:sz w:val="16"/>
          <w:szCs w:val="16"/>
          <w:lang w:val="ro-MD"/>
        </w:rPr>
        <w:t xml:space="preserve"> </w:t>
      </w:r>
      <w:r w:rsidRPr="005836A0">
        <w:rPr>
          <w:rFonts w:asciiTheme="majorHAnsi" w:hAnsiTheme="majorHAnsi" w:cstheme="majorHAnsi"/>
          <w:color w:val="1F3864" w:themeColor="accent5" w:themeShade="80"/>
          <w:sz w:val="16"/>
          <w:szCs w:val="16"/>
          <w:u w:val="single"/>
          <w:lang w:val="ro-MD"/>
        </w:rPr>
        <w:t>https://www.ema.europa.eu/en/human-regulatory/overview/public-health-threats/coronavirus-disease-covid-19/treatments-vaccines/covid-19-vaccines</w:t>
      </w:r>
    </w:p>
  </w:footnote>
  <w:footnote w:id="23">
    <w:p w14:paraId="0CC31A71" w14:textId="77777777" w:rsidR="00136254" w:rsidRPr="005836A0" w:rsidRDefault="00136254" w:rsidP="009C6EF2">
      <w:pPr>
        <w:pStyle w:val="FootnoteText"/>
        <w:jc w:val="both"/>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sidRPr="0048120E">
        <w:rPr>
          <w:rFonts w:asciiTheme="majorHAnsi" w:hAnsiTheme="majorHAnsi" w:cstheme="majorHAnsi"/>
          <w:sz w:val="16"/>
          <w:szCs w:val="16"/>
          <w:lang w:val="ro-MD"/>
        </w:rPr>
        <w:t xml:space="preserve"> </w:t>
      </w:r>
      <w:r w:rsidRPr="005836A0">
        <w:rPr>
          <w:rFonts w:asciiTheme="majorHAnsi" w:hAnsiTheme="majorHAnsi" w:cstheme="majorHAnsi"/>
          <w:color w:val="1F3864" w:themeColor="accent5" w:themeShade="80"/>
          <w:sz w:val="16"/>
          <w:szCs w:val="16"/>
          <w:u w:val="single"/>
          <w:lang w:val="ro-MD"/>
        </w:rPr>
        <w:t>https://www.who.int/emergencies/diseases/novel-coronavirus-2019/covid-19-vaccines</w:t>
      </w:r>
    </w:p>
  </w:footnote>
  <w:footnote w:id="24">
    <w:p w14:paraId="33DA0A30" w14:textId="77777777" w:rsidR="00136254" w:rsidRPr="005836A0" w:rsidRDefault="00136254" w:rsidP="009C6EF2">
      <w:pPr>
        <w:pStyle w:val="FootnoteText"/>
        <w:jc w:val="both"/>
        <w:rPr>
          <w:lang w:val="ro-MD"/>
        </w:rPr>
      </w:pPr>
      <w:r w:rsidRPr="005836A0">
        <w:rPr>
          <w:rStyle w:val="FootnoteReference"/>
          <w:rFonts w:asciiTheme="majorHAnsi" w:hAnsiTheme="majorHAnsi" w:cstheme="majorHAnsi"/>
          <w:sz w:val="16"/>
          <w:szCs w:val="16"/>
          <w:lang w:val="ro-MD"/>
        </w:rPr>
        <w:footnoteRef/>
      </w:r>
      <w:r w:rsidRPr="0048120E">
        <w:rPr>
          <w:rFonts w:asciiTheme="majorHAnsi" w:hAnsiTheme="majorHAnsi" w:cstheme="majorHAnsi"/>
          <w:sz w:val="16"/>
          <w:szCs w:val="16"/>
          <w:lang w:val="ro-MD"/>
        </w:rPr>
        <w:t xml:space="preserve"> </w:t>
      </w:r>
      <w:r w:rsidRPr="005836A0">
        <w:rPr>
          <w:rFonts w:asciiTheme="majorHAnsi" w:hAnsiTheme="majorHAnsi" w:cstheme="majorHAnsi"/>
          <w:color w:val="1F3864" w:themeColor="accent5" w:themeShade="80"/>
          <w:sz w:val="16"/>
          <w:szCs w:val="16"/>
          <w:u w:val="single"/>
          <w:lang w:val="ro-MD"/>
        </w:rPr>
        <w:t>https://www.who.int/emergencies/diseases/novel-coronavirus-2019/covid-19-vaccine</w:t>
      </w:r>
      <w:r w:rsidRPr="005836A0">
        <w:rPr>
          <w:rFonts w:asciiTheme="majorHAnsi" w:hAnsiTheme="majorHAnsi" w:cstheme="majorHAnsi"/>
          <w:sz w:val="16"/>
          <w:szCs w:val="16"/>
          <w:u w:val="single"/>
          <w:lang w:val="ro-MD"/>
        </w:rPr>
        <w:t>s</w:t>
      </w:r>
    </w:p>
  </w:footnote>
  <w:footnote w:id="25">
    <w:p w14:paraId="141CB3D1" w14:textId="72EC46C0" w:rsidR="00136254" w:rsidRPr="005836A0" w:rsidRDefault="00136254" w:rsidP="00630D20">
      <w:pPr>
        <w:pStyle w:val="ListParagraph"/>
        <w:spacing w:after="0"/>
        <w:ind w:left="0"/>
        <w:contextualSpacing w:val="0"/>
        <w:jc w:val="both"/>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Pr>
          <w:rFonts w:asciiTheme="majorHAnsi" w:hAnsiTheme="majorHAnsi" w:cstheme="majorHAnsi"/>
          <w:noProof/>
          <w:sz w:val="16"/>
          <w:szCs w:val="16"/>
          <w:lang w:val="ro-MD"/>
        </w:rPr>
        <w:t xml:space="preserve"> </w:t>
      </w:r>
      <w:r w:rsidRPr="005836A0">
        <w:rPr>
          <w:rFonts w:asciiTheme="majorHAnsi" w:hAnsiTheme="majorHAnsi" w:cstheme="majorHAnsi"/>
          <w:noProof/>
          <w:color w:val="1F3864" w:themeColor="accent5" w:themeShade="80"/>
          <w:sz w:val="16"/>
          <w:szCs w:val="16"/>
          <w:u w:val="single"/>
          <w:lang w:val="ro-MD"/>
        </w:rPr>
        <w:t>https://ogyei.gov.hu/orosz_vakcina___minden_gyartasi_tetelt_kulon_ellenoriz_majd_a_hatosag___20210127</w:t>
      </w:r>
    </w:p>
  </w:footnote>
  <w:footnote w:id="26">
    <w:p w14:paraId="2AD4BE0A" w14:textId="145826FB" w:rsidR="00136254" w:rsidRPr="005836A0" w:rsidRDefault="00136254" w:rsidP="00630D20">
      <w:pPr>
        <w:pStyle w:val="FootnoteText"/>
        <w:spacing w:line="276" w:lineRule="auto"/>
        <w:jc w:val="both"/>
        <w:rPr>
          <w:rFonts w:asciiTheme="majorHAnsi" w:hAnsiTheme="majorHAnsi" w:cstheme="majorHAnsi"/>
          <w:noProof/>
          <w:sz w:val="16"/>
          <w:szCs w:val="16"/>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Ordinul MSMPS nr.64 din 02.02.2021 </w:t>
      </w:r>
      <w:r>
        <w:rPr>
          <w:rFonts w:asciiTheme="majorHAnsi" w:hAnsiTheme="majorHAnsi" w:cstheme="majorHAnsi"/>
          <w:noProof/>
          <w:sz w:val="16"/>
          <w:szCs w:val="16"/>
          <w:lang w:val="ro-MD"/>
        </w:rPr>
        <w:t>„C</w:t>
      </w:r>
      <w:r w:rsidRPr="005836A0">
        <w:rPr>
          <w:rFonts w:asciiTheme="majorHAnsi" w:hAnsiTheme="majorHAnsi" w:cstheme="majorHAnsi"/>
          <w:noProof/>
          <w:sz w:val="16"/>
          <w:szCs w:val="16"/>
          <w:lang w:val="ro-MD"/>
        </w:rPr>
        <w:t>u privire la aprobarea Strategiei de comunicare a Campaniei naționale de vaccinare împotriva COVID-19</w:t>
      </w:r>
      <w:r>
        <w:rPr>
          <w:rFonts w:asciiTheme="majorHAnsi" w:hAnsiTheme="majorHAnsi" w:cstheme="majorHAnsi"/>
          <w:noProof/>
          <w:sz w:val="16"/>
          <w:szCs w:val="16"/>
          <w:lang w:val="ro-MD"/>
        </w:rPr>
        <w:t>”.</w:t>
      </w:r>
    </w:p>
  </w:footnote>
  <w:footnote w:id="27">
    <w:p w14:paraId="6C173F99" w14:textId="310EFA3E" w:rsidR="00136254" w:rsidRPr="005836A0" w:rsidRDefault="00136254" w:rsidP="00016604">
      <w:pPr>
        <w:pStyle w:val="FootnoteText"/>
        <w:jc w:val="both"/>
        <w:rPr>
          <w:rFonts w:asciiTheme="majorHAnsi" w:hAnsiTheme="majorHAnsi" w:cstheme="majorHAnsi"/>
          <w:noProof/>
          <w:sz w:val="16"/>
          <w:szCs w:val="16"/>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w:t>
      </w:r>
      <w:hyperlink r:id="rId2" w:history="1">
        <w:r w:rsidRPr="005836A0">
          <w:rPr>
            <w:rStyle w:val="Hyperlink"/>
            <w:rFonts w:asciiTheme="majorHAnsi" w:hAnsiTheme="majorHAnsi" w:cstheme="majorHAnsi"/>
            <w:noProof/>
            <w:sz w:val="16"/>
            <w:szCs w:val="16"/>
            <w:lang w:val="ro-MD"/>
          </w:rPr>
          <w:t>www.vaccinare.gov.md</w:t>
        </w:r>
      </w:hyperlink>
      <w:r w:rsidRPr="005836A0">
        <w:rPr>
          <w:rFonts w:asciiTheme="majorHAnsi" w:hAnsiTheme="majorHAnsi" w:cstheme="majorHAnsi"/>
          <w:noProof/>
          <w:sz w:val="16"/>
          <w:szCs w:val="16"/>
          <w:lang w:val="ro-MD"/>
        </w:rPr>
        <w:t xml:space="preserve">; </w:t>
      </w:r>
      <w:hyperlink r:id="rId3" w:history="1">
        <w:r w:rsidRPr="005836A0">
          <w:rPr>
            <w:rStyle w:val="Hyperlink"/>
            <w:rFonts w:asciiTheme="majorHAnsi" w:hAnsiTheme="majorHAnsi" w:cstheme="majorHAnsi"/>
            <w:noProof/>
            <w:sz w:val="16"/>
            <w:szCs w:val="16"/>
            <w:lang w:val="ro-MD"/>
          </w:rPr>
          <w:t>www.ourworldindata.org</w:t>
        </w:r>
      </w:hyperlink>
      <w:r w:rsidRPr="005836A0">
        <w:rPr>
          <w:rFonts w:asciiTheme="majorHAnsi" w:hAnsiTheme="majorHAnsi" w:cstheme="majorHAnsi"/>
          <w:noProof/>
          <w:sz w:val="16"/>
          <w:szCs w:val="16"/>
          <w:lang w:val="ro-MD"/>
        </w:rPr>
        <w:t xml:space="preserve"> </w:t>
      </w:r>
    </w:p>
  </w:footnote>
  <w:footnote w:id="28">
    <w:p w14:paraId="3E8B4699" w14:textId="194069B1" w:rsidR="00136254" w:rsidRPr="005836A0" w:rsidRDefault="00136254" w:rsidP="00016604">
      <w:pPr>
        <w:pStyle w:val="FootnoteText"/>
        <w:spacing w:line="276" w:lineRule="auto"/>
        <w:jc w:val="both"/>
        <w:rPr>
          <w:rFonts w:asciiTheme="majorHAnsi" w:hAnsiTheme="majorHAnsi" w:cstheme="majorHAnsi"/>
          <w:noProof/>
          <w:sz w:val="16"/>
          <w:szCs w:val="16"/>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Chestionarea personalului implicat în procesul de vaccinare</w:t>
      </w:r>
      <w:r>
        <w:rPr>
          <w:rFonts w:asciiTheme="majorHAnsi" w:hAnsiTheme="majorHAnsi" w:cstheme="majorHAnsi"/>
          <w:noProof/>
          <w:sz w:val="16"/>
          <w:szCs w:val="16"/>
          <w:lang w:val="ro-MD"/>
        </w:rPr>
        <w:t>.</w:t>
      </w:r>
    </w:p>
  </w:footnote>
  <w:footnote w:id="29">
    <w:p w14:paraId="00202192" w14:textId="5B4260EA" w:rsidR="00136254" w:rsidRPr="00EB6785" w:rsidRDefault="00136254" w:rsidP="00016604">
      <w:pPr>
        <w:pStyle w:val="FootnoteText"/>
        <w:tabs>
          <w:tab w:val="left" w:pos="142"/>
        </w:tabs>
        <w:spacing w:line="276" w:lineRule="auto"/>
        <w:jc w:val="both"/>
        <w:rPr>
          <w:rFonts w:asciiTheme="majorHAnsi" w:hAnsiTheme="majorHAnsi" w:cstheme="majorHAnsi"/>
          <w:sz w:val="16"/>
          <w:szCs w:val="16"/>
          <w:lang w:val="ro-MD"/>
        </w:rPr>
      </w:pPr>
      <w:r w:rsidRPr="005836A0">
        <w:rPr>
          <w:rStyle w:val="FootnoteReference"/>
          <w:rFonts w:asciiTheme="majorHAnsi" w:hAnsiTheme="majorHAnsi" w:cstheme="majorHAnsi"/>
          <w:noProof/>
          <w:sz w:val="16"/>
          <w:szCs w:val="16"/>
          <w:lang w:val="ro-MD"/>
        </w:rPr>
        <w:footnoteRef/>
      </w:r>
      <w:r>
        <w:rPr>
          <w:rFonts w:asciiTheme="majorHAnsi" w:hAnsiTheme="majorHAnsi" w:cstheme="majorHAnsi"/>
          <w:noProof/>
          <w:sz w:val="16"/>
          <w:szCs w:val="16"/>
          <w:lang w:val="ro-MD"/>
        </w:rPr>
        <w:t xml:space="preserve"> </w:t>
      </w:r>
      <w:r w:rsidRPr="005836A0">
        <w:rPr>
          <w:rFonts w:asciiTheme="majorHAnsi" w:hAnsiTheme="majorHAnsi" w:cstheme="majorHAnsi"/>
          <w:noProof/>
          <w:color w:val="1F3864" w:themeColor="accent5" w:themeShade="80"/>
          <w:sz w:val="16"/>
          <w:szCs w:val="16"/>
          <w:u w:val="single"/>
          <w:lang w:val="ro-MD"/>
        </w:rPr>
        <w:t>https://msmps.gov.md/comunicare/comunicate/57-dintre-respondenti-ar-accepta-sa-se-vaccineze-impotriva-covid-19-arata-rezultatele-studiului-5-despre-viziunile-comportamentale-privind-covid-19-in-republica-moldova/</w:t>
      </w:r>
    </w:p>
  </w:footnote>
  <w:footnote w:id="30">
    <w:p w14:paraId="6BB4842D" w14:textId="5FA5313E" w:rsidR="00136254" w:rsidRPr="00EB6785" w:rsidRDefault="00136254" w:rsidP="00846EDB">
      <w:pPr>
        <w:pStyle w:val="FootnoteText"/>
        <w:spacing w:line="276" w:lineRule="auto"/>
        <w:jc w:val="both"/>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Pr>
          <w:rFonts w:asciiTheme="majorHAnsi" w:hAnsiTheme="majorHAnsi" w:cstheme="majorHAnsi"/>
          <w:sz w:val="16"/>
          <w:szCs w:val="16"/>
          <w:lang w:val="ro-MD"/>
        </w:rPr>
        <w:t xml:space="preserve"> </w:t>
      </w:r>
      <w:r w:rsidRPr="005836A0">
        <w:rPr>
          <w:rFonts w:asciiTheme="majorHAnsi" w:hAnsiTheme="majorHAnsi" w:cstheme="majorHAnsi"/>
          <w:color w:val="1F3864" w:themeColor="accent5" w:themeShade="80"/>
          <w:sz w:val="16"/>
          <w:szCs w:val="16"/>
          <w:u w:val="single"/>
          <w:lang w:val="ro-MD"/>
        </w:rPr>
        <w:t>https://vaccinare.gov.md/storage/weekly-reports/November2021/Ief2mh7INhJaE4SDNiSK.pdf</w:t>
      </w:r>
      <w:r w:rsidRPr="00EB6785">
        <w:rPr>
          <w:rFonts w:asciiTheme="majorHAnsi" w:hAnsiTheme="majorHAnsi" w:cstheme="majorHAnsi"/>
          <w:sz w:val="16"/>
          <w:szCs w:val="16"/>
          <w:lang w:val="ro-MD"/>
        </w:rPr>
        <w:t xml:space="preserve"> </w:t>
      </w:r>
    </w:p>
  </w:footnote>
  <w:footnote w:id="31">
    <w:p w14:paraId="52FF2FEB" w14:textId="38E7D771" w:rsidR="00136254" w:rsidRPr="005836A0" w:rsidRDefault="00136254" w:rsidP="00846EDB">
      <w:pPr>
        <w:pStyle w:val="FootnoteText"/>
        <w:spacing w:line="276" w:lineRule="auto"/>
        <w:rPr>
          <w:rFonts w:asciiTheme="majorHAnsi" w:hAnsiTheme="majorHAnsi"/>
          <w:sz w:val="16"/>
          <w:szCs w:val="16"/>
          <w:lang w:val="ro-MD"/>
        </w:rPr>
      </w:pPr>
      <w:r w:rsidRPr="005836A0">
        <w:rPr>
          <w:rStyle w:val="FootnoteReference"/>
          <w:rFonts w:asciiTheme="majorHAnsi" w:hAnsiTheme="majorHAnsi"/>
          <w:sz w:val="16"/>
          <w:szCs w:val="16"/>
          <w:lang w:val="ro-MD"/>
        </w:rPr>
        <w:footnoteRef/>
      </w:r>
      <w:r w:rsidRPr="005836A0">
        <w:rPr>
          <w:rFonts w:asciiTheme="majorHAnsi" w:hAnsiTheme="majorHAnsi"/>
          <w:sz w:val="16"/>
          <w:szCs w:val="16"/>
          <w:lang w:val="ro-MD"/>
        </w:rPr>
        <w:t xml:space="preserve"> După 14 zile de la data efectuării vaccinului</w:t>
      </w:r>
      <w:r>
        <w:rPr>
          <w:rFonts w:asciiTheme="majorHAnsi" w:hAnsiTheme="majorHAnsi"/>
          <w:sz w:val="16"/>
          <w:szCs w:val="16"/>
          <w:lang w:val="ro-MD"/>
        </w:rPr>
        <w:t>.</w:t>
      </w:r>
    </w:p>
  </w:footnote>
  <w:footnote w:id="32">
    <w:p w14:paraId="289A2A28" w14:textId="48F3D78B" w:rsidR="00136254" w:rsidRPr="005836A0" w:rsidRDefault="00136254" w:rsidP="00846EDB">
      <w:pPr>
        <w:pStyle w:val="FootnoteText"/>
        <w:spacing w:line="276" w:lineRule="auto"/>
        <w:rPr>
          <w:lang w:val="ro-MD"/>
        </w:rPr>
      </w:pPr>
      <w:r w:rsidRPr="005836A0">
        <w:rPr>
          <w:rStyle w:val="FootnoteReference"/>
          <w:rFonts w:asciiTheme="majorHAnsi" w:hAnsiTheme="majorHAnsi"/>
          <w:sz w:val="16"/>
          <w:szCs w:val="16"/>
          <w:lang w:val="ro-MD"/>
        </w:rPr>
        <w:footnoteRef/>
      </w:r>
      <w:r w:rsidRPr="005836A0">
        <w:rPr>
          <w:rFonts w:asciiTheme="majorHAnsi" w:hAnsiTheme="majorHAnsi"/>
          <w:sz w:val="16"/>
          <w:szCs w:val="16"/>
          <w:lang w:val="ro-MD"/>
        </w:rPr>
        <w:t xml:space="preserve"> Date generalizate la situația</w:t>
      </w:r>
      <w:r>
        <w:rPr>
          <w:rFonts w:asciiTheme="majorHAnsi" w:hAnsiTheme="majorHAnsi"/>
          <w:sz w:val="16"/>
          <w:szCs w:val="16"/>
          <w:lang w:val="ro-MD"/>
        </w:rPr>
        <w:t xml:space="preserve"> </w:t>
      </w:r>
      <w:r w:rsidRPr="005836A0">
        <w:rPr>
          <w:rFonts w:asciiTheme="majorHAnsi" w:hAnsiTheme="majorHAnsi"/>
          <w:sz w:val="16"/>
          <w:szCs w:val="16"/>
          <w:lang w:val="ro-MD"/>
        </w:rPr>
        <w:t>din 30 octombrie 2021.</w:t>
      </w:r>
    </w:p>
  </w:footnote>
  <w:footnote w:id="33">
    <w:p w14:paraId="1B11CFD0" w14:textId="5DEF8FC7" w:rsidR="00136254" w:rsidRPr="00CC02DE" w:rsidRDefault="00136254" w:rsidP="00CC02DE">
      <w:pPr>
        <w:pStyle w:val="FootnoteText"/>
        <w:jc w:val="both"/>
        <w:rPr>
          <w:noProof/>
          <w:highlight w:val="cyan"/>
          <w:lang w:val="ro-MD"/>
        </w:rPr>
      </w:pPr>
      <w:r w:rsidRPr="005836A0">
        <w:rPr>
          <w:rStyle w:val="FootnoteReference"/>
          <w:rFonts w:asciiTheme="majorHAnsi" w:hAnsiTheme="majorHAnsi" w:cstheme="majorHAnsi"/>
          <w:noProof/>
          <w:sz w:val="16"/>
          <w:szCs w:val="16"/>
          <w:lang w:val="ro-MD"/>
        </w:rPr>
        <w:footnoteRef/>
      </w:r>
      <w:r w:rsidRPr="00CC02DE">
        <w:rPr>
          <w:rFonts w:asciiTheme="majorHAnsi" w:hAnsiTheme="majorHAnsi" w:cstheme="majorHAnsi"/>
          <w:noProof/>
          <w:sz w:val="16"/>
          <w:szCs w:val="16"/>
          <w:lang w:val="ro-MD"/>
        </w:rPr>
        <w:t xml:space="preserve"> Pct.1 din Hotarârea Guvern</w:t>
      </w:r>
      <w:r>
        <w:rPr>
          <w:rFonts w:asciiTheme="majorHAnsi" w:hAnsiTheme="majorHAnsi" w:cstheme="majorHAnsi"/>
          <w:noProof/>
          <w:sz w:val="16"/>
          <w:szCs w:val="16"/>
          <w:lang w:val="ro-MD"/>
        </w:rPr>
        <w:t>ului</w:t>
      </w:r>
      <w:r w:rsidRPr="00CC02DE">
        <w:rPr>
          <w:rFonts w:asciiTheme="majorHAnsi" w:hAnsiTheme="majorHAnsi" w:cstheme="majorHAnsi"/>
          <w:noProof/>
          <w:sz w:val="16"/>
          <w:szCs w:val="16"/>
          <w:lang w:val="ro-MD"/>
        </w:rPr>
        <w:t xml:space="preserve"> nr.55 din 29.04.2021 </w:t>
      </w:r>
      <w:r>
        <w:rPr>
          <w:rFonts w:asciiTheme="majorHAnsi" w:hAnsiTheme="majorHAnsi" w:cstheme="majorHAnsi"/>
          <w:noProof/>
          <w:sz w:val="16"/>
          <w:szCs w:val="16"/>
          <w:lang w:val="ro-MD"/>
        </w:rPr>
        <w:t>„</w:t>
      </w:r>
      <w:r>
        <w:rPr>
          <w:rFonts w:asciiTheme="majorHAnsi" w:hAnsiTheme="majorHAnsi" w:cstheme="majorHAnsi"/>
          <w:bCs/>
          <w:noProof/>
          <w:sz w:val="16"/>
          <w:szCs w:val="16"/>
          <w:lang w:val="ro-MD"/>
        </w:rPr>
        <w:t>C</w:t>
      </w:r>
      <w:r w:rsidRPr="00CC02DE">
        <w:rPr>
          <w:rFonts w:asciiTheme="majorHAnsi" w:hAnsiTheme="majorHAnsi" w:cstheme="majorHAnsi"/>
          <w:bCs/>
          <w:noProof/>
          <w:sz w:val="16"/>
          <w:szCs w:val="16"/>
          <w:lang w:val="ro-MD"/>
        </w:rPr>
        <w:t xml:space="preserve">u privire la instituirea Sistemului informaţional automatizat „Registrul de evidenţă a vaccinării împotriva COVID-19” (SIA RVC-19) şi modificarea </w:t>
      </w:r>
      <w:r w:rsidRPr="00CC02DE">
        <w:rPr>
          <w:rFonts w:asciiTheme="majorHAnsi" w:hAnsiTheme="majorHAnsi" w:cstheme="majorHAnsi"/>
          <w:noProof/>
          <w:sz w:val="16"/>
          <w:szCs w:val="16"/>
          <w:lang w:val="ro-MD"/>
        </w:rPr>
        <w:t>unor hotărâri ale Guvernului</w:t>
      </w:r>
      <w:r>
        <w:rPr>
          <w:rFonts w:asciiTheme="majorHAnsi" w:hAnsiTheme="majorHAnsi" w:cstheme="majorHAnsi"/>
          <w:noProof/>
          <w:sz w:val="16"/>
          <w:szCs w:val="16"/>
          <w:lang w:val="ro-MD"/>
        </w:rPr>
        <w:t>”.</w:t>
      </w:r>
    </w:p>
  </w:footnote>
  <w:footnote w:id="34">
    <w:p w14:paraId="155E1B2F" w14:textId="1F9EF7B0" w:rsidR="00136254" w:rsidRPr="005836A0" w:rsidRDefault="00136254" w:rsidP="005836A0">
      <w:pPr>
        <w:pStyle w:val="FootnoteText"/>
        <w:jc w:val="both"/>
        <w:rPr>
          <w:rFonts w:asciiTheme="majorHAnsi" w:hAnsiTheme="majorHAnsi" w:cstheme="majorHAnsi"/>
          <w:sz w:val="16"/>
          <w:szCs w:val="16"/>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Pct. 3</w:t>
      </w:r>
      <w:r w:rsidRPr="005836A0">
        <w:rPr>
          <w:rFonts w:asciiTheme="majorHAnsi" w:hAnsiTheme="majorHAnsi" w:cstheme="majorHAnsi"/>
          <w:noProof/>
          <w:sz w:val="16"/>
          <w:szCs w:val="16"/>
          <w:vertAlign w:val="superscript"/>
          <w:lang w:val="ro-MD"/>
        </w:rPr>
        <w:t xml:space="preserve">1 </w:t>
      </w:r>
      <w:r w:rsidRPr="005836A0">
        <w:rPr>
          <w:rFonts w:asciiTheme="majorHAnsi" w:hAnsiTheme="majorHAnsi" w:cstheme="majorHAnsi"/>
          <w:noProof/>
          <w:sz w:val="16"/>
          <w:szCs w:val="16"/>
          <w:lang w:val="ro-MD"/>
        </w:rPr>
        <w:t xml:space="preserve">din </w:t>
      </w:r>
      <w:r w:rsidRPr="00CC02DE">
        <w:rPr>
          <w:rFonts w:asciiTheme="majorHAnsi" w:hAnsiTheme="majorHAnsi" w:cstheme="majorHAnsi"/>
          <w:sz w:val="16"/>
          <w:szCs w:val="16"/>
          <w:lang w:val="ro-MD"/>
        </w:rPr>
        <w:t>Hotărârea Guvernului nr. 586 din 24.07.</w:t>
      </w:r>
      <w:r w:rsidRPr="005836A0">
        <w:rPr>
          <w:rFonts w:asciiTheme="majorHAnsi" w:hAnsiTheme="majorHAnsi" w:cstheme="majorHAnsi"/>
          <w:noProof/>
          <w:sz w:val="16"/>
          <w:szCs w:val="16"/>
          <w:lang w:val="ro-MD"/>
        </w:rPr>
        <w:t xml:space="preserve">2017 </w:t>
      </w:r>
      <w:r>
        <w:rPr>
          <w:rFonts w:asciiTheme="majorHAnsi" w:hAnsiTheme="majorHAnsi" w:cstheme="majorHAnsi"/>
          <w:noProof/>
          <w:sz w:val="16"/>
          <w:szCs w:val="16"/>
          <w:lang w:val="ro-MD"/>
        </w:rPr>
        <w:t>„</w:t>
      </w:r>
      <w:r>
        <w:rPr>
          <w:rFonts w:asciiTheme="majorHAnsi" w:hAnsiTheme="majorHAnsi" w:cstheme="majorHAnsi"/>
          <w:bCs/>
          <w:noProof/>
          <w:sz w:val="16"/>
          <w:szCs w:val="16"/>
          <w:lang w:val="ro-MD"/>
        </w:rPr>
        <w:t>P</w:t>
      </w:r>
      <w:r w:rsidRPr="005836A0">
        <w:rPr>
          <w:rFonts w:asciiTheme="majorHAnsi" w:hAnsiTheme="majorHAnsi" w:cstheme="majorHAnsi"/>
          <w:bCs/>
          <w:noProof/>
          <w:sz w:val="16"/>
          <w:szCs w:val="16"/>
          <w:lang w:val="ro-MD"/>
        </w:rPr>
        <w:t>entru aprobarea Regulamentului privind modul de ţinere a Registrului medical</w:t>
      </w:r>
      <w:r>
        <w:rPr>
          <w:rFonts w:asciiTheme="majorHAnsi" w:hAnsiTheme="majorHAnsi" w:cstheme="majorHAnsi"/>
          <w:bCs/>
          <w:noProof/>
          <w:sz w:val="16"/>
          <w:szCs w:val="16"/>
          <w:lang w:val="ro-MD"/>
        </w:rPr>
        <w:t>”.</w:t>
      </w:r>
    </w:p>
  </w:footnote>
  <w:footnote w:id="35">
    <w:p w14:paraId="56458B87" w14:textId="3FCF98B9" w:rsidR="00136254" w:rsidRPr="005836A0" w:rsidRDefault="00136254" w:rsidP="00CC02DE">
      <w:pPr>
        <w:pStyle w:val="FootnoteText"/>
        <w:jc w:val="both"/>
        <w:rPr>
          <w:rFonts w:asciiTheme="majorHAnsi" w:hAnsiTheme="majorHAnsi" w:cstheme="majorHAnsi"/>
          <w:noProof/>
          <w:sz w:val="16"/>
          <w:szCs w:val="16"/>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Hotărârea Guvern</w:t>
      </w:r>
      <w:r>
        <w:rPr>
          <w:rFonts w:asciiTheme="majorHAnsi" w:hAnsiTheme="majorHAnsi" w:cstheme="majorHAnsi"/>
          <w:noProof/>
          <w:sz w:val="16"/>
          <w:szCs w:val="16"/>
          <w:lang w:val="ro-MD"/>
        </w:rPr>
        <w:t>ului</w:t>
      </w:r>
      <w:r w:rsidRPr="005836A0">
        <w:rPr>
          <w:rFonts w:asciiTheme="majorHAnsi" w:hAnsiTheme="majorHAnsi" w:cstheme="majorHAnsi"/>
          <w:noProof/>
          <w:sz w:val="16"/>
          <w:szCs w:val="16"/>
          <w:lang w:val="ro-MD"/>
        </w:rPr>
        <w:t xml:space="preserve"> nr.55 din 29.04.2021 </w:t>
      </w:r>
      <w:r>
        <w:rPr>
          <w:rFonts w:asciiTheme="majorHAnsi" w:hAnsiTheme="majorHAnsi" w:cstheme="majorHAnsi"/>
          <w:noProof/>
          <w:sz w:val="16"/>
          <w:szCs w:val="16"/>
          <w:lang w:val="ro-MD"/>
        </w:rPr>
        <w:t>„C</w:t>
      </w:r>
      <w:r w:rsidRPr="005836A0">
        <w:rPr>
          <w:rFonts w:asciiTheme="majorHAnsi" w:hAnsiTheme="majorHAnsi" w:cstheme="majorHAnsi"/>
          <w:bCs/>
          <w:noProof/>
          <w:sz w:val="16"/>
          <w:szCs w:val="16"/>
          <w:lang w:val="ro-MD"/>
        </w:rPr>
        <w:t xml:space="preserve">u privire la instituirea Sistemului informaţional automatizat „Registrul de evidenţă a vaccinării împotriva COVID-19” (SIA RVC-19) şi modificarea </w:t>
      </w:r>
      <w:r w:rsidRPr="005836A0">
        <w:rPr>
          <w:rFonts w:asciiTheme="majorHAnsi" w:hAnsiTheme="majorHAnsi" w:cstheme="majorHAnsi"/>
          <w:noProof/>
          <w:sz w:val="16"/>
          <w:szCs w:val="16"/>
          <w:lang w:val="ro-MD"/>
        </w:rPr>
        <w:t>unor hotărâri ale Guvernului</w:t>
      </w:r>
      <w:r>
        <w:rPr>
          <w:rFonts w:asciiTheme="majorHAnsi" w:hAnsiTheme="majorHAnsi" w:cstheme="majorHAnsi"/>
          <w:noProof/>
          <w:sz w:val="16"/>
          <w:szCs w:val="16"/>
          <w:lang w:val="ro-MD"/>
        </w:rPr>
        <w:t>”.</w:t>
      </w:r>
    </w:p>
  </w:footnote>
  <w:footnote w:id="36">
    <w:p w14:paraId="45068F63" w14:textId="7AAB0C0C" w:rsidR="00136254" w:rsidRPr="00CC02DE" w:rsidRDefault="00136254" w:rsidP="005836A0">
      <w:pPr>
        <w:pStyle w:val="FootnoteText"/>
        <w:jc w:val="both"/>
        <w:rPr>
          <w:rFonts w:asciiTheme="majorHAnsi" w:hAnsiTheme="majorHAnsi" w:cstheme="majorHAnsi"/>
          <w:sz w:val="16"/>
          <w:szCs w:val="16"/>
          <w:highlight w:val="cyan"/>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Pct. 6 din </w:t>
      </w:r>
      <w:r w:rsidRPr="00CC02DE">
        <w:rPr>
          <w:rFonts w:asciiTheme="majorHAnsi" w:hAnsiTheme="majorHAnsi" w:cstheme="majorHAnsi"/>
          <w:sz w:val="16"/>
          <w:szCs w:val="16"/>
          <w:lang w:val="ro-MD"/>
        </w:rPr>
        <w:t>Hotărârea Guvernului nr.586 din 24.07.</w:t>
      </w:r>
      <w:r w:rsidRPr="005836A0">
        <w:rPr>
          <w:rFonts w:asciiTheme="majorHAnsi" w:hAnsiTheme="majorHAnsi" w:cstheme="majorHAnsi"/>
          <w:noProof/>
          <w:sz w:val="16"/>
          <w:szCs w:val="16"/>
          <w:lang w:val="ro-MD"/>
        </w:rPr>
        <w:t xml:space="preserve">2017 </w:t>
      </w:r>
      <w:r>
        <w:rPr>
          <w:rFonts w:asciiTheme="majorHAnsi" w:hAnsiTheme="majorHAnsi" w:cstheme="majorHAnsi"/>
          <w:noProof/>
          <w:sz w:val="16"/>
          <w:szCs w:val="16"/>
          <w:lang w:val="ro-MD"/>
        </w:rPr>
        <w:t>„</w:t>
      </w:r>
      <w:r>
        <w:rPr>
          <w:rFonts w:asciiTheme="majorHAnsi" w:hAnsiTheme="majorHAnsi" w:cstheme="majorHAnsi"/>
          <w:bCs/>
          <w:noProof/>
          <w:sz w:val="16"/>
          <w:szCs w:val="16"/>
          <w:lang w:val="ro-MD"/>
        </w:rPr>
        <w:t>P</w:t>
      </w:r>
      <w:r w:rsidRPr="005836A0">
        <w:rPr>
          <w:rFonts w:asciiTheme="majorHAnsi" w:hAnsiTheme="majorHAnsi" w:cstheme="majorHAnsi"/>
          <w:bCs/>
          <w:noProof/>
          <w:sz w:val="16"/>
          <w:szCs w:val="16"/>
          <w:lang w:val="ro-MD"/>
        </w:rPr>
        <w:t>entru aprobarea Regulamentului privind modul de ţinere a Registrului medical</w:t>
      </w:r>
      <w:r>
        <w:rPr>
          <w:rFonts w:asciiTheme="majorHAnsi" w:hAnsiTheme="majorHAnsi" w:cstheme="majorHAnsi"/>
          <w:bCs/>
          <w:noProof/>
          <w:sz w:val="16"/>
          <w:szCs w:val="16"/>
          <w:lang w:val="ro-MD"/>
        </w:rPr>
        <w:t>”.</w:t>
      </w:r>
    </w:p>
  </w:footnote>
  <w:footnote w:id="37">
    <w:p w14:paraId="27B79E89" w14:textId="77777777" w:rsidR="00136254" w:rsidRPr="008925B7" w:rsidRDefault="00136254" w:rsidP="00D90518">
      <w:pPr>
        <w:pStyle w:val="FootnoteText"/>
        <w:jc w:val="both"/>
        <w:rPr>
          <w:rFonts w:asciiTheme="majorHAnsi" w:hAnsiTheme="majorHAnsi" w:cstheme="majorHAnsi"/>
          <w:noProof/>
          <w:sz w:val="16"/>
          <w:szCs w:val="16"/>
          <w:lang w:val="ro-RO"/>
        </w:rPr>
      </w:pPr>
      <w:r w:rsidRPr="008925B7">
        <w:rPr>
          <w:rStyle w:val="FootnoteReference"/>
          <w:rFonts w:asciiTheme="majorHAnsi" w:hAnsiTheme="majorHAnsi" w:cstheme="majorHAnsi"/>
          <w:noProof/>
          <w:sz w:val="16"/>
          <w:szCs w:val="16"/>
          <w:lang w:val="ro-RO"/>
        </w:rPr>
        <w:footnoteRef/>
      </w:r>
      <w:r w:rsidRPr="008925B7">
        <w:rPr>
          <w:rFonts w:asciiTheme="majorHAnsi" w:hAnsiTheme="majorHAnsi" w:cstheme="majorHAnsi"/>
          <w:noProof/>
          <w:sz w:val="16"/>
          <w:szCs w:val="16"/>
          <w:lang w:val="ro-RO"/>
        </w:rPr>
        <w:t xml:space="preserve"> Pct.6 din Hotărârea Guvernului  586 din 24-07-2017 pentru aprobarea Regulamentului privind modul de ţinere a Registrului medical.</w:t>
      </w:r>
    </w:p>
  </w:footnote>
  <w:footnote w:id="38">
    <w:p w14:paraId="4A49B1E1" w14:textId="77777777" w:rsidR="00136254" w:rsidRPr="006F318E" w:rsidRDefault="00136254" w:rsidP="00D90518">
      <w:pPr>
        <w:pStyle w:val="FootnoteText"/>
        <w:jc w:val="both"/>
        <w:rPr>
          <w:lang w:val="ro-RO"/>
        </w:rPr>
      </w:pPr>
      <w:r w:rsidRPr="008925B7">
        <w:rPr>
          <w:rStyle w:val="FootnoteReference"/>
          <w:rFonts w:asciiTheme="majorHAnsi" w:hAnsiTheme="majorHAnsi" w:cstheme="majorHAnsi"/>
          <w:noProof/>
          <w:sz w:val="16"/>
          <w:szCs w:val="16"/>
          <w:lang w:val="ro-RO"/>
        </w:rPr>
        <w:footnoteRef/>
      </w:r>
      <w:r w:rsidRPr="008925B7">
        <w:rPr>
          <w:rFonts w:asciiTheme="majorHAnsi" w:hAnsiTheme="majorHAnsi" w:cstheme="majorHAnsi"/>
          <w:noProof/>
          <w:sz w:val="16"/>
          <w:szCs w:val="16"/>
          <w:lang w:val="ro-RO"/>
        </w:rPr>
        <w:t xml:space="preserve"> Pct.1 (6) din Ordinul MSMPS nr. 93 din 05.02.2021  Cu privire la implementarea Planului naţional de imunizare anti-COVID-19.</w:t>
      </w:r>
    </w:p>
  </w:footnote>
  <w:footnote w:id="39">
    <w:p w14:paraId="0839E2DA" w14:textId="2EB0A586" w:rsidR="00136254" w:rsidRPr="005836A0" w:rsidRDefault="00136254" w:rsidP="009D428B">
      <w:pPr>
        <w:pStyle w:val="FootnoteText"/>
        <w:jc w:val="both"/>
        <w:rPr>
          <w:rFonts w:asciiTheme="majorHAnsi" w:hAnsiTheme="majorHAnsi" w:cstheme="majorHAnsi"/>
          <w:noProof/>
          <w:sz w:val="16"/>
          <w:szCs w:val="16"/>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Pct. 48 din Hotărârea Guvernului </w:t>
      </w:r>
      <w:r>
        <w:rPr>
          <w:rFonts w:asciiTheme="majorHAnsi" w:hAnsiTheme="majorHAnsi" w:cstheme="majorHAnsi"/>
          <w:noProof/>
          <w:sz w:val="16"/>
          <w:szCs w:val="16"/>
          <w:lang w:val="ro-MD"/>
        </w:rPr>
        <w:t>n</w:t>
      </w:r>
      <w:r w:rsidRPr="005836A0">
        <w:rPr>
          <w:rFonts w:asciiTheme="majorHAnsi" w:hAnsiTheme="majorHAnsi" w:cstheme="majorHAnsi"/>
          <w:noProof/>
          <w:sz w:val="16"/>
          <w:szCs w:val="16"/>
          <w:lang w:val="ro-MD"/>
        </w:rPr>
        <w:t xml:space="preserve">r. 1123 din 14.12.2010 </w:t>
      </w:r>
      <w:r>
        <w:rPr>
          <w:rFonts w:asciiTheme="majorHAnsi" w:hAnsiTheme="majorHAnsi" w:cstheme="majorHAnsi"/>
          <w:noProof/>
          <w:sz w:val="16"/>
          <w:szCs w:val="16"/>
          <w:lang w:val="ro-MD"/>
        </w:rPr>
        <w:t>„P</w:t>
      </w:r>
      <w:r w:rsidRPr="005836A0">
        <w:rPr>
          <w:rFonts w:asciiTheme="majorHAnsi" w:hAnsiTheme="majorHAnsi" w:cstheme="majorHAnsi"/>
          <w:noProof/>
          <w:sz w:val="16"/>
          <w:szCs w:val="16"/>
          <w:lang w:val="ro-MD"/>
        </w:rPr>
        <w:t>rivind aprobarea Cerinţelor faţă de asigurarea securităţii datelor cu caracter personal la prelucrarea acestora în cadrul sistemelor informaţionale de date cu caracter personal</w:t>
      </w:r>
      <w:r>
        <w:rPr>
          <w:rFonts w:asciiTheme="majorHAnsi" w:hAnsiTheme="majorHAnsi" w:cstheme="majorHAnsi"/>
          <w:noProof/>
          <w:sz w:val="16"/>
          <w:szCs w:val="16"/>
          <w:lang w:val="ro-MD"/>
        </w:rPr>
        <w:t>”</w:t>
      </w:r>
      <w:r w:rsidRPr="005836A0">
        <w:rPr>
          <w:rFonts w:asciiTheme="majorHAnsi" w:hAnsiTheme="majorHAnsi" w:cstheme="majorHAnsi"/>
          <w:noProof/>
          <w:sz w:val="16"/>
          <w:szCs w:val="16"/>
          <w:lang w:val="ro-MD"/>
        </w:rPr>
        <w:t>.</w:t>
      </w:r>
    </w:p>
  </w:footnote>
  <w:footnote w:id="40">
    <w:p w14:paraId="6C224021" w14:textId="07639DB1" w:rsidR="00136254" w:rsidRPr="005836A0" w:rsidRDefault="00136254" w:rsidP="007F26EC">
      <w:pPr>
        <w:pStyle w:val="FootnoteText"/>
        <w:jc w:val="both"/>
        <w:rPr>
          <w:rFonts w:asciiTheme="majorHAnsi" w:hAnsiTheme="majorHAnsi" w:cstheme="majorHAnsi"/>
          <w:noProof/>
          <w:sz w:val="16"/>
          <w:szCs w:val="16"/>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Pct.8 din </w:t>
      </w:r>
      <w:r>
        <w:rPr>
          <w:rFonts w:asciiTheme="majorHAnsi" w:hAnsiTheme="majorHAnsi" w:cstheme="majorHAnsi"/>
          <w:noProof/>
          <w:sz w:val="16"/>
          <w:szCs w:val="16"/>
          <w:lang w:val="ro-MD"/>
        </w:rPr>
        <w:t>Hotărârea Guvernului n</w:t>
      </w:r>
      <w:r w:rsidRPr="005836A0">
        <w:rPr>
          <w:rFonts w:asciiTheme="majorHAnsi" w:hAnsiTheme="majorHAnsi" w:cstheme="majorHAnsi"/>
          <w:noProof/>
          <w:sz w:val="16"/>
          <w:szCs w:val="16"/>
          <w:lang w:val="ro-MD"/>
        </w:rPr>
        <w:t xml:space="preserve">r. 1113 din 06.10.2016 </w:t>
      </w:r>
      <w:r>
        <w:rPr>
          <w:rFonts w:asciiTheme="majorHAnsi" w:hAnsiTheme="majorHAnsi" w:cstheme="majorHAnsi"/>
          <w:noProof/>
          <w:sz w:val="16"/>
          <w:szCs w:val="16"/>
          <w:lang w:val="ro-MD"/>
        </w:rPr>
        <w:t>„</w:t>
      </w:r>
      <w:r>
        <w:rPr>
          <w:rFonts w:asciiTheme="majorHAnsi" w:hAnsiTheme="majorHAnsi" w:cstheme="majorHAnsi"/>
          <w:bCs/>
          <w:noProof/>
          <w:sz w:val="16"/>
          <w:szCs w:val="16"/>
          <w:lang w:val="ro-MD"/>
        </w:rPr>
        <w:t>C</w:t>
      </w:r>
      <w:r w:rsidRPr="005836A0">
        <w:rPr>
          <w:rFonts w:asciiTheme="majorHAnsi" w:hAnsiTheme="majorHAnsi" w:cstheme="majorHAnsi"/>
          <w:bCs/>
          <w:noProof/>
          <w:sz w:val="16"/>
          <w:szCs w:val="16"/>
          <w:lang w:val="ro-MD"/>
        </w:rPr>
        <w:t>u privire la aprobarea Programului naţional de imunizări pentru anii 2016-2020</w:t>
      </w:r>
      <w:r>
        <w:rPr>
          <w:rFonts w:asciiTheme="majorHAnsi" w:hAnsiTheme="majorHAnsi" w:cstheme="majorHAnsi"/>
          <w:bCs/>
          <w:noProof/>
          <w:sz w:val="16"/>
          <w:szCs w:val="16"/>
          <w:lang w:val="ro-MD"/>
        </w:rPr>
        <w:t>”.</w:t>
      </w:r>
    </w:p>
  </w:footnote>
  <w:footnote w:id="41">
    <w:p w14:paraId="7903115E" w14:textId="13A532D2" w:rsidR="00136254" w:rsidRPr="005836A0" w:rsidRDefault="00136254" w:rsidP="007F26EC">
      <w:pPr>
        <w:pStyle w:val="FootnoteText"/>
        <w:jc w:val="both"/>
        <w:rPr>
          <w:rFonts w:asciiTheme="majorHAnsi" w:hAnsiTheme="majorHAnsi" w:cstheme="majorHAnsi"/>
          <w:sz w:val="16"/>
          <w:szCs w:val="16"/>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Hotărârea CNESP nr.41 din 13.01.2021</w:t>
      </w:r>
      <w:r w:rsidRPr="004E3D67">
        <w:rPr>
          <w:rFonts w:asciiTheme="majorHAnsi" w:hAnsiTheme="majorHAnsi" w:cstheme="majorHAnsi"/>
          <w:sz w:val="16"/>
          <w:szCs w:val="16"/>
          <w:lang w:val="ro-MD"/>
        </w:rPr>
        <w:t xml:space="preserve"> </w:t>
      </w:r>
      <w:r>
        <w:rPr>
          <w:rFonts w:asciiTheme="majorHAnsi" w:hAnsiTheme="majorHAnsi" w:cstheme="majorHAnsi"/>
          <w:sz w:val="16"/>
          <w:szCs w:val="16"/>
          <w:lang w:val="ro-MD"/>
        </w:rPr>
        <w:t>„</w:t>
      </w:r>
      <w:r>
        <w:rPr>
          <w:rFonts w:asciiTheme="majorHAnsi" w:hAnsiTheme="majorHAnsi" w:cstheme="majorHAnsi"/>
          <w:noProof/>
          <w:sz w:val="16"/>
          <w:szCs w:val="16"/>
          <w:lang w:val="ro-MD"/>
        </w:rPr>
        <w:t>C</w:t>
      </w:r>
      <w:r w:rsidRPr="004E3D67">
        <w:rPr>
          <w:rFonts w:asciiTheme="majorHAnsi" w:hAnsiTheme="majorHAnsi" w:cstheme="majorHAnsi"/>
          <w:noProof/>
          <w:sz w:val="16"/>
          <w:szCs w:val="16"/>
          <w:lang w:val="ro-MD"/>
        </w:rPr>
        <w:t xml:space="preserve">u privire la aprobarea Planului </w:t>
      </w:r>
      <w:r>
        <w:rPr>
          <w:rFonts w:asciiTheme="majorHAnsi" w:hAnsiTheme="majorHAnsi" w:cstheme="majorHAnsi"/>
          <w:noProof/>
          <w:sz w:val="16"/>
          <w:szCs w:val="16"/>
          <w:lang w:val="ro-MD"/>
        </w:rPr>
        <w:t xml:space="preserve">național </w:t>
      </w:r>
      <w:r w:rsidRPr="004E3D67">
        <w:rPr>
          <w:rFonts w:asciiTheme="majorHAnsi" w:hAnsiTheme="majorHAnsi" w:cstheme="majorHAnsi"/>
          <w:noProof/>
          <w:sz w:val="16"/>
          <w:szCs w:val="16"/>
          <w:lang w:val="ro-MD"/>
        </w:rPr>
        <w:t>de imunizare anti-COVID-19</w:t>
      </w:r>
      <w:r>
        <w:rPr>
          <w:rFonts w:asciiTheme="majorHAnsi" w:hAnsiTheme="majorHAnsi" w:cstheme="majorHAnsi"/>
          <w:noProof/>
          <w:sz w:val="16"/>
          <w:szCs w:val="16"/>
          <w:lang w:val="ro-MD"/>
        </w:rPr>
        <w:t>”.</w:t>
      </w:r>
    </w:p>
  </w:footnote>
  <w:footnote w:id="42">
    <w:p w14:paraId="05BE4C32" w14:textId="77777777" w:rsidR="00136254" w:rsidRPr="004E3D67" w:rsidRDefault="00136254" w:rsidP="007F26EC">
      <w:pPr>
        <w:pStyle w:val="FootnoteText"/>
        <w:jc w:val="both"/>
        <w:rPr>
          <w:rFonts w:asciiTheme="majorHAnsi" w:hAnsiTheme="majorHAnsi" w:cstheme="majorHAnsi"/>
          <w:sz w:val="16"/>
          <w:szCs w:val="16"/>
          <w:lang w:val="ro-MD"/>
        </w:rPr>
      </w:pPr>
      <w:r w:rsidRPr="005836A0">
        <w:rPr>
          <w:rStyle w:val="FootnoteReference"/>
          <w:rFonts w:asciiTheme="majorHAnsi" w:hAnsiTheme="majorHAnsi" w:cstheme="majorHAnsi"/>
          <w:sz w:val="16"/>
          <w:szCs w:val="16"/>
          <w:lang w:val="ro-MD"/>
        </w:rPr>
        <w:footnoteRef/>
      </w:r>
      <w:r w:rsidRPr="005836A0">
        <w:rPr>
          <w:rFonts w:asciiTheme="majorHAnsi" w:hAnsiTheme="majorHAnsi" w:cstheme="majorHAnsi"/>
          <w:sz w:val="16"/>
          <w:szCs w:val="16"/>
          <w:lang w:val="ro-MD"/>
        </w:rPr>
        <w:t xml:space="preserve"> </w:t>
      </w:r>
      <w:hyperlink r:id="rId4" w:history="1">
        <w:r w:rsidRPr="005836A0">
          <w:rPr>
            <w:rStyle w:val="Hyperlink"/>
            <w:rFonts w:asciiTheme="majorHAnsi" w:hAnsiTheme="majorHAnsi" w:cstheme="majorHAnsi"/>
            <w:sz w:val="16"/>
            <w:szCs w:val="16"/>
            <w:lang w:val="ro-MD"/>
          </w:rPr>
          <w:t>https://statistica.gov.md/pageview.php?l=ro&amp;idc=479</w:t>
        </w:r>
      </w:hyperlink>
    </w:p>
  </w:footnote>
  <w:footnote w:id="43">
    <w:p w14:paraId="707DD62E" w14:textId="7C029F55" w:rsidR="00136254" w:rsidRPr="004E3D67" w:rsidRDefault="00136254" w:rsidP="007F26EC">
      <w:pPr>
        <w:pStyle w:val="FootnoteText"/>
        <w:jc w:val="both"/>
        <w:rPr>
          <w:rFonts w:asciiTheme="majorHAnsi" w:hAnsiTheme="majorHAnsi" w:cstheme="majorHAnsi"/>
          <w:sz w:val="16"/>
          <w:szCs w:val="16"/>
          <w:highlight w:val="cyan"/>
          <w:lang w:val="ro-MD"/>
        </w:rPr>
      </w:pPr>
      <w:r w:rsidRPr="005836A0">
        <w:rPr>
          <w:rStyle w:val="FootnoteReference"/>
          <w:rFonts w:asciiTheme="majorHAnsi" w:hAnsiTheme="majorHAnsi" w:cstheme="majorHAnsi"/>
          <w:sz w:val="16"/>
          <w:szCs w:val="16"/>
          <w:lang w:val="ro-MD"/>
        </w:rPr>
        <w:footnoteRef/>
      </w:r>
      <w:r w:rsidRPr="005836A0">
        <w:rPr>
          <w:rFonts w:asciiTheme="majorHAnsi" w:hAnsiTheme="majorHAnsi" w:cstheme="majorHAnsi"/>
          <w:sz w:val="16"/>
          <w:szCs w:val="16"/>
          <w:lang w:val="ro-MD"/>
        </w:rPr>
        <w:t xml:space="preserve"> </w:t>
      </w:r>
      <w:r w:rsidRPr="005836A0">
        <w:rPr>
          <w:rFonts w:asciiTheme="majorHAnsi" w:hAnsiTheme="majorHAnsi" w:cstheme="majorHAnsi"/>
          <w:noProof/>
          <w:sz w:val="16"/>
          <w:szCs w:val="16"/>
          <w:lang w:val="ro-MD"/>
        </w:rPr>
        <w:t>Planul național de imunizare anti-COVID-19</w:t>
      </w:r>
      <w:r>
        <w:rPr>
          <w:rFonts w:asciiTheme="majorHAnsi" w:hAnsiTheme="majorHAnsi" w:cstheme="majorHAnsi"/>
          <w:noProof/>
          <w:sz w:val="16"/>
          <w:szCs w:val="16"/>
          <w:lang w:val="ro-MD"/>
        </w:rPr>
        <w:t>.</w:t>
      </w:r>
    </w:p>
  </w:footnote>
  <w:footnote w:id="44">
    <w:p w14:paraId="268E8F82" w14:textId="439B5983" w:rsidR="00136254" w:rsidRPr="004A1B3C" w:rsidRDefault="00136254" w:rsidP="00950AC3">
      <w:pPr>
        <w:pStyle w:val="FootnoteText"/>
        <w:jc w:val="both"/>
        <w:rPr>
          <w:rFonts w:asciiTheme="majorHAnsi" w:hAnsiTheme="majorHAnsi" w:cstheme="majorHAnsi"/>
          <w:noProof/>
          <w:sz w:val="16"/>
          <w:szCs w:val="16"/>
          <w:lang w:val="ro-RO"/>
        </w:rPr>
      </w:pPr>
      <w:r w:rsidRPr="004A1B3C">
        <w:rPr>
          <w:rStyle w:val="FootnoteReference"/>
          <w:rFonts w:asciiTheme="majorHAnsi" w:hAnsiTheme="majorHAnsi" w:cstheme="majorHAnsi"/>
          <w:noProof/>
          <w:sz w:val="16"/>
          <w:szCs w:val="16"/>
          <w:lang w:val="ro-RO"/>
        </w:rPr>
        <w:footnoteRef/>
      </w:r>
      <w:r w:rsidRPr="004A1B3C">
        <w:rPr>
          <w:rFonts w:asciiTheme="majorHAnsi" w:hAnsiTheme="majorHAnsi" w:cstheme="majorHAnsi"/>
          <w:noProof/>
          <w:sz w:val="16"/>
          <w:szCs w:val="16"/>
          <w:lang w:val="ro-RO"/>
        </w:rPr>
        <w:t xml:space="preserve"> Pct.6 din Ordinul MSMPS nr. 93 din 05.02.2021 </w:t>
      </w:r>
      <w:r>
        <w:rPr>
          <w:rFonts w:asciiTheme="majorHAnsi" w:hAnsiTheme="majorHAnsi" w:cstheme="majorHAnsi"/>
          <w:noProof/>
          <w:sz w:val="16"/>
          <w:szCs w:val="16"/>
          <w:lang w:val="ro-RO"/>
        </w:rPr>
        <w:t>„</w:t>
      </w:r>
      <w:r w:rsidRPr="004A1B3C">
        <w:rPr>
          <w:rFonts w:asciiTheme="majorHAnsi" w:hAnsiTheme="majorHAnsi" w:cstheme="majorHAnsi"/>
          <w:noProof/>
          <w:sz w:val="16"/>
          <w:szCs w:val="16"/>
          <w:lang w:val="ro-RO"/>
        </w:rPr>
        <w:t>Cu privire la implementarea Planului naţional de imunizare anti-COVID-19</w:t>
      </w:r>
      <w:r>
        <w:rPr>
          <w:rFonts w:asciiTheme="majorHAnsi" w:hAnsiTheme="majorHAnsi" w:cstheme="majorHAnsi"/>
          <w:noProof/>
          <w:sz w:val="16"/>
          <w:szCs w:val="16"/>
          <w:lang w:val="ro-RO"/>
        </w:rPr>
        <w:t>”</w:t>
      </w:r>
      <w:r w:rsidRPr="004A1B3C">
        <w:rPr>
          <w:rFonts w:asciiTheme="majorHAnsi" w:hAnsiTheme="majorHAnsi" w:cstheme="majorHAnsi"/>
          <w:noProof/>
          <w:sz w:val="16"/>
          <w:szCs w:val="16"/>
          <w:lang w:val="ro-RO"/>
        </w:rPr>
        <w:t>.</w:t>
      </w:r>
    </w:p>
  </w:footnote>
  <w:footnote w:id="45">
    <w:p w14:paraId="1FD824A1" w14:textId="17914051" w:rsidR="00136254" w:rsidRPr="000121DB" w:rsidRDefault="00136254" w:rsidP="0085344D">
      <w:pPr>
        <w:pStyle w:val="FootnoteText"/>
        <w:jc w:val="both"/>
        <w:rPr>
          <w:rFonts w:asciiTheme="majorHAnsi" w:hAnsiTheme="majorHAnsi"/>
          <w:sz w:val="16"/>
          <w:szCs w:val="16"/>
          <w:lang w:val="ro-MD"/>
        </w:rPr>
      </w:pPr>
      <w:r w:rsidRPr="005836A0">
        <w:rPr>
          <w:rStyle w:val="FootnoteReference"/>
          <w:rFonts w:asciiTheme="majorHAnsi" w:hAnsiTheme="majorHAnsi"/>
          <w:sz w:val="16"/>
          <w:szCs w:val="16"/>
          <w:lang w:val="ro-MD"/>
        </w:rPr>
        <w:footnoteRef/>
      </w:r>
      <w:r w:rsidRPr="000121DB">
        <w:rPr>
          <w:rFonts w:asciiTheme="majorHAnsi" w:hAnsiTheme="majorHAnsi"/>
          <w:sz w:val="16"/>
          <w:szCs w:val="16"/>
          <w:lang w:val="ro-MD"/>
        </w:rPr>
        <w:t xml:space="preserve"> Dispoziția nr. 5 din 21.04.2021 a Comisiei pentru Situații Excepționale a Republicii Moldova; Hotărârea Guvernului nr. 599 din 12.08.2020 </w:t>
      </w:r>
      <w:r>
        <w:rPr>
          <w:rFonts w:asciiTheme="majorHAnsi" w:hAnsiTheme="majorHAnsi"/>
          <w:sz w:val="16"/>
          <w:szCs w:val="16"/>
          <w:lang w:val="ro-MD"/>
        </w:rPr>
        <w:t>„</w:t>
      </w:r>
      <w:r>
        <w:rPr>
          <w:rFonts w:asciiTheme="majorHAnsi" w:hAnsiTheme="majorHAnsi" w:cstheme="majorHAnsi"/>
          <w:bCs/>
          <w:sz w:val="16"/>
          <w:szCs w:val="16"/>
          <w:lang w:val="ro-MD"/>
        </w:rPr>
        <w:t>P</w:t>
      </w:r>
      <w:r w:rsidRPr="000121DB">
        <w:rPr>
          <w:rFonts w:asciiTheme="majorHAnsi" w:hAnsiTheme="majorHAnsi" w:cstheme="majorHAnsi"/>
          <w:bCs/>
          <w:sz w:val="16"/>
          <w:szCs w:val="16"/>
          <w:lang w:val="ro-MD"/>
        </w:rPr>
        <w:t>entru aprobarea Regulamentului cu privire la achizițiile publice folosind procedura de negociere</w:t>
      </w:r>
      <w:r>
        <w:rPr>
          <w:rFonts w:asciiTheme="majorHAnsi" w:hAnsiTheme="majorHAnsi" w:cstheme="majorHAnsi"/>
          <w:bCs/>
          <w:sz w:val="16"/>
          <w:szCs w:val="16"/>
          <w:lang w:val="ro-MD"/>
        </w:rPr>
        <w:t>”</w:t>
      </w:r>
      <w:r w:rsidRPr="000121DB">
        <w:rPr>
          <w:rFonts w:asciiTheme="majorHAnsi" w:hAnsiTheme="majorHAnsi" w:cstheme="majorHAnsi"/>
          <w:bCs/>
          <w:sz w:val="16"/>
          <w:szCs w:val="16"/>
          <w:lang w:val="ro-MD"/>
        </w:rPr>
        <w:t>;</w:t>
      </w:r>
      <w:r w:rsidRPr="000121DB">
        <w:rPr>
          <w:rFonts w:asciiTheme="majorHAnsi" w:hAnsiTheme="majorHAnsi"/>
          <w:sz w:val="16"/>
          <w:szCs w:val="16"/>
          <w:lang w:val="ro-MD"/>
        </w:rPr>
        <w:t xml:space="preserve"> Demersul Ministerului Sănătății, Muncii și Protecției Sociale nr. 04/1166 din 03.03.2021</w:t>
      </w:r>
      <w:r>
        <w:rPr>
          <w:rFonts w:asciiTheme="majorHAnsi" w:hAnsiTheme="majorHAnsi"/>
          <w:sz w:val="16"/>
          <w:szCs w:val="16"/>
          <w:lang w:val="ro-MD"/>
        </w:rPr>
        <w:t>.</w:t>
      </w:r>
    </w:p>
  </w:footnote>
  <w:footnote w:id="46">
    <w:p w14:paraId="4BC78EFC" w14:textId="3A5D1C86" w:rsidR="00136254" w:rsidRPr="00FD794A" w:rsidRDefault="00136254" w:rsidP="0085344D">
      <w:pPr>
        <w:pStyle w:val="FootnoteText"/>
        <w:jc w:val="both"/>
        <w:rPr>
          <w:lang w:val="ro-MD"/>
        </w:rPr>
      </w:pPr>
      <w:r w:rsidRPr="005836A0">
        <w:rPr>
          <w:rStyle w:val="FootnoteReference"/>
          <w:rFonts w:asciiTheme="majorHAnsi" w:hAnsiTheme="majorHAnsi"/>
          <w:sz w:val="16"/>
          <w:szCs w:val="16"/>
          <w:lang w:val="ro-MD"/>
        </w:rPr>
        <w:footnoteRef/>
      </w:r>
      <w:r w:rsidRPr="000121DB">
        <w:rPr>
          <w:rFonts w:asciiTheme="majorHAnsi" w:hAnsiTheme="majorHAnsi"/>
          <w:sz w:val="16"/>
          <w:szCs w:val="16"/>
          <w:lang w:val="ro-MD"/>
        </w:rPr>
        <w:t xml:space="preserve"> Art. I lit. d) din Legea nr.25 din 12.03.2021 pentru modificarea Legii 69/2020 cu privire la instituirea unor măsuri pe perioada stării de urgență în sănătate publică</w:t>
      </w:r>
      <w:r>
        <w:rPr>
          <w:rFonts w:asciiTheme="majorHAnsi" w:hAnsiTheme="majorHAnsi"/>
          <w:sz w:val="16"/>
          <w:szCs w:val="16"/>
          <w:lang w:val="ro-MD"/>
        </w:rPr>
        <w:t>.</w:t>
      </w:r>
    </w:p>
  </w:footnote>
  <w:footnote w:id="47">
    <w:p w14:paraId="0C6ED3EC" w14:textId="6F64D7DA" w:rsidR="00136254" w:rsidRPr="005836A0" w:rsidRDefault="00136254" w:rsidP="005836A0">
      <w:pPr>
        <w:pStyle w:val="FootnoteText"/>
        <w:jc w:val="both"/>
        <w:rPr>
          <w:rFonts w:asciiTheme="majorHAnsi" w:hAnsiTheme="majorHAnsi" w:cstheme="majorHAnsi"/>
          <w:noProof/>
          <w:sz w:val="16"/>
          <w:szCs w:val="16"/>
          <w:u w:val="single"/>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w:t>
      </w:r>
      <w:r w:rsidRPr="005836A0">
        <w:rPr>
          <w:rFonts w:asciiTheme="majorHAnsi" w:hAnsiTheme="majorHAnsi" w:cstheme="majorHAnsi"/>
          <w:noProof/>
          <w:color w:val="1F3864" w:themeColor="accent5" w:themeShade="80"/>
          <w:sz w:val="16"/>
          <w:szCs w:val="16"/>
          <w:u w:val="single"/>
          <w:lang w:val="ro-MD"/>
        </w:rPr>
        <w:t>www.vaccinare.gov.md</w:t>
      </w:r>
    </w:p>
  </w:footnote>
  <w:footnote w:id="48">
    <w:p w14:paraId="27B4787D" w14:textId="564AF900" w:rsidR="00136254" w:rsidRPr="005836A0" w:rsidRDefault="00136254" w:rsidP="00C43B41">
      <w:pPr>
        <w:pStyle w:val="FootnoteText"/>
        <w:spacing w:line="276" w:lineRule="auto"/>
        <w:jc w:val="both"/>
        <w:rPr>
          <w:rFonts w:asciiTheme="majorHAnsi" w:hAnsiTheme="majorHAnsi" w:cstheme="majorHAnsi"/>
          <w:noProof/>
          <w:sz w:val="16"/>
          <w:szCs w:val="16"/>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Circulară transmisă IMSP-urilor, cu privire la vaccinare</w:t>
      </w:r>
      <w:r>
        <w:rPr>
          <w:rFonts w:asciiTheme="majorHAnsi" w:hAnsiTheme="majorHAnsi" w:cstheme="majorHAnsi"/>
          <w:noProof/>
          <w:sz w:val="16"/>
          <w:szCs w:val="16"/>
          <w:lang w:val="ro-MD"/>
        </w:rPr>
        <w:t>a</w:t>
      </w:r>
      <w:r w:rsidRPr="005836A0">
        <w:rPr>
          <w:rFonts w:asciiTheme="majorHAnsi" w:hAnsiTheme="majorHAnsi" w:cstheme="majorHAnsi"/>
          <w:noProof/>
          <w:sz w:val="16"/>
          <w:szCs w:val="16"/>
          <w:lang w:val="ro-MD"/>
        </w:rPr>
        <w:t xml:space="preserve"> anti-COVID-19.</w:t>
      </w:r>
    </w:p>
  </w:footnote>
  <w:footnote w:id="49">
    <w:p w14:paraId="4AF5FC17" w14:textId="0A9D4064" w:rsidR="00136254" w:rsidRPr="005A2659" w:rsidRDefault="00136254" w:rsidP="00C43B41">
      <w:pPr>
        <w:pStyle w:val="FootnoteText"/>
        <w:jc w:val="both"/>
        <w:rPr>
          <w:rFonts w:asciiTheme="majorHAnsi" w:hAnsiTheme="majorHAnsi" w:cstheme="majorHAnsi"/>
          <w:noProof/>
          <w:sz w:val="16"/>
          <w:szCs w:val="16"/>
          <w:lang w:val="ro-MD"/>
        </w:rPr>
      </w:pPr>
      <w:r w:rsidRPr="005836A0">
        <w:rPr>
          <w:rStyle w:val="FootnoteReference"/>
          <w:rFonts w:asciiTheme="majorHAnsi" w:hAnsiTheme="majorHAnsi" w:cstheme="majorHAnsi"/>
          <w:noProof/>
          <w:sz w:val="16"/>
          <w:szCs w:val="16"/>
          <w:lang w:val="ro-MD"/>
        </w:rPr>
        <w:footnoteRef/>
      </w:r>
      <w:r w:rsidRPr="005836A0">
        <w:rPr>
          <w:rFonts w:asciiTheme="majorHAnsi" w:hAnsiTheme="majorHAnsi" w:cstheme="majorHAnsi"/>
          <w:noProof/>
          <w:sz w:val="16"/>
          <w:szCs w:val="16"/>
          <w:lang w:val="ro-MD"/>
        </w:rPr>
        <w:t xml:space="preserve"> Regulamentul „Cu privire la nimicirea inofensivă a medicamentelor cu termen de valabilitate expirat, contrafăcute, cu deficienţe de calitate sau fără documente de origine (însoţire)</w:t>
      </w:r>
      <w:r>
        <w:rPr>
          <w:rFonts w:asciiTheme="majorHAnsi" w:hAnsiTheme="majorHAnsi" w:cstheme="majorHAnsi"/>
          <w:noProof/>
          <w:sz w:val="16"/>
          <w:szCs w:val="16"/>
          <w:lang w:val="ro-MD"/>
        </w:rPr>
        <w:t>”,</w:t>
      </w:r>
      <w:r w:rsidRPr="005836A0">
        <w:rPr>
          <w:rFonts w:asciiTheme="majorHAnsi" w:hAnsiTheme="majorHAnsi" w:cstheme="majorHAnsi"/>
          <w:noProof/>
          <w:sz w:val="16"/>
          <w:szCs w:val="16"/>
          <w:lang w:val="ro-MD"/>
        </w:rPr>
        <w:t xml:space="preserve"> aprobat prin Ordinul </w:t>
      </w:r>
      <w:r>
        <w:rPr>
          <w:rFonts w:asciiTheme="majorHAnsi" w:hAnsiTheme="majorHAnsi" w:cstheme="majorHAnsi"/>
          <w:noProof/>
          <w:sz w:val="16"/>
          <w:szCs w:val="16"/>
          <w:lang w:val="ro-MD"/>
        </w:rPr>
        <w:t>m</w:t>
      </w:r>
      <w:r w:rsidRPr="005836A0">
        <w:rPr>
          <w:rFonts w:asciiTheme="majorHAnsi" w:hAnsiTheme="majorHAnsi" w:cstheme="majorHAnsi"/>
          <w:noProof/>
          <w:sz w:val="16"/>
          <w:szCs w:val="16"/>
          <w:lang w:val="ro-MD"/>
        </w:rPr>
        <w:t>inistrului Sănătății și Protecției Sociale nr.9 din 06.01.2006; Regulamentul trecerii la pierderi</w:t>
      </w:r>
      <w:r w:rsidRPr="00D94371">
        <w:rPr>
          <w:rFonts w:asciiTheme="majorHAnsi" w:hAnsiTheme="majorHAnsi" w:cstheme="majorHAnsi"/>
          <w:noProof/>
          <w:sz w:val="16"/>
          <w:szCs w:val="16"/>
          <w:lang w:val="ro-RO"/>
        </w:rPr>
        <w:t xml:space="preserve"> </w:t>
      </w:r>
      <w:r w:rsidRPr="00D94371">
        <w:rPr>
          <w:rFonts w:asciiTheme="majorHAnsi" w:hAnsiTheme="majorHAnsi" w:cstheme="majorHAnsi"/>
          <w:sz w:val="16"/>
          <w:szCs w:val="16"/>
          <w:lang w:val="ro-MD"/>
        </w:rPr>
        <w:t>a vaccinurilor şi altor preparate imunobiologice</w:t>
      </w:r>
      <w:r>
        <w:rPr>
          <w:rFonts w:asciiTheme="majorHAnsi" w:hAnsiTheme="majorHAnsi" w:cstheme="majorHAnsi"/>
          <w:sz w:val="16"/>
          <w:szCs w:val="16"/>
          <w:lang w:val="ro-MD"/>
        </w:rPr>
        <w:t>,</w:t>
      </w:r>
      <w:r w:rsidRPr="00D94371">
        <w:rPr>
          <w:rFonts w:asciiTheme="majorHAnsi" w:hAnsiTheme="majorHAnsi" w:cstheme="majorHAnsi"/>
          <w:sz w:val="16"/>
          <w:szCs w:val="16"/>
          <w:lang w:val="ro-MD"/>
        </w:rPr>
        <w:t xml:space="preserve"> aprobat prin Ordinul </w:t>
      </w:r>
      <w:r>
        <w:rPr>
          <w:rFonts w:asciiTheme="majorHAnsi" w:hAnsiTheme="majorHAnsi" w:cstheme="majorHAnsi"/>
          <w:sz w:val="16"/>
          <w:szCs w:val="16"/>
          <w:lang w:val="ro-MD"/>
        </w:rPr>
        <w:t>m</w:t>
      </w:r>
      <w:r w:rsidRPr="00D94371">
        <w:rPr>
          <w:rFonts w:asciiTheme="majorHAnsi" w:hAnsiTheme="majorHAnsi" w:cstheme="majorHAnsi"/>
          <w:sz w:val="16"/>
          <w:szCs w:val="16"/>
          <w:lang w:val="ro-MD"/>
        </w:rPr>
        <w:t>inistrului Sănătății „Cu privire la perfecţionarea sistemului de eliberare, evidenţă şi păstrare a vaccinur</w:t>
      </w:r>
      <w:r>
        <w:rPr>
          <w:rFonts w:asciiTheme="majorHAnsi" w:hAnsiTheme="majorHAnsi" w:cstheme="majorHAnsi"/>
          <w:sz w:val="16"/>
          <w:szCs w:val="16"/>
          <w:lang w:val="ro-MD"/>
        </w:rPr>
        <w:t>i</w:t>
      </w:r>
      <w:r w:rsidRPr="00D94371">
        <w:rPr>
          <w:rFonts w:asciiTheme="majorHAnsi" w:hAnsiTheme="majorHAnsi" w:cstheme="majorHAnsi"/>
          <w:sz w:val="16"/>
          <w:szCs w:val="16"/>
          <w:lang w:val="ro-MD"/>
        </w:rPr>
        <w:t>lor şi altor preparate imunobiologice” nr. 286 din 27.11.1997.</w:t>
      </w:r>
    </w:p>
  </w:footnote>
  <w:footnote w:id="50">
    <w:p w14:paraId="59D4DEF0" w14:textId="27EA2E68" w:rsidR="00136254" w:rsidRPr="00C53F09" w:rsidRDefault="00136254" w:rsidP="005A2659">
      <w:pPr>
        <w:pStyle w:val="FootnoteText"/>
        <w:jc w:val="both"/>
        <w:rPr>
          <w:rFonts w:asciiTheme="majorHAnsi" w:hAnsiTheme="majorHAnsi" w:cstheme="majorHAnsi"/>
          <w:sz w:val="16"/>
          <w:szCs w:val="16"/>
          <w:lang w:val="ro-MD"/>
        </w:rPr>
      </w:pPr>
      <w:r w:rsidRPr="008D3062">
        <w:rPr>
          <w:rStyle w:val="FootnoteReference"/>
          <w:rFonts w:asciiTheme="majorHAnsi" w:hAnsiTheme="majorHAnsi" w:cstheme="majorHAnsi"/>
          <w:noProof/>
          <w:sz w:val="16"/>
          <w:szCs w:val="16"/>
          <w:lang w:val="ro-MD"/>
        </w:rPr>
        <w:footnoteRef/>
      </w:r>
      <w:r w:rsidRPr="008D3062">
        <w:rPr>
          <w:rFonts w:asciiTheme="majorHAnsi" w:hAnsiTheme="majorHAnsi" w:cstheme="majorHAnsi"/>
          <w:noProof/>
          <w:sz w:val="16"/>
          <w:szCs w:val="16"/>
          <w:lang w:val="ro-MD"/>
        </w:rPr>
        <w:t xml:space="preserve"> Circulara Ministerului Sănătății pe email din 17.11.2021 cu privire la vaccinare</w:t>
      </w:r>
      <w:r>
        <w:rPr>
          <w:rFonts w:asciiTheme="majorHAnsi" w:hAnsiTheme="majorHAnsi" w:cstheme="majorHAnsi"/>
          <w:noProof/>
          <w:sz w:val="16"/>
          <w:szCs w:val="16"/>
          <w:lang w:val="ro-MD"/>
        </w:rPr>
        <w:t>a</w:t>
      </w:r>
      <w:r w:rsidRPr="008D3062">
        <w:rPr>
          <w:rFonts w:asciiTheme="majorHAnsi" w:hAnsiTheme="majorHAnsi" w:cstheme="majorHAnsi"/>
          <w:noProof/>
          <w:sz w:val="16"/>
          <w:szCs w:val="16"/>
          <w:lang w:val="ro-MD"/>
        </w:rPr>
        <w:t xml:space="preserve"> anti-COVID-19.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0E9F74A"/>
    <w:multiLevelType w:val="hybridMultilevel"/>
    <w:tmpl w:val="DB1EAE8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823C9A"/>
    <w:multiLevelType w:val="hybridMultilevel"/>
    <w:tmpl w:val="2876AF20"/>
    <w:lvl w:ilvl="0" w:tplc="0409000B">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 w15:restartNumberingAfterBreak="0">
    <w:nsid w:val="01327CCC"/>
    <w:multiLevelType w:val="hybridMultilevel"/>
    <w:tmpl w:val="00F65E6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B370DC"/>
    <w:multiLevelType w:val="hybridMultilevel"/>
    <w:tmpl w:val="1218828A"/>
    <w:lvl w:ilvl="0" w:tplc="08180001">
      <w:start w:val="1"/>
      <w:numFmt w:val="bullet"/>
      <w:lvlText w:val=""/>
      <w:lvlJc w:val="left"/>
      <w:pPr>
        <w:ind w:left="720" w:hanging="360"/>
      </w:pPr>
      <w:rPr>
        <w:rFonts w:ascii="Symbol" w:hAnsi="Symbo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B76EBB"/>
    <w:multiLevelType w:val="multilevel"/>
    <w:tmpl w:val="25EC4A96"/>
    <w:lvl w:ilvl="0">
      <w:start w:val="1"/>
      <w:numFmt w:val="upperRoman"/>
      <w:lvlText w:val="%1."/>
      <w:lvlJc w:val="left"/>
      <w:pPr>
        <w:ind w:left="1080" w:hanging="720"/>
      </w:pPr>
      <w:rPr>
        <w:rFonts w:hint="default"/>
        <w:b/>
        <w:color w:val="C00000"/>
      </w:rPr>
    </w:lvl>
    <w:lvl w:ilvl="1">
      <w:start w:val="1"/>
      <w:numFmt w:val="decimal"/>
      <w:isLgl/>
      <w:lvlText w:val="%1.%2."/>
      <w:lvlJc w:val="left"/>
      <w:pPr>
        <w:ind w:left="1080" w:hanging="720"/>
      </w:pPr>
      <w:rPr>
        <w:rFonts w:hint="default"/>
        <w:sz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5AA48BB"/>
    <w:multiLevelType w:val="hybridMultilevel"/>
    <w:tmpl w:val="45B0D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F05237"/>
    <w:multiLevelType w:val="hybridMultilevel"/>
    <w:tmpl w:val="F4E815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672121"/>
    <w:multiLevelType w:val="hybridMultilevel"/>
    <w:tmpl w:val="5A140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8C38D6"/>
    <w:multiLevelType w:val="hybridMultilevel"/>
    <w:tmpl w:val="950EAF6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3CF6E1D"/>
    <w:multiLevelType w:val="hybridMultilevel"/>
    <w:tmpl w:val="18AAB854"/>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244B0618"/>
    <w:multiLevelType w:val="hybridMultilevel"/>
    <w:tmpl w:val="76669A34"/>
    <w:lvl w:ilvl="0" w:tplc="3F38AB24">
      <w:start w:val="1"/>
      <w:numFmt w:val="decimal"/>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84358B3"/>
    <w:multiLevelType w:val="hybridMultilevel"/>
    <w:tmpl w:val="0ED2D7CE"/>
    <w:lvl w:ilvl="0" w:tplc="08180001">
      <w:start w:val="1"/>
      <w:numFmt w:val="bullet"/>
      <w:lvlText w:val=""/>
      <w:lvlJc w:val="left"/>
      <w:pPr>
        <w:ind w:left="1287" w:hanging="360"/>
      </w:pPr>
      <w:rPr>
        <w:rFonts w:ascii="Symbol" w:hAnsi="Symbol" w:hint="default"/>
      </w:rPr>
    </w:lvl>
    <w:lvl w:ilvl="1" w:tplc="08180003" w:tentative="1">
      <w:start w:val="1"/>
      <w:numFmt w:val="bullet"/>
      <w:lvlText w:val="o"/>
      <w:lvlJc w:val="left"/>
      <w:pPr>
        <w:ind w:left="2007" w:hanging="360"/>
      </w:pPr>
      <w:rPr>
        <w:rFonts w:ascii="Courier New" w:hAnsi="Courier New" w:cs="Courier New" w:hint="default"/>
      </w:rPr>
    </w:lvl>
    <w:lvl w:ilvl="2" w:tplc="08180005" w:tentative="1">
      <w:start w:val="1"/>
      <w:numFmt w:val="bullet"/>
      <w:lvlText w:val=""/>
      <w:lvlJc w:val="left"/>
      <w:pPr>
        <w:ind w:left="2727" w:hanging="360"/>
      </w:pPr>
      <w:rPr>
        <w:rFonts w:ascii="Wingdings" w:hAnsi="Wingdings" w:hint="default"/>
      </w:rPr>
    </w:lvl>
    <w:lvl w:ilvl="3" w:tplc="08180001" w:tentative="1">
      <w:start w:val="1"/>
      <w:numFmt w:val="bullet"/>
      <w:lvlText w:val=""/>
      <w:lvlJc w:val="left"/>
      <w:pPr>
        <w:ind w:left="3447" w:hanging="360"/>
      </w:pPr>
      <w:rPr>
        <w:rFonts w:ascii="Symbol" w:hAnsi="Symbol" w:hint="default"/>
      </w:rPr>
    </w:lvl>
    <w:lvl w:ilvl="4" w:tplc="08180003" w:tentative="1">
      <w:start w:val="1"/>
      <w:numFmt w:val="bullet"/>
      <w:lvlText w:val="o"/>
      <w:lvlJc w:val="left"/>
      <w:pPr>
        <w:ind w:left="4167" w:hanging="360"/>
      </w:pPr>
      <w:rPr>
        <w:rFonts w:ascii="Courier New" w:hAnsi="Courier New" w:cs="Courier New" w:hint="default"/>
      </w:rPr>
    </w:lvl>
    <w:lvl w:ilvl="5" w:tplc="08180005" w:tentative="1">
      <w:start w:val="1"/>
      <w:numFmt w:val="bullet"/>
      <w:lvlText w:val=""/>
      <w:lvlJc w:val="left"/>
      <w:pPr>
        <w:ind w:left="4887" w:hanging="360"/>
      </w:pPr>
      <w:rPr>
        <w:rFonts w:ascii="Wingdings" w:hAnsi="Wingdings" w:hint="default"/>
      </w:rPr>
    </w:lvl>
    <w:lvl w:ilvl="6" w:tplc="08180001" w:tentative="1">
      <w:start w:val="1"/>
      <w:numFmt w:val="bullet"/>
      <w:lvlText w:val=""/>
      <w:lvlJc w:val="left"/>
      <w:pPr>
        <w:ind w:left="5607" w:hanging="360"/>
      </w:pPr>
      <w:rPr>
        <w:rFonts w:ascii="Symbol" w:hAnsi="Symbol" w:hint="default"/>
      </w:rPr>
    </w:lvl>
    <w:lvl w:ilvl="7" w:tplc="08180003" w:tentative="1">
      <w:start w:val="1"/>
      <w:numFmt w:val="bullet"/>
      <w:lvlText w:val="o"/>
      <w:lvlJc w:val="left"/>
      <w:pPr>
        <w:ind w:left="6327" w:hanging="360"/>
      </w:pPr>
      <w:rPr>
        <w:rFonts w:ascii="Courier New" w:hAnsi="Courier New" w:cs="Courier New" w:hint="default"/>
      </w:rPr>
    </w:lvl>
    <w:lvl w:ilvl="8" w:tplc="08180005" w:tentative="1">
      <w:start w:val="1"/>
      <w:numFmt w:val="bullet"/>
      <w:lvlText w:val=""/>
      <w:lvlJc w:val="left"/>
      <w:pPr>
        <w:ind w:left="7047" w:hanging="360"/>
      </w:pPr>
      <w:rPr>
        <w:rFonts w:ascii="Wingdings" w:hAnsi="Wingdings" w:hint="default"/>
      </w:rPr>
    </w:lvl>
  </w:abstractNum>
  <w:abstractNum w:abstractNumId="12" w15:restartNumberingAfterBreak="0">
    <w:nsid w:val="2B6A4C6A"/>
    <w:multiLevelType w:val="hybridMultilevel"/>
    <w:tmpl w:val="F4E815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DB0F65"/>
    <w:multiLevelType w:val="hybridMultilevel"/>
    <w:tmpl w:val="B01210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13159CF"/>
    <w:multiLevelType w:val="hybridMultilevel"/>
    <w:tmpl w:val="EE861CB2"/>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17F0E2D"/>
    <w:multiLevelType w:val="hybridMultilevel"/>
    <w:tmpl w:val="13DA07D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33DE118E"/>
    <w:multiLevelType w:val="multilevel"/>
    <w:tmpl w:val="25EC4A96"/>
    <w:lvl w:ilvl="0">
      <w:start w:val="1"/>
      <w:numFmt w:val="upperRoman"/>
      <w:lvlText w:val="%1."/>
      <w:lvlJc w:val="left"/>
      <w:pPr>
        <w:ind w:left="1080" w:hanging="720"/>
      </w:pPr>
      <w:rPr>
        <w:rFonts w:hint="default"/>
        <w:b/>
        <w:color w:val="C00000"/>
      </w:rPr>
    </w:lvl>
    <w:lvl w:ilvl="1">
      <w:start w:val="1"/>
      <w:numFmt w:val="decimal"/>
      <w:isLgl/>
      <w:lvlText w:val="%1.%2."/>
      <w:lvlJc w:val="left"/>
      <w:pPr>
        <w:ind w:left="1080" w:hanging="720"/>
      </w:pPr>
      <w:rPr>
        <w:rFonts w:hint="default"/>
        <w:sz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3A062F36"/>
    <w:multiLevelType w:val="hybridMultilevel"/>
    <w:tmpl w:val="BF8617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B11DC1"/>
    <w:multiLevelType w:val="hybridMultilevel"/>
    <w:tmpl w:val="33908AB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DAE02CB"/>
    <w:multiLevelType w:val="hybridMultilevel"/>
    <w:tmpl w:val="A29AA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7C6445"/>
    <w:multiLevelType w:val="hybridMultilevel"/>
    <w:tmpl w:val="A2BEC2DC"/>
    <w:lvl w:ilvl="0" w:tplc="2B4EAFF2">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FE0813"/>
    <w:multiLevelType w:val="multilevel"/>
    <w:tmpl w:val="EDD468EA"/>
    <w:lvl w:ilvl="0">
      <w:start w:val="1"/>
      <w:numFmt w:val="upperRoman"/>
      <w:lvlText w:val="%1."/>
      <w:lvlJc w:val="left"/>
      <w:pPr>
        <w:ind w:left="1080" w:hanging="720"/>
      </w:pPr>
      <w:rPr>
        <w:rFonts w:hint="default"/>
        <w:b/>
        <w:color w:val="740000"/>
      </w:rPr>
    </w:lvl>
    <w:lvl w:ilvl="1">
      <w:start w:val="1"/>
      <w:numFmt w:val="decimal"/>
      <w:isLgl/>
      <w:lvlText w:val="%1.%2."/>
      <w:lvlJc w:val="left"/>
      <w:pPr>
        <w:ind w:left="720" w:hanging="720"/>
      </w:pPr>
      <w:rPr>
        <w:rFonts w:hint="default"/>
        <w:sz w:val="24"/>
      </w:rPr>
    </w:lvl>
    <w:lvl w:ilvl="2">
      <w:start w:val="1"/>
      <w:numFmt w:val="decimal"/>
      <w:isLgl/>
      <w:lvlText w:val="%1.%2.%3."/>
      <w:lvlJc w:val="left"/>
      <w:pPr>
        <w:ind w:left="1350" w:hanging="720"/>
      </w:pPr>
      <w:rPr>
        <w:rFonts w:hint="default"/>
        <w:b/>
        <w:color w:val="740000"/>
        <w:sz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458D7EC7"/>
    <w:multiLevelType w:val="hybridMultilevel"/>
    <w:tmpl w:val="2892B5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FE5D40"/>
    <w:multiLevelType w:val="hybridMultilevel"/>
    <w:tmpl w:val="C57A504C"/>
    <w:lvl w:ilvl="0" w:tplc="D18C8B6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527D84"/>
    <w:multiLevelType w:val="hybridMultilevel"/>
    <w:tmpl w:val="1EDA10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0A1D7E"/>
    <w:multiLevelType w:val="hybridMultilevel"/>
    <w:tmpl w:val="432433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AD2A41"/>
    <w:multiLevelType w:val="hybridMultilevel"/>
    <w:tmpl w:val="7C0EAA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CC427C3"/>
    <w:multiLevelType w:val="multilevel"/>
    <w:tmpl w:val="20F01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005620"/>
    <w:multiLevelType w:val="hybridMultilevel"/>
    <w:tmpl w:val="A2BEC2DC"/>
    <w:lvl w:ilvl="0" w:tplc="2B4EAFF2">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241115D"/>
    <w:multiLevelType w:val="hybridMultilevel"/>
    <w:tmpl w:val="A918AE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3A91169"/>
    <w:multiLevelType w:val="hybridMultilevel"/>
    <w:tmpl w:val="B8F65C3A"/>
    <w:lvl w:ilvl="0" w:tplc="1A20B48A">
      <w:start w:val="1"/>
      <w:numFmt w:val="decimal"/>
      <w:lvlText w:val="%1."/>
      <w:lvlJc w:val="left"/>
      <w:pPr>
        <w:ind w:left="720" w:hanging="360"/>
      </w:pPr>
      <w:rPr>
        <w:rFonts w:hint="default"/>
        <w:b w:val="0"/>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5A54011"/>
    <w:multiLevelType w:val="hybridMultilevel"/>
    <w:tmpl w:val="F6106B0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15:restartNumberingAfterBreak="0">
    <w:nsid w:val="662A1E44"/>
    <w:multiLevelType w:val="multilevel"/>
    <w:tmpl w:val="8A160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9CC0867"/>
    <w:multiLevelType w:val="hybridMultilevel"/>
    <w:tmpl w:val="FD58B054"/>
    <w:lvl w:ilvl="0" w:tplc="EFBEEFF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A3D75AD"/>
    <w:multiLevelType w:val="hybridMultilevel"/>
    <w:tmpl w:val="53125A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D7C7ECE"/>
    <w:multiLevelType w:val="hybridMultilevel"/>
    <w:tmpl w:val="F498165A"/>
    <w:lvl w:ilvl="0" w:tplc="6E16B208">
      <w:numFmt w:val="bullet"/>
      <w:lvlText w:val="-"/>
      <w:lvlJc w:val="left"/>
      <w:pPr>
        <w:ind w:left="720" w:hanging="360"/>
      </w:pPr>
      <w:rPr>
        <w:rFonts w:ascii="Garamond" w:eastAsia="Times New Roman"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34B4D2E"/>
    <w:multiLevelType w:val="hybridMultilevel"/>
    <w:tmpl w:val="2A1021E4"/>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7" w15:restartNumberingAfterBreak="0">
    <w:nsid w:val="75A03BBA"/>
    <w:multiLevelType w:val="hybridMultilevel"/>
    <w:tmpl w:val="41888BE4"/>
    <w:lvl w:ilvl="0" w:tplc="6E16B208">
      <w:numFmt w:val="bullet"/>
      <w:lvlText w:val="-"/>
      <w:lvlJc w:val="left"/>
      <w:pPr>
        <w:ind w:left="720" w:hanging="360"/>
      </w:pPr>
      <w:rPr>
        <w:rFonts w:ascii="Garamond" w:eastAsia="Times New Roman"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B84552C"/>
    <w:multiLevelType w:val="hybridMultilevel"/>
    <w:tmpl w:val="3522BAC2"/>
    <w:lvl w:ilvl="0" w:tplc="331AC17C">
      <w:start w:val="1"/>
      <w:numFmt w:val="decimal"/>
      <w:lvlText w:val="%1."/>
      <w:lvlJc w:val="left"/>
      <w:pPr>
        <w:ind w:left="1069" w:hanging="360"/>
      </w:pPr>
      <w:rPr>
        <w:rFonts w:hint="default"/>
      </w:rPr>
    </w:lvl>
    <w:lvl w:ilvl="1" w:tplc="08180019" w:tentative="1">
      <w:start w:val="1"/>
      <w:numFmt w:val="lowerLetter"/>
      <w:lvlText w:val="%2."/>
      <w:lvlJc w:val="left"/>
      <w:pPr>
        <w:ind w:left="1789" w:hanging="360"/>
      </w:pPr>
    </w:lvl>
    <w:lvl w:ilvl="2" w:tplc="0818001B" w:tentative="1">
      <w:start w:val="1"/>
      <w:numFmt w:val="lowerRoman"/>
      <w:lvlText w:val="%3."/>
      <w:lvlJc w:val="right"/>
      <w:pPr>
        <w:ind w:left="2509" w:hanging="180"/>
      </w:pPr>
    </w:lvl>
    <w:lvl w:ilvl="3" w:tplc="0818000F" w:tentative="1">
      <w:start w:val="1"/>
      <w:numFmt w:val="decimal"/>
      <w:lvlText w:val="%4."/>
      <w:lvlJc w:val="left"/>
      <w:pPr>
        <w:ind w:left="3229" w:hanging="360"/>
      </w:pPr>
    </w:lvl>
    <w:lvl w:ilvl="4" w:tplc="08180019" w:tentative="1">
      <w:start w:val="1"/>
      <w:numFmt w:val="lowerLetter"/>
      <w:lvlText w:val="%5."/>
      <w:lvlJc w:val="left"/>
      <w:pPr>
        <w:ind w:left="3949" w:hanging="360"/>
      </w:pPr>
    </w:lvl>
    <w:lvl w:ilvl="5" w:tplc="0818001B" w:tentative="1">
      <w:start w:val="1"/>
      <w:numFmt w:val="lowerRoman"/>
      <w:lvlText w:val="%6."/>
      <w:lvlJc w:val="right"/>
      <w:pPr>
        <w:ind w:left="4669" w:hanging="180"/>
      </w:pPr>
    </w:lvl>
    <w:lvl w:ilvl="6" w:tplc="0818000F" w:tentative="1">
      <w:start w:val="1"/>
      <w:numFmt w:val="decimal"/>
      <w:lvlText w:val="%7."/>
      <w:lvlJc w:val="left"/>
      <w:pPr>
        <w:ind w:left="5389" w:hanging="360"/>
      </w:pPr>
    </w:lvl>
    <w:lvl w:ilvl="7" w:tplc="08180019" w:tentative="1">
      <w:start w:val="1"/>
      <w:numFmt w:val="lowerLetter"/>
      <w:lvlText w:val="%8."/>
      <w:lvlJc w:val="left"/>
      <w:pPr>
        <w:ind w:left="6109" w:hanging="360"/>
      </w:pPr>
    </w:lvl>
    <w:lvl w:ilvl="8" w:tplc="0818001B" w:tentative="1">
      <w:start w:val="1"/>
      <w:numFmt w:val="lowerRoman"/>
      <w:lvlText w:val="%9."/>
      <w:lvlJc w:val="right"/>
      <w:pPr>
        <w:ind w:left="6829" w:hanging="180"/>
      </w:pPr>
    </w:lvl>
  </w:abstractNum>
  <w:abstractNum w:abstractNumId="39" w15:restartNumberingAfterBreak="0">
    <w:nsid w:val="7E03177C"/>
    <w:multiLevelType w:val="hybridMultilevel"/>
    <w:tmpl w:val="6478B140"/>
    <w:lvl w:ilvl="0" w:tplc="5E50BBBE">
      <w:start w:val="1"/>
      <w:numFmt w:val="bullet"/>
      <w:lvlText w:val="•"/>
      <w:lvlJc w:val="left"/>
      <w:pPr>
        <w:tabs>
          <w:tab w:val="num" w:pos="720"/>
        </w:tabs>
        <w:ind w:left="720" w:hanging="360"/>
      </w:pPr>
      <w:rPr>
        <w:rFonts w:ascii="Times New Roman" w:hAnsi="Times New Roman" w:hint="default"/>
      </w:rPr>
    </w:lvl>
    <w:lvl w:ilvl="1" w:tplc="21760288" w:tentative="1">
      <w:start w:val="1"/>
      <w:numFmt w:val="bullet"/>
      <w:lvlText w:val="•"/>
      <w:lvlJc w:val="left"/>
      <w:pPr>
        <w:tabs>
          <w:tab w:val="num" w:pos="1440"/>
        </w:tabs>
        <w:ind w:left="1440" w:hanging="360"/>
      </w:pPr>
      <w:rPr>
        <w:rFonts w:ascii="Times New Roman" w:hAnsi="Times New Roman" w:hint="default"/>
      </w:rPr>
    </w:lvl>
    <w:lvl w:ilvl="2" w:tplc="85241C58" w:tentative="1">
      <w:start w:val="1"/>
      <w:numFmt w:val="bullet"/>
      <w:lvlText w:val="•"/>
      <w:lvlJc w:val="left"/>
      <w:pPr>
        <w:tabs>
          <w:tab w:val="num" w:pos="2160"/>
        </w:tabs>
        <w:ind w:left="2160" w:hanging="360"/>
      </w:pPr>
      <w:rPr>
        <w:rFonts w:ascii="Times New Roman" w:hAnsi="Times New Roman" w:hint="default"/>
      </w:rPr>
    </w:lvl>
    <w:lvl w:ilvl="3" w:tplc="C5F2861A" w:tentative="1">
      <w:start w:val="1"/>
      <w:numFmt w:val="bullet"/>
      <w:lvlText w:val="•"/>
      <w:lvlJc w:val="left"/>
      <w:pPr>
        <w:tabs>
          <w:tab w:val="num" w:pos="2880"/>
        </w:tabs>
        <w:ind w:left="2880" w:hanging="360"/>
      </w:pPr>
      <w:rPr>
        <w:rFonts w:ascii="Times New Roman" w:hAnsi="Times New Roman" w:hint="default"/>
      </w:rPr>
    </w:lvl>
    <w:lvl w:ilvl="4" w:tplc="1EB446AA" w:tentative="1">
      <w:start w:val="1"/>
      <w:numFmt w:val="bullet"/>
      <w:lvlText w:val="•"/>
      <w:lvlJc w:val="left"/>
      <w:pPr>
        <w:tabs>
          <w:tab w:val="num" w:pos="3600"/>
        </w:tabs>
        <w:ind w:left="3600" w:hanging="360"/>
      </w:pPr>
      <w:rPr>
        <w:rFonts w:ascii="Times New Roman" w:hAnsi="Times New Roman" w:hint="default"/>
      </w:rPr>
    </w:lvl>
    <w:lvl w:ilvl="5" w:tplc="59E87D38" w:tentative="1">
      <w:start w:val="1"/>
      <w:numFmt w:val="bullet"/>
      <w:lvlText w:val="•"/>
      <w:lvlJc w:val="left"/>
      <w:pPr>
        <w:tabs>
          <w:tab w:val="num" w:pos="4320"/>
        </w:tabs>
        <w:ind w:left="4320" w:hanging="360"/>
      </w:pPr>
      <w:rPr>
        <w:rFonts w:ascii="Times New Roman" w:hAnsi="Times New Roman" w:hint="default"/>
      </w:rPr>
    </w:lvl>
    <w:lvl w:ilvl="6" w:tplc="4CD63430" w:tentative="1">
      <w:start w:val="1"/>
      <w:numFmt w:val="bullet"/>
      <w:lvlText w:val="•"/>
      <w:lvlJc w:val="left"/>
      <w:pPr>
        <w:tabs>
          <w:tab w:val="num" w:pos="5040"/>
        </w:tabs>
        <w:ind w:left="5040" w:hanging="360"/>
      </w:pPr>
      <w:rPr>
        <w:rFonts w:ascii="Times New Roman" w:hAnsi="Times New Roman" w:hint="default"/>
      </w:rPr>
    </w:lvl>
    <w:lvl w:ilvl="7" w:tplc="92EAA722" w:tentative="1">
      <w:start w:val="1"/>
      <w:numFmt w:val="bullet"/>
      <w:lvlText w:val="•"/>
      <w:lvlJc w:val="left"/>
      <w:pPr>
        <w:tabs>
          <w:tab w:val="num" w:pos="5760"/>
        </w:tabs>
        <w:ind w:left="5760" w:hanging="360"/>
      </w:pPr>
      <w:rPr>
        <w:rFonts w:ascii="Times New Roman" w:hAnsi="Times New Roman" w:hint="default"/>
      </w:rPr>
    </w:lvl>
    <w:lvl w:ilvl="8" w:tplc="3B62B064" w:tentative="1">
      <w:start w:val="1"/>
      <w:numFmt w:val="bullet"/>
      <w:lvlText w:val="•"/>
      <w:lvlJc w:val="left"/>
      <w:pPr>
        <w:tabs>
          <w:tab w:val="num" w:pos="6480"/>
        </w:tabs>
        <w:ind w:left="6480" w:hanging="360"/>
      </w:pPr>
      <w:rPr>
        <w:rFonts w:ascii="Times New Roman" w:hAnsi="Times New Roman" w:hint="default"/>
      </w:rPr>
    </w:lvl>
  </w:abstractNum>
  <w:num w:numId="1">
    <w:abstractNumId w:val="27"/>
  </w:num>
  <w:num w:numId="2">
    <w:abstractNumId w:val="2"/>
  </w:num>
  <w:num w:numId="3">
    <w:abstractNumId w:val="25"/>
  </w:num>
  <w:num w:numId="4">
    <w:abstractNumId w:val="24"/>
  </w:num>
  <w:num w:numId="5">
    <w:abstractNumId w:val="17"/>
  </w:num>
  <w:num w:numId="6">
    <w:abstractNumId w:val="37"/>
  </w:num>
  <w:num w:numId="7">
    <w:abstractNumId w:val="35"/>
  </w:num>
  <w:num w:numId="8">
    <w:abstractNumId w:val="3"/>
  </w:num>
  <w:num w:numId="9">
    <w:abstractNumId w:val="9"/>
  </w:num>
  <w:num w:numId="10">
    <w:abstractNumId w:val="29"/>
  </w:num>
  <w:num w:numId="11">
    <w:abstractNumId w:val="13"/>
  </w:num>
  <w:num w:numId="12">
    <w:abstractNumId w:val="11"/>
  </w:num>
  <w:num w:numId="13">
    <w:abstractNumId w:val="0"/>
  </w:num>
  <w:num w:numId="14">
    <w:abstractNumId w:val="1"/>
  </w:num>
  <w:num w:numId="15">
    <w:abstractNumId w:val="26"/>
  </w:num>
  <w:num w:numId="16">
    <w:abstractNumId w:val="22"/>
  </w:num>
  <w:num w:numId="17">
    <w:abstractNumId w:val="8"/>
  </w:num>
  <w:num w:numId="18">
    <w:abstractNumId w:val="14"/>
  </w:num>
  <w:num w:numId="19">
    <w:abstractNumId w:val="18"/>
  </w:num>
  <w:num w:numId="20">
    <w:abstractNumId w:val="32"/>
  </w:num>
  <w:num w:numId="21">
    <w:abstractNumId w:val="21"/>
  </w:num>
  <w:num w:numId="22">
    <w:abstractNumId w:val="16"/>
  </w:num>
  <w:num w:numId="23">
    <w:abstractNumId w:val="4"/>
  </w:num>
  <w:num w:numId="24">
    <w:abstractNumId w:val="19"/>
  </w:num>
  <w:num w:numId="25">
    <w:abstractNumId w:val="30"/>
  </w:num>
  <w:num w:numId="26">
    <w:abstractNumId w:val="33"/>
  </w:num>
  <w:num w:numId="27">
    <w:abstractNumId w:val="15"/>
  </w:num>
  <w:num w:numId="28">
    <w:abstractNumId w:val="31"/>
  </w:num>
  <w:num w:numId="29">
    <w:abstractNumId w:val="36"/>
  </w:num>
  <w:num w:numId="30">
    <w:abstractNumId w:val="28"/>
  </w:num>
  <w:num w:numId="31">
    <w:abstractNumId w:val="20"/>
  </w:num>
  <w:num w:numId="32">
    <w:abstractNumId w:val="38"/>
  </w:num>
  <w:num w:numId="33">
    <w:abstractNumId w:val="34"/>
  </w:num>
  <w:num w:numId="34">
    <w:abstractNumId w:val="5"/>
  </w:num>
  <w:num w:numId="35">
    <w:abstractNumId w:val="12"/>
  </w:num>
  <w:num w:numId="36">
    <w:abstractNumId w:val="39"/>
  </w:num>
  <w:num w:numId="37">
    <w:abstractNumId w:val="7"/>
  </w:num>
  <w:num w:numId="38">
    <w:abstractNumId w:val="23"/>
  </w:num>
  <w:num w:numId="39">
    <w:abstractNumId w:val="6"/>
  </w:num>
  <w:num w:numId="4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65B"/>
    <w:rsid w:val="00000091"/>
    <w:rsid w:val="00000AC0"/>
    <w:rsid w:val="00001842"/>
    <w:rsid w:val="00002609"/>
    <w:rsid w:val="00002E7A"/>
    <w:rsid w:val="000035C0"/>
    <w:rsid w:val="00005B27"/>
    <w:rsid w:val="00006047"/>
    <w:rsid w:val="0001120C"/>
    <w:rsid w:val="000113A8"/>
    <w:rsid w:val="00011DC2"/>
    <w:rsid w:val="000121DB"/>
    <w:rsid w:val="0001354B"/>
    <w:rsid w:val="00016078"/>
    <w:rsid w:val="00016604"/>
    <w:rsid w:val="00016F53"/>
    <w:rsid w:val="00020025"/>
    <w:rsid w:val="00020387"/>
    <w:rsid w:val="000226E7"/>
    <w:rsid w:val="0002271E"/>
    <w:rsid w:val="000228F4"/>
    <w:rsid w:val="00022D49"/>
    <w:rsid w:val="000242EB"/>
    <w:rsid w:val="00025575"/>
    <w:rsid w:val="00025C45"/>
    <w:rsid w:val="00025E68"/>
    <w:rsid w:val="000266DC"/>
    <w:rsid w:val="000300D1"/>
    <w:rsid w:val="00031A65"/>
    <w:rsid w:val="00033F39"/>
    <w:rsid w:val="000346FE"/>
    <w:rsid w:val="00034FF0"/>
    <w:rsid w:val="000359B4"/>
    <w:rsid w:val="000368B1"/>
    <w:rsid w:val="000370B2"/>
    <w:rsid w:val="000370FF"/>
    <w:rsid w:val="00037A3C"/>
    <w:rsid w:val="00037B54"/>
    <w:rsid w:val="00041139"/>
    <w:rsid w:val="000415A9"/>
    <w:rsid w:val="000418FC"/>
    <w:rsid w:val="0004217C"/>
    <w:rsid w:val="0004311E"/>
    <w:rsid w:val="00043C75"/>
    <w:rsid w:val="0004527D"/>
    <w:rsid w:val="000465F3"/>
    <w:rsid w:val="00047EB3"/>
    <w:rsid w:val="000516D9"/>
    <w:rsid w:val="00052030"/>
    <w:rsid w:val="00052813"/>
    <w:rsid w:val="00052D17"/>
    <w:rsid w:val="00053426"/>
    <w:rsid w:val="000553B9"/>
    <w:rsid w:val="000573C4"/>
    <w:rsid w:val="00057493"/>
    <w:rsid w:val="000606DB"/>
    <w:rsid w:val="00060D8B"/>
    <w:rsid w:val="00062932"/>
    <w:rsid w:val="00063968"/>
    <w:rsid w:val="0006601D"/>
    <w:rsid w:val="000674B7"/>
    <w:rsid w:val="0006783E"/>
    <w:rsid w:val="0007084C"/>
    <w:rsid w:val="00071553"/>
    <w:rsid w:val="0007189A"/>
    <w:rsid w:val="000723FF"/>
    <w:rsid w:val="000763AD"/>
    <w:rsid w:val="000812C7"/>
    <w:rsid w:val="000817AD"/>
    <w:rsid w:val="00081CE5"/>
    <w:rsid w:val="00083652"/>
    <w:rsid w:val="00083D76"/>
    <w:rsid w:val="00083FF9"/>
    <w:rsid w:val="000842C8"/>
    <w:rsid w:val="00084CA5"/>
    <w:rsid w:val="00085837"/>
    <w:rsid w:val="0008673C"/>
    <w:rsid w:val="00086768"/>
    <w:rsid w:val="00090527"/>
    <w:rsid w:val="00091BDE"/>
    <w:rsid w:val="00092F0B"/>
    <w:rsid w:val="00093091"/>
    <w:rsid w:val="000938D2"/>
    <w:rsid w:val="00094A87"/>
    <w:rsid w:val="0009523F"/>
    <w:rsid w:val="00095B0B"/>
    <w:rsid w:val="00095FB6"/>
    <w:rsid w:val="00096047"/>
    <w:rsid w:val="000969C2"/>
    <w:rsid w:val="00096A00"/>
    <w:rsid w:val="000A01E3"/>
    <w:rsid w:val="000A073E"/>
    <w:rsid w:val="000A101A"/>
    <w:rsid w:val="000A1D45"/>
    <w:rsid w:val="000A2596"/>
    <w:rsid w:val="000A28B0"/>
    <w:rsid w:val="000A3E89"/>
    <w:rsid w:val="000A5FEA"/>
    <w:rsid w:val="000A67A2"/>
    <w:rsid w:val="000A6A58"/>
    <w:rsid w:val="000A7EB1"/>
    <w:rsid w:val="000B010B"/>
    <w:rsid w:val="000B39C1"/>
    <w:rsid w:val="000B6727"/>
    <w:rsid w:val="000C1D1A"/>
    <w:rsid w:val="000C28F1"/>
    <w:rsid w:val="000C2D30"/>
    <w:rsid w:val="000C35C0"/>
    <w:rsid w:val="000C3F98"/>
    <w:rsid w:val="000C462F"/>
    <w:rsid w:val="000C65B6"/>
    <w:rsid w:val="000C7E92"/>
    <w:rsid w:val="000C7EE5"/>
    <w:rsid w:val="000D2079"/>
    <w:rsid w:val="000D2592"/>
    <w:rsid w:val="000D2728"/>
    <w:rsid w:val="000D2D28"/>
    <w:rsid w:val="000D348D"/>
    <w:rsid w:val="000D34FB"/>
    <w:rsid w:val="000D569D"/>
    <w:rsid w:val="000D654C"/>
    <w:rsid w:val="000D6D39"/>
    <w:rsid w:val="000E019C"/>
    <w:rsid w:val="000E0DE8"/>
    <w:rsid w:val="000E1FFF"/>
    <w:rsid w:val="000E43D7"/>
    <w:rsid w:val="000E6548"/>
    <w:rsid w:val="000E7CEA"/>
    <w:rsid w:val="000F09EE"/>
    <w:rsid w:val="000F0B8D"/>
    <w:rsid w:val="000F17A7"/>
    <w:rsid w:val="000F2F25"/>
    <w:rsid w:val="000F32F1"/>
    <w:rsid w:val="000F4C35"/>
    <w:rsid w:val="000F6356"/>
    <w:rsid w:val="000F6F15"/>
    <w:rsid w:val="000F72BB"/>
    <w:rsid w:val="0010029F"/>
    <w:rsid w:val="00100B7F"/>
    <w:rsid w:val="001014F3"/>
    <w:rsid w:val="00102320"/>
    <w:rsid w:val="001031D7"/>
    <w:rsid w:val="0010503A"/>
    <w:rsid w:val="00106A67"/>
    <w:rsid w:val="00106B2E"/>
    <w:rsid w:val="00112E83"/>
    <w:rsid w:val="00115CDC"/>
    <w:rsid w:val="0012025C"/>
    <w:rsid w:val="00121240"/>
    <w:rsid w:val="00121617"/>
    <w:rsid w:val="00121856"/>
    <w:rsid w:val="00121C98"/>
    <w:rsid w:val="0012252A"/>
    <w:rsid w:val="00123030"/>
    <w:rsid w:val="00123204"/>
    <w:rsid w:val="00123250"/>
    <w:rsid w:val="00126E75"/>
    <w:rsid w:val="001274C8"/>
    <w:rsid w:val="0013057E"/>
    <w:rsid w:val="00130733"/>
    <w:rsid w:val="00130DFE"/>
    <w:rsid w:val="00131557"/>
    <w:rsid w:val="001324EF"/>
    <w:rsid w:val="00134072"/>
    <w:rsid w:val="00136254"/>
    <w:rsid w:val="001362FB"/>
    <w:rsid w:val="001370F1"/>
    <w:rsid w:val="001373DF"/>
    <w:rsid w:val="0014247F"/>
    <w:rsid w:val="0014273D"/>
    <w:rsid w:val="00142B74"/>
    <w:rsid w:val="00142E0D"/>
    <w:rsid w:val="00142EE1"/>
    <w:rsid w:val="001444BB"/>
    <w:rsid w:val="00144559"/>
    <w:rsid w:val="00144744"/>
    <w:rsid w:val="0014644A"/>
    <w:rsid w:val="001467C1"/>
    <w:rsid w:val="001471BB"/>
    <w:rsid w:val="00151316"/>
    <w:rsid w:val="0015321D"/>
    <w:rsid w:val="0015390B"/>
    <w:rsid w:val="001544E9"/>
    <w:rsid w:val="00156A78"/>
    <w:rsid w:val="001570D0"/>
    <w:rsid w:val="001645E5"/>
    <w:rsid w:val="001668B4"/>
    <w:rsid w:val="00166909"/>
    <w:rsid w:val="0016709D"/>
    <w:rsid w:val="001675F8"/>
    <w:rsid w:val="0017033A"/>
    <w:rsid w:val="0017090A"/>
    <w:rsid w:val="00170B3B"/>
    <w:rsid w:val="0017338A"/>
    <w:rsid w:val="0017418F"/>
    <w:rsid w:val="0017662C"/>
    <w:rsid w:val="00176B80"/>
    <w:rsid w:val="00176BBE"/>
    <w:rsid w:val="00176C80"/>
    <w:rsid w:val="00177FA3"/>
    <w:rsid w:val="001805E8"/>
    <w:rsid w:val="00180CDF"/>
    <w:rsid w:val="00181BC0"/>
    <w:rsid w:val="00182341"/>
    <w:rsid w:val="0018247E"/>
    <w:rsid w:val="0018290D"/>
    <w:rsid w:val="0018339A"/>
    <w:rsid w:val="00184365"/>
    <w:rsid w:val="001849E3"/>
    <w:rsid w:val="00185B1B"/>
    <w:rsid w:val="00185CA8"/>
    <w:rsid w:val="00185CAE"/>
    <w:rsid w:val="00186802"/>
    <w:rsid w:val="0018700A"/>
    <w:rsid w:val="00187D1D"/>
    <w:rsid w:val="001917E0"/>
    <w:rsid w:val="00191BB5"/>
    <w:rsid w:val="00193052"/>
    <w:rsid w:val="00194A3D"/>
    <w:rsid w:val="001951DF"/>
    <w:rsid w:val="0019572A"/>
    <w:rsid w:val="00196CB8"/>
    <w:rsid w:val="00197462"/>
    <w:rsid w:val="001A1198"/>
    <w:rsid w:val="001A2978"/>
    <w:rsid w:val="001A2FB5"/>
    <w:rsid w:val="001A3DA1"/>
    <w:rsid w:val="001A4809"/>
    <w:rsid w:val="001A4C3C"/>
    <w:rsid w:val="001A4F51"/>
    <w:rsid w:val="001A50C6"/>
    <w:rsid w:val="001A53C8"/>
    <w:rsid w:val="001A6104"/>
    <w:rsid w:val="001A7EF5"/>
    <w:rsid w:val="001B14D4"/>
    <w:rsid w:val="001B1A53"/>
    <w:rsid w:val="001B27DC"/>
    <w:rsid w:val="001B2DB8"/>
    <w:rsid w:val="001B30ED"/>
    <w:rsid w:val="001B411B"/>
    <w:rsid w:val="001B43EE"/>
    <w:rsid w:val="001B46C6"/>
    <w:rsid w:val="001B4D43"/>
    <w:rsid w:val="001B4DA5"/>
    <w:rsid w:val="001B7CEB"/>
    <w:rsid w:val="001C05B2"/>
    <w:rsid w:val="001C0748"/>
    <w:rsid w:val="001C1B95"/>
    <w:rsid w:val="001C2A76"/>
    <w:rsid w:val="001C2B63"/>
    <w:rsid w:val="001C2C8E"/>
    <w:rsid w:val="001C395A"/>
    <w:rsid w:val="001C47D4"/>
    <w:rsid w:val="001C5A7C"/>
    <w:rsid w:val="001C6216"/>
    <w:rsid w:val="001D070A"/>
    <w:rsid w:val="001D17B1"/>
    <w:rsid w:val="001D1A39"/>
    <w:rsid w:val="001D1A88"/>
    <w:rsid w:val="001D1EE9"/>
    <w:rsid w:val="001D22AA"/>
    <w:rsid w:val="001D2F44"/>
    <w:rsid w:val="001D3198"/>
    <w:rsid w:val="001D3490"/>
    <w:rsid w:val="001D3A3B"/>
    <w:rsid w:val="001D4701"/>
    <w:rsid w:val="001D5E19"/>
    <w:rsid w:val="001D693D"/>
    <w:rsid w:val="001D7FFC"/>
    <w:rsid w:val="001E11F2"/>
    <w:rsid w:val="001E1B3D"/>
    <w:rsid w:val="001E289B"/>
    <w:rsid w:val="001E39FF"/>
    <w:rsid w:val="001E5086"/>
    <w:rsid w:val="001E767A"/>
    <w:rsid w:val="001E7CA2"/>
    <w:rsid w:val="001F0579"/>
    <w:rsid w:val="001F06BF"/>
    <w:rsid w:val="001F0770"/>
    <w:rsid w:val="001F0B46"/>
    <w:rsid w:val="001F0DC7"/>
    <w:rsid w:val="001F181B"/>
    <w:rsid w:val="001F2F74"/>
    <w:rsid w:val="001F3A63"/>
    <w:rsid w:val="001F42A4"/>
    <w:rsid w:val="001F4353"/>
    <w:rsid w:val="001F53AE"/>
    <w:rsid w:val="001F55CC"/>
    <w:rsid w:val="001F57D9"/>
    <w:rsid w:val="001F7041"/>
    <w:rsid w:val="001F78CC"/>
    <w:rsid w:val="001F7D5B"/>
    <w:rsid w:val="0020073B"/>
    <w:rsid w:val="00200D4B"/>
    <w:rsid w:val="00201AF3"/>
    <w:rsid w:val="002028BC"/>
    <w:rsid w:val="00202EA2"/>
    <w:rsid w:val="0020365D"/>
    <w:rsid w:val="00204068"/>
    <w:rsid w:val="002040B0"/>
    <w:rsid w:val="002048B3"/>
    <w:rsid w:val="00210BBD"/>
    <w:rsid w:val="00213070"/>
    <w:rsid w:val="0021369C"/>
    <w:rsid w:val="002146F9"/>
    <w:rsid w:val="00214D26"/>
    <w:rsid w:val="002158A0"/>
    <w:rsid w:val="00215BA8"/>
    <w:rsid w:val="0021618B"/>
    <w:rsid w:val="002166C7"/>
    <w:rsid w:val="00216F22"/>
    <w:rsid w:val="0022157C"/>
    <w:rsid w:val="00221705"/>
    <w:rsid w:val="0022275B"/>
    <w:rsid w:val="0022380A"/>
    <w:rsid w:val="00223B02"/>
    <w:rsid w:val="00224D42"/>
    <w:rsid w:val="00225FA0"/>
    <w:rsid w:val="00226E8B"/>
    <w:rsid w:val="002270AC"/>
    <w:rsid w:val="00231E07"/>
    <w:rsid w:val="00232718"/>
    <w:rsid w:val="00233B28"/>
    <w:rsid w:val="00233DD5"/>
    <w:rsid w:val="002345F2"/>
    <w:rsid w:val="00235606"/>
    <w:rsid w:val="002365B9"/>
    <w:rsid w:val="00237F52"/>
    <w:rsid w:val="002409BC"/>
    <w:rsid w:val="00240F1B"/>
    <w:rsid w:val="00242356"/>
    <w:rsid w:val="00242B98"/>
    <w:rsid w:val="00242D20"/>
    <w:rsid w:val="002433EA"/>
    <w:rsid w:val="002437E9"/>
    <w:rsid w:val="00245B32"/>
    <w:rsid w:val="00250411"/>
    <w:rsid w:val="00250C88"/>
    <w:rsid w:val="0025106E"/>
    <w:rsid w:val="00251BC2"/>
    <w:rsid w:val="00252A0B"/>
    <w:rsid w:val="00252AB7"/>
    <w:rsid w:val="0025658C"/>
    <w:rsid w:val="00256DB7"/>
    <w:rsid w:val="00257524"/>
    <w:rsid w:val="00257813"/>
    <w:rsid w:val="00257952"/>
    <w:rsid w:val="002604A5"/>
    <w:rsid w:val="00262A56"/>
    <w:rsid w:val="002632FD"/>
    <w:rsid w:val="00263B6A"/>
    <w:rsid w:val="00263F25"/>
    <w:rsid w:val="00264730"/>
    <w:rsid w:val="002653E6"/>
    <w:rsid w:val="0026583B"/>
    <w:rsid w:val="00265973"/>
    <w:rsid w:val="00265CDB"/>
    <w:rsid w:val="00265E39"/>
    <w:rsid w:val="00266D53"/>
    <w:rsid w:val="00270762"/>
    <w:rsid w:val="002711EA"/>
    <w:rsid w:val="00271345"/>
    <w:rsid w:val="002741A9"/>
    <w:rsid w:val="00274387"/>
    <w:rsid w:val="00277004"/>
    <w:rsid w:val="002773BD"/>
    <w:rsid w:val="002777AA"/>
    <w:rsid w:val="00281213"/>
    <w:rsid w:val="00281255"/>
    <w:rsid w:val="002816E5"/>
    <w:rsid w:val="00282E1B"/>
    <w:rsid w:val="0028386F"/>
    <w:rsid w:val="00284F64"/>
    <w:rsid w:val="00286229"/>
    <w:rsid w:val="002863EA"/>
    <w:rsid w:val="00286597"/>
    <w:rsid w:val="00286823"/>
    <w:rsid w:val="002874B2"/>
    <w:rsid w:val="00287B48"/>
    <w:rsid w:val="00290437"/>
    <w:rsid w:val="002906CF"/>
    <w:rsid w:val="00291631"/>
    <w:rsid w:val="002935E3"/>
    <w:rsid w:val="002937A1"/>
    <w:rsid w:val="00293863"/>
    <w:rsid w:val="002939F6"/>
    <w:rsid w:val="002946A7"/>
    <w:rsid w:val="0029526E"/>
    <w:rsid w:val="0029594A"/>
    <w:rsid w:val="002961DC"/>
    <w:rsid w:val="00296CB1"/>
    <w:rsid w:val="00297870"/>
    <w:rsid w:val="002A12CB"/>
    <w:rsid w:val="002A153F"/>
    <w:rsid w:val="002A17CA"/>
    <w:rsid w:val="002A248D"/>
    <w:rsid w:val="002A3262"/>
    <w:rsid w:val="002A56E7"/>
    <w:rsid w:val="002A76D2"/>
    <w:rsid w:val="002B0048"/>
    <w:rsid w:val="002B100E"/>
    <w:rsid w:val="002B31FC"/>
    <w:rsid w:val="002B491A"/>
    <w:rsid w:val="002B50A4"/>
    <w:rsid w:val="002B5C7A"/>
    <w:rsid w:val="002C0F24"/>
    <w:rsid w:val="002C3686"/>
    <w:rsid w:val="002C38AB"/>
    <w:rsid w:val="002C4673"/>
    <w:rsid w:val="002C5A84"/>
    <w:rsid w:val="002C6F6A"/>
    <w:rsid w:val="002C7F0B"/>
    <w:rsid w:val="002D2A28"/>
    <w:rsid w:val="002D2DD3"/>
    <w:rsid w:val="002D368F"/>
    <w:rsid w:val="002D3C40"/>
    <w:rsid w:val="002D45BD"/>
    <w:rsid w:val="002D4E52"/>
    <w:rsid w:val="002D68C5"/>
    <w:rsid w:val="002D68FF"/>
    <w:rsid w:val="002D726D"/>
    <w:rsid w:val="002E106F"/>
    <w:rsid w:val="002E146C"/>
    <w:rsid w:val="002E25E8"/>
    <w:rsid w:val="002E4A60"/>
    <w:rsid w:val="002E4CE7"/>
    <w:rsid w:val="002E5BDB"/>
    <w:rsid w:val="002E6E31"/>
    <w:rsid w:val="002F0711"/>
    <w:rsid w:val="002F2D4D"/>
    <w:rsid w:val="002F4176"/>
    <w:rsid w:val="002F4EFF"/>
    <w:rsid w:val="002F52CA"/>
    <w:rsid w:val="002F64A8"/>
    <w:rsid w:val="002F7E1D"/>
    <w:rsid w:val="002F7F07"/>
    <w:rsid w:val="00300BA2"/>
    <w:rsid w:val="00301302"/>
    <w:rsid w:val="00302EFC"/>
    <w:rsid w:val="0030386C"/>
    <w:rsid w:val="00303911"/>
    <w:rsid w:val="00305329"/>
    <w:rsid w:val="00305A22"/>
    <w:rsid w:val="00305BF0"/>
    <w:rsid w:val="00306748"/>
    <w:rsid w:val="003070F6"/>
    <w:rsid w:val="00307685"/>
    <w:rsid w:val="003108FD"/>
    <w:rsid w:val="00310B9E"/>
    <w:rsid w:val="00311019"/>
    <w:rsid w:val="00311081"/>
    <w:rsid w:val="00311B03"/>
    <w:rsid w:val="00312259"/>
    <w:rsid w:val="003164B6"/>
    <w:rsid w:val="00317EE4"/>
    <w:rsid w:val="003205B5"/>
    <w:rsid w:val="00320D6D"/>
    <w:rsid w:val="00321912"/>
    <w:rsid w:val="003233B2"/>
    <w:rsid w:val="00323478"/>
    <w:rsid w:val="00324273"/>
    <w:rsid w:val="0032452B"/>
    <w:rsid w:val="00325F41"/>
    <w:rsid w:val="003269BB"/>
    <w:rsid w:val="0032745E"/>
    <w:rsid w:val="00327B5E"/>
    <w:rsid w:val="00327D5A"/>
    <w:rsid w:val="0033028D"/>
    <w:rsid w:val="0033064D"/>
    <w:rsid w:val="003336EC"/>
    <w:rsid w:val="00333E9C"/>
    <w:rsid w:val="00334A43"/>
    <w:rsid w:val="00334F17"/>
    <w:rsid w:val="0033501B"/>
    <w:rsid w:val="003357AC"/>
    <w:rsid w:val="00336074"/>
    <w:rsid w:val="003366E9"/>
    <w:rsid w:val="00336F2C"/>
    <w:rsid w:val="00340686"/>
    <w:rsid w:val="00340D37"/>
    <w:rsid w:val="003412A6"/>
    <w:rsid w:val="00342E9B"/>
    <w:rsid w:val="003431F5"/>
    <w:rsid w:val="00343697"/>
    <w:rsid w:val="00343DB9"/>
    <w:rsid w:val="00344E77"/>
    <w:rsid w:val="00345656"/>
    <w:rsid w:val="00345C30"/>
    <w:rsid w:val="00350992"/>
    <w:rsid w:val="00350F5D"/>
    <w:rsid w:val="00352062"/>
    <w:rsid w:val="0035266F"/>
    <w:rsid w:val="00352991"/>
    <w:rsid w:val="003535A2"/>
    <w:rsid w:val="00355748"/>
    <w:rsid w:val="00355ED6"/>
    <w:rsid w:val="003571FB"/>
    <w:rsid w:val="00357749"/>
    <w:rsid w:val="0036021F"/>
    <w:rsid w:val="0036035B"/>
    <w:rsid w:val="00360466"/>
    <w:rsid w:val="003604B4"/>
    <w:rsid w:val="00360851"/>
    <w:rsid w:val="00360931"/>
    <w:rsid w:val="00360B2A"/>
    <w:rsid w:val="00362558"/>
    <w:rsid w:val="003629B9"/>
    <w:rsid w:val="003636AF"/>
    <w:rsid w:val="00363AEF"/>
    <w:rsid w:val="00364281"/>
    <w:rsid w:val="003645D9"/>
    <w:rsid w:val="00364F7B"/>
    <w:rsid w:val="00364FD5"/>
    <w:rsid w:val="0036544A"/>
    <w:rsid w:val="00365701"/>
    <w:rsid w:val="00371AD1"/>
    <w:rsid w:val="00372508"/>
    <w:rsid w:val="00372F61"/>
    <w:rsid w:val="0037323B"/>
    <w:rsid w:val="00373A99"/>
    <w:rsid w:val="00374256"/>
    <w:rsid w:val="00374E51"/>
    <w:rsid w:val="0037550E"/>
    <w:rsid w:val="00375E18"/>
    <w:rsid w:val="00375E24"/>
    <w:rsid w:val="00376137"/>
    <w:rsid w:val="00377F54"/>
    <w:rsid w:val="00380705"/>
    <w:rsid w:val="003809A0"/>
    <w:rsid w:val="00380C7A"/>
    <w:rsid w:val="00380F55"/>
    <w:rsid w:val="00383F09"/>
    <w:rsid w:val="0038403A"/>
    <w:rsid w:val="00384772"/>
    <w:rsid w:val="00384979"/>
    <w:rsid w:val="003849D5"/>
    <w:rsid w:val="00385AED"/>
    <w:rsid w:val="003875B0"/>
    <w:rsid w:val="003876CF"/>
    <w:rsid w:val="00390645"/>
    <w:rsid w:val="00391434"/>
    <w:rsid w:val="0039251F"/>
    <w:rsid w:val="0039364A"/>
    <w:rsid w:val="00393ECE"/>
    <w:rsid w:val="00394A67"/>
    <w:rsid w:val="00396B10"/>
    <w:rsid w:val="00396C99"/>
    <w:rsid w:val="003A085C"/>
    <w:rsid w:val="003A0EA7"/>
    <w:rsid w:val="003A1992"/>
    <w:rsid w:val="003A2475"/>
    <w:rsid w:val="003A3407"/>
    <w:rsid w:val="003A3D57"/>
    <w:rsid w:val="003A3DA8"/>
    <w:rsid w:val="003A5C93"/>
    <w:rsid w:val="003A6505"/>
    <w:rsid w:val="003A658B"/>
    <w:rsid w:val="003A7DBC"/>
    <w:rsid w:val="003A7F44"/>
    <w:rsid w:val="003B18F3"/>
    <w:rsid w:val="003B2450"/>
    <w:rsid w:val="003B3285"/>
    <w:rsid w:val="003B355E"/>
    <w:rsid w:val="003B4EF5"/>
    <w:rsid w:val="003B51F7"/>
    <w:rsid w:val="003B59AD"/>
    <w:rsid w:val="003B6373"/>
    <w:rsid w:val="003B66F7"/>
    <w:rsid w:val="003B753D"/>
    <w:rsid w:val="003C029A"/>
    <w:rsid w:val="003C1D7F"/>
    <w:rsid w:val="003C2990"/>
    <w:rsid w:val="003C2F3D"/>
    <w:rsid w:val="003C4039"/>
    <w:rsid w:val="003C404B"/>
    <w:rsid w:val="003C4BD5"/>
    <w:rsid w:val="003C55C3"/>
    <w:rsid w:val="003C6063"/>
    <w:rsid w:val="003C60F4"/>
    <w:rsid w:val="003C6D75"/>
    <w:rsid w:val="003C6F82"/>
    <w:rsid w:val="003C727F"/>
    <w:rsid w:val="003D06A5"/>
    <w:rsid w:val="003D0F78"/>
    <w:rsid w:val="003D1168"/>
    <w:rsid w:val="003D1BA6"/>
    <w:rsid w:val="003D208E"/>
    <w:rsid w:val="003D218C"/>
    <w:rsid w:val="003D3A32"/>
    <w:rsid w:val="003D4277"/>
    <w:rsid w:val="003D43AE"/>
    <w:rsid w:val="003D4FA3"/>
    <w:rsid w:val="003D5489"/>
    <w:rsid w:val="003D7796"/>
    <w:rsid w:val="003E01F4"/>
    <w:rsid w:val="003E03E3"/>
    <w:rsid w:val="003E0401"/>
    <w:rsid w:val="003E06D7"/>
    <w:rsid w:val="003E27A3"/>
    <w:rsid w:val="003E2F60"/>
    <w:rsid w:val="003E3B6B"/>
    <w:rsid w:val="003E43B3"/>
    <w:rsid w:val="003E43DC"/>
    <w:rsid w:val="003E53FD"/>
    <w:rsid w:val="003E5D4C"/>
    <w:rsid w:val="003E736A"/>
    <w:rsid w:val="003F094C"/>
    <w:rsid w:val="003F0F2C"/>
    <w:rsid w:val="003F1649"/>
    <w:rsid w:val="003F1763"/>
    <w:rsid w:val="003F1FCE"/>
    <w:rsid w:val="003F1FD3"/>
    <w:rsid w:val="003F23A5"/>
    <w:rsid w:val="003F332C"/>
    <w:rsid w:val="003F34D9"/>
    <w:rsid w:val="003F3837"/>
    <w:rsid w:val="003F3AA2"/>
    <w:rsid w:val="003F4048"/>
    <w:rsid w:val="003F47B2"/>
    <w:rsid w:val="003F6101"/>
    <w:rsid w:val="004007FB"/>
    <w:rsid w:val="00400E0C"/>
    <w:rsid w:val="0040414D"/>
    <w:rsid w:val="004044A8"/>
    <w:rsid w:val="00405D96"/>
    <w:rsid w:val="004060AC"/>
    <w:rsid w:val="004072F3"/>
    <w:rsid w:val="00410E5A"/>
    <w:rsid w:val="00411821"/>
    <w:rsid w:val="00411E68"/>
    <w:rsid w:val="004125A2"/>
    <w:rsid w:val="00412A34"/>
    <w:rsid w:val="00413281"/>
    <w:rsid w:val="004132D7"/>
    <w:rsid w:val="004132DD"/>
    <w:rsid w:val="00414A76"/>
    <w:rsid w:val="00415561"/>
    <w:rsid w:val="004161D7"/>
    <w:rsid w:val="00416CB3"/>
    <w:rsid w:val="00417A46"/>
    <w:rsid w:val="004207F5"/>
    <w:rsid w:val="0042168D"/>
    <w:rsid w:val="0042193B"/>
    <w:rsid w:val="00423A50"/>
    <w:rsid w:val="00423C21"/>
    <w:rsid w:val="00424844"/>
    <w:rsid w:val="00424AF9"/>
    <w:rsid w:val="004260D4"/>
    <w:rsid w:val="00427816"/>
    <w:rsid w:val="004301FA"/>
    <w:rsid w:val="00430F99"/>
    <w:rsid w:val="00432578"/>
    <w:rsid w:val="00432876"/>
    <w:rsid w:val="00434974"/>
    <w:rsid w:val="00434AB2"/>
    <w:rsid w:val="004353BB"/>
    <w:rsid w:val="00436E53"/>
    <w:rsid w:val="0043790C"/>
    <w:rsid w:val="004404B9"/>
    <w:rsid w:val="00440693"/>
    <w:rsid w:val="00440C5C"/>
    <w:rsid w:val="00440E15"/>
    <w:rsid w:val="00440F06"/>
    <w:rsid w:val="00440F14"/>
    <w:rsid w:val="0044159A"/>
    <w:rsid w:val="004415F4"/>
    <w:rsid w:val="0044195C"/>
    <w:rsid w:val="00442434"/>
    <w:rsid w:val="004449C0"/>
    <w:rsid w:val="0044655E"/>
    <w:rsid w:val="004470A8"/>
    <w:rsid w:val="00447485"/>
    <w:rsid w:val="00451729"/>
    <w:rsid w:val="004519AF"/>
    <w:rsid w:val="00451B42"/>
    <w:rsid w:val="00452872"/>
    <w:rsid w:val="004530A7"/>
    <w:rsid w:val="004530D4"/>
    <w:rsid w:val="00453946"/>
    <w:rsid w:val="00456E37"/>
    <w:rsid w:val="00460E56"/>
    <w:rsid w:val="00461347"/>
    <w:rsid w:val="00463050"/>
    <w:rsid w:val="004631CC"/>
    <w:rsid w:val="004644E8"/>
    <w:rsid w:val="0046607C"/>
    <w:rsid w:val="0046743A"/>
    <w:rsid w:val="00467A7F"/>
    <w:rsid w:val="00467C6B"/>
    <w:rsid w:val="00470094"/>
    <w:rsid w:val="00473A91"/>
    <w:rsid w:val="004740D7"/>
    <w:rsid w:val="00474C8D"/>
    <w:rsid w:val="004770F6"/>
    <w:rsid w:val="00477A12"/>
    <w:rsid w:val="0048120E"/>
    <w:rsid w:val="0048167F"/>
    <w:rsid w:val="00481EFD"/>
    <w:rsid w:val="00481F87"/>
    <w:rsid w:val="00482DD5"/>
    <w:rsid w:val="00483BDC"/>
    <w:rsid w:val="004840F3"/>
    <w:rsid w:val="00484BAF"/>
    <w:rsid w:val="0048699E"/>
    <w:rsid w:val="00486D46"/>
    <w:rsid w:val="004878F6"/>
    <w:rsid w:val="00487B2E"/>
    <w:rsid w:val="0049017F"/>
    <w:rsid w:val="00491E90"/>
    <w:rsid w:val="00491FE5"/>
    <w:rsid w:val="0049288F"/>
    <w:rsid w:val="00494A07"/>
    <w:rsid w:val="004953EC"/>
    <w:rsid w:val="00495DDD"/>
    <w:rsid w:val="00496373"/>
    <w:rsid w:val="004972BC"/>
    <w:rsid w:val="00497AC7"/>
    <w:rsid w:val="004A0E1B"/>
    <w:rsid w:val="004A1B3C"/>
    <w:rsid w:val="004A2044"/>
    <w:rsid w:val="004A29F2"/>
    <w:rsid w:val="004A35DD"/>
    <w:rsid w:val="004A4083"/>
    <w:rsid w:val="004A547F"/>
    <w:rsid w:val="004A591D"/>
    <w:rsid w:val="004A68F3"/>
    <w:rsid w:val="004A6939"/>
    <w:rsid w:val="004A6966"/>
    <w:rsid w:val="004A6EC1"/>
    <w:rsid w:val="004B0682"/>
    <w:rsid w:val="004B0CCC"/>
    <w:rsid w:val="004B0D50"/>
    <w:rsid w:val="004B3944"/>
    <w:rsid w:val="004B5D54"/>
    <w:rsid w:val="004B6802"/>
    <w:rsid w:val="004B7859"/>
    <w:rsid w:val="004B7C0A"/>
    <w:rsid w:val="004C05A7"/>
    <w:rsid w:val="004C1C06"/>
    <w:rsid w:val="004C280E"/>
    <w:rsid w:val="004C4A99"/>
    <w:rsid w:val="004C4DDF"/>
    <w:rsid w:val="004C699C"/>
    <w:rsid w:val="004C6DAD"/>
    <w:rsid w:val="004D10B4"/>
    <w:rsid w:val="004D14DA"/>
    <w:rsid w:val="004D280E"/>
    <w:rsid w:val="004D4430"/>
    <w:rsid w:val="004D4D2D"/>
    <w:rsid w:val="004D4E9C"/>
    <w:rsid w:val="004D53ED"/>
    <w:rsid w:val="004D5963"/>
    <w:rsid w:val="004D5DE4"/>
    <w:rsid w:val="004D6295"/>
    <w:rsid w:val="004D690D"/>
    <w:rsid w:val="004E1506"/>
    <w:rsid w:val="004E1661"/>
    <w:rsid w:val="004E19BB"/>
    <w:rsid w:val="004E1C37"/>
    <w:rsid w:val="004E1FF6"/>
    <w:rsid w:val="004E212F"/>
    <w:rsid w:val="004E2D73"/>
    <w:rsid w:val="004E31C3"/>
    <w:rsid w:val="004E346C"/>
    <w:rsid w:val="004E3D67"/>
    <w:rsid w:val="004E3EE6"/>
    <w:rsid w:val="004E650F"/>
    <w:rsid w:val="004E75E5"/>
    <w:rsid w:val="004F1B8F"/>
    <w:rsid w:val="004F6254"/>
    <w:rsid w:val="004F6523"/>
    <w:rsid w:val="004F65C3"/>
    <w:rsid w:val="004F6696"/>
    <w:rsid w:val="004F6AB2"/>
    <w:rsid w:val="004F726E"/>
    <w:rsid w:val="004F7EF1"/>
    <w:rsid w:val="00500E70"/>
    <w:rsid w:val="00502C7B"/>
    <w:rsid w:val="00502F2A"/>
    <w:rsid w:val="0051019E"/>
    <w:rsid w:val="00510685"/>
    <w:rsid w:val="0051130A"/>
    <w:rsid w:val="00511606"/>
    <w:rsid w:val="00512BED"/>
    <w:rsid w:val="00512C7F"/>
    <w:rsid w:val="00513DFE"/>
    <w:rsid w:val="00515852"/>
    <w:rsid w:val="0051611A"/>
    <w:rsid w:val="005175CC"/>
    <w:rsid w:val="005179DC"/>
    <w:rsid w:val="00522559"/>
    <w:rsid w:val="00522CE6"/>
    <w:rsid w:val="00524047"/>
    <w:rsid w:val="00524908"/>
    <w:rsid w:val="00526134"/>
    <w:rsid w:val="005279D8"/>
    <w:rsid w:val="00527AA9"/>
    <w:rsid w:val="00530D58"/>
    <w:rsid w:val="00533CBE"/>
    <w:rsid w:val="00534FC1"/>
    <w:rsid w:val="005363D8"/>
    <w:rsid w:val="005371CA"/>
    <w:rsid w:val="00537496"/>
    <w:rsid w:val="00537710"/>
    <w:rsid w:val="005406E0"/>
    <w:rsid w:val="005426C2"/>
    <w:rsid w:val="00542FB9"/>
    <w:rsid w:val="0054316A"/>
    <w:rsid w:val="00544128"/>
    <w:rsid w:val="00544600"/>
    <w:rsid w:val="005509A0"/>
    <w:rsid w:val="00551A9D"/>
    <w:rsid w:val="00554618"/>
    <w:rsid w:val="00554B44"/>
    <w:rsid w:val="00554DA1"/>
    <w:rsid w:val="005551B3"/>
    <w:rsid w:val="00556E4F"/>
    <w:rsid w:val="00560413"/>
    <w:rsid w:val="00561032"/>
    <w:rsid w:val="005612F5"/>
    <w:rsid w:val="00562C3F"/>
    <w:rsid w:val="00563344"/>
    <w:rsid w:val="00565077"/>
    <w:rsid w:val="00565F68"/>
    <w:rsid w:val="00566820"/>
    <w:rsid w:val="00566AFF"/>
    <w:rsid w:val="00567A36"/>
    <w:rsid w:val="00567D6D"/>
    <w:rsid w:val="00567F44"/>
    <w:rsid w:val="00567FC0"/>
    <w:rsid w:val="00571781"/>
    <w:rsid w:val="00571D55"/>
    <w:rsid w:val="00571F63"/>
    <w:rsid w:val="00572327"/>
    <w:rsid w:val="00572CEA"/>
    <w:rsid w:val="00573D74"/>
    <w:rsid w:val="00574510"/>
    <w:rsid w:val="005745BC"/>
    <w:rsid w:val="00574E69"/>
    <w:rsid w:val="00575900"/>
    <w:rsid w:val="005759CA"/>
    <w:rsid w:val="00575E70"/>
    <w:rsid w:val="00577E57"/>
    <w:rsid w:val="0058023B"/>
    <w:rsid w:val="00580287"/>
    <w:rsid w:val="005836A0"/>
    <w:rsid w:val="005852CD"/>
    <w:rsid w:val="005857BC"/>
    <w:rsid w:val="005860AB"/>
    <w:rsid w:val="0058675E"/>
    <w:rsid w:val="00586C33"/>
    <w:rsid w:val="00586C93"/>
    <w:rsid w:val="00590136"/>
    <w:rsid w:val="0059120F"/>
    <w:rsid w:val="00591E23"/>
    <w:rsid w:val="00592130"/>
    <w:rsid w:val="005921A2"/>
    <w:rsid w:val="00596790"/>
    <w:rsid w:val="00596BD4"/>
    <w:rsid w:val="005A054A"/>
    <w:rsid w:val="005A1340"/>
    <w:rsid w:val="005A1FF3"/>
    <w:rsid w:val="005A2659"/>
    <w:rsid w:val="005A2B28"/>
    <w:rsid w:val="005A33DA"/>
    <w:rsid w:val="005A3995"/>
    <w:rsid w:val="005A5298"/>
    <w:rsid w:val="005A5CCB"/>
    <w:rsid w:val="005A6E8D"/>
    <w:rsid w:val="005A758D"/>
    <w:rsid w:val="005B0D9C"/>
    <w:rsid w:val="005B0EA5"/>
    <w:rsid w:val="005B108E"/>
    <w:rsid w:val="005B227B"/>
    <w:rsid w:val="005B2E98"/>
    <w:rsid w:val="005B485C"/>
    <w:rsid w:val="005B6171"/>
    <w:rsid w:val="005B6E79"/>
    <w:rsid w:val="005C1981"/>
    <w:rsid w:val="005C3058"/>
    <w:rsid w:val="005C37E9"/>
    <w:rsid w:val="005C5EB2"/>
    <w:rsid w:val="005C6915"/>
    <w:rsid w:val="005C761D"/>
    <w:rsid w:val="005D0286"/>
    <w:rsid w:val="005D07FF"/>
    <w:rsid w:val="005D1827"/>
    <w:rsid w:val="005D2A36"/>
    <w:rsid w:val="005D3A31"/>
    <w:rsid w:val="005D3DF5"/>
    <w:rsid w:val="005D40FE"/>
    <w:rsid w:val="005E06F0"/>
    <w:rsid w:val="005E1849"/>
    <w:rsid w:val="005E3640"/>
    <w:rsid w:val="005E43B1"/>
    <w:rsid w:val="005E4804"/>
    <w:rsid w:val="005E4E37"/>
    <w:rsid w:val="005E584A"/>
    <w:rsid w:val="005E59E7"/>
    <w:rsid w:val="005E71F2"/>
    <w:rsid w:val="005E7EF0"/>
    <w:rsid w:val="005F13FC"/>
    <w:rsid w:val="005F20F5"/>
    <w:rsid w:val="005F2545"/>
    <w:rsid w:val="005F2F34"/>
    <w:rsid w:val="005F3F9B"/>
    <w:rsid w:val="005F4545"/>
    <w:rsid w:val="005F5AA2"/>
    <w:rsid w:val="005F67F4"/>
    <w:rsid w:val="005F6F51"/>
    <w:rsid w:val="005F78FC"/>
    <w:rsid w:val="006006FE"/>
    <w:rsid w:val="00600B77"/>
    <w:rsid w:val="00600C7F"/>
    <w:rsid w:val="00600D50"/>
    <w:rsid w:val="00600FFA"/>
    <w:rsid w:val="006022AB"/>
    <w:rsid w:val="006038C8"/>
    <w:rsid w:val="006042B7"/>
    <w:rsid w:val="006048E3"/>
    <w:rsid w:val="0060634E"/>
    <w:rsid w:val="00606733"/>
    <w:rsid w:val="00607831"/>
    <w:rsid w:val="00610193"/>
    <w:rsid w:val="006107A2"/>
    <w:rsid w:val="00611572"/>
    <w:rsid w:val="00611895"/>
    <w:rsid w:val="00612780"/>
    <w:rsid w:val="00613810"/>
    <w:rsid w:val="0061408B"/>
    <w:rsid w:val="00614332"/>
    <w:rsid w:val="00614A0D"/>
    <w:rsid w:val="0061773C"/>
    <w:rsid w:val="00620466"/>
    <w:rsid w:val="00620951"/>
    <w:rsid w:val="0062107E"/>
    <w:rsid w:val="006216BD"/>
    <w:rsid w:val="006230C5"/>
    <w:rsid w:val="00623511"/>
    <w:rsid w:val="0062417B"/>
    <w:rsid w:val="0062507F"/>
    <w:rsid w:val="006259D7"/>
    <w:rsid w:val="00626283"/>
    <w:rsid w:val="00626AEF"/>
    <w:rsid w:val="00627BFE"/>
    <w:rsid w:val="00627C69"/>
    <w:rsid w:val="0063081F"/>
    <w:rsid w:val="00630C65"/>
    <w:rsid w:val="00630D20"/>
    <w:rsid w:val="00630E7D"/>
    <w:rsid w:val="00632C43"/>
    <w:rsid w:val="00633373"/>
    <w:rsid w:val="00634719"/>
    <w:rsid w:val="0063560C"/>
    <w:rsid w:val="00641B4F"/>
    <w:rsid w:val="00643248"/>
    <w:rsid w:val="00643B35"/>
    <w:rsid w:val="006445CD"/>
    <w:rsid w:val="006448D7"/>
    <w:rsid w:val="006458B6"/>
    <w:rsid w:val="006471E0"/>
    <w:rsid w:val="00647C84"/>
    <w:rsid w:val="00647F9A"/>
    <w:rsid w:val="006504BD"/>
    <w:rsid w:val="0065061C"/>
    <w:rsid w:val="006512B2"/>
    <w:rsid w:val="006513A4"/>
    <w:rsid w:val="006517CA"/>
    <w:rsid w:val="00651F6F"/>
    <w:rsid w:val="006520D6"/>
    <w:rsid w:val="00655004"/>
    <w:rsid w:val="00657A6B"/>
    <w:rsid w:val="00657EDD"/>
    <w:rsid w:val="00661553"/>
    <w:rsid w:val="0066161D"/>
    <w:rsid w:val="006616FC"/>
    <w:rsid w:val="00661734"/>
    <w:rsid w:val="006627C0"/>
    <w:rsid w:val="00664A31"/>
    <w:rsid w:val="00666378"/>
    <w:rsid w:val="006664A2"/>
    <w:rsid w:val="00666DE0"/>
    <w:rsid w:val="006709A7"/>
    <w:rsid w:val="006746E3"/>
    <w:rsid w:val="00674986"/>
    <w:rsid w:val="00677110"/>
    <w:rsid w:val="00677927"/>
    <w:rsid w:val="00680249"/>
    <w:rsid w:val="00680ABB"/>
    <w:rsid w:val="006816B9"/>
    <w:rsid w:val="0068253A"/>
    <w:rsid w:val="00682664"/>
    <w:rsid w:val="00683602"/>
    <w:rsid w:val="006838D8"/>
    <w:rsid w:val="0068438D"/>
    <w:rsid w:val="00684D0B"/>
    <w:rsid w:val="00684E7D"/>
    <w:rsid w:val="006863E4"/>
    <w:rsid w:val="0069019D"/>
    <w:rsid w:val="006917C7"/>
    <w:rsid w:val="00691C71"/>
    <w:rsid w:val="00692701"/>
    <w:rsid w:val="0069337D"/>
    <w:rsid w:val="0069478B"/>
    <w:rsid w:val="006951D8"/>
    <w:rsid w:val="00696749"/>
    <w:rsid w:val="00696C7E"/>
    <w:rsid w:val="00697A2B"/>
    <w:rsid w:val="006A04C0"/>
    <w:rsid w:val="006A0A98"/>
    <w:rsid w:val="006A137D"/>
    <w:rsid w:val="006A1671"/>
    <w:rsid w:val="006A39DD"/>
    <w:rsid w:val="006A3DEA"/>
    <w:rsid w:val="006A75B5"/>
    <w:rsid w:val="006B08BB"/>
    <w:rsid w:val="006B2124"/>
    <w:rsid w:val="006B2776"/>
    <w:rsid w:val="006B3053"/>
    <w:rsid w:val="006B5312"/>
    <w:rsid w:val="006B5986"/>
    <w:rsid w:val="006B63C2"/>
    <w:rsid w:val="006B6C85"/>
    <w:rsid w:val="006C09D3"/>
    <w:rsid w:val="006C2058"/>
    <w:rsid w:val="006C29D7"/>
    <w:rsid w:val="006C4C23"/>
    <w:rsid w:val="006C4C41"/>
    <w:rsid w:val="006C5A82"/>
    <w:rsid w:val="006C72F9"/>
    <w:rsid w:val="006C7775"/>
    <w:rsid w:val="006D0C35"/>
    <w:rsid w:val="006D0FCD"/>
    <w:rsid w:val="006D12F2"/>
    <w:rsid w:val="006D331D"/>
    <w:rsid w:val="006D3B6F"/>
    <w:rsid w:val="006D5171"/>
    <w:rsid w:val="006D7456"/>
    <w:rsid w:val="006D7B2A"/>
    <w:rsid w:val="006D7B42"/>
    <w:rsid w:val="006D7D45"/>
    <w:rsid w:val="006E0505"/>
    <w:rsid w:val="006E0BCE"/>
    <w:rsid w:val="006E1412"/>
    <w:rsid w:val="006E16A0"/>
    <w:rsid w:val="006E1C67"/>
    <w:rsid w:val="006E346D"/>
    <w:rsid w:val="006E3D0F"/>
    <w:rsid w:val="006E4857"/>
    <w:rsid w:val="006E5046"/>
    <w:rsid w:val="006E582A"/>
    <w:rsid w:val="006E5DAA"/>
    <w:rsid w:val="006E7710"/>
    <w:rsid w:val="006F034E"/>
    <w:rsid w:val="006F364C"/>
    <w:rsid w:val="006F4113"/>
    <w:rsid w:val="006F7BE3"/>
    <w:rsid w:val="00700458"/>
    <w:rsid w:val="007011A2"/>
    <w:rsid w:val="00702BCF"/>
    <w:rsid w:val="0070367D"/>
    <w:rsid w:val="007046BD"/>
    <w:rsid w:val="007046D6"/>
    <w:rsid w:val="0070510D"/>
    <w:rsid w:val="00705BEE"/>
    <w:rsid w:val="00706DC4"/>
    <w:rsid w:val="00707B18"/>
    <w:rsid w:val="00707CD7"/>
    <w:rsid w:val="00707E4C"/>
    <w:rsid w:val="00710861"/>
    <w:rsid w:val="00710EE4"/>
    <w:rsid w:val="00710FCC"/>
    <w:rsid w:val="00711099"/>
    <w:rsid w:val="00711854"/>
    <w:rsid w:val="007122BB"/>
    <w:rsid w:val="00712852"/>
    <w:rsid w:val="00712C41"/>
    <w:rsid w:val="0071494A"/>
    <w:rsid w:val="00714ADD"/>
    <w:rsid w:val="00714F83"/>
    <w:rsid w:val="0071660C"/>
    <w:rsid w:val="00717272"/>
    <w:rsid w:val="00720CCF"/>
    <w:rsid w:val="007212C2"/>
    <w:rsid w:val="0072236F"/>
    <w:rsid w:val="007224E6"/>
    <w:rsid w:val="007232C8"/>
    <w:rsid w:val="00725794"/>
    <w:rsid w:val="007269EE"/>
    <w:rsid w:val="00726AD2"/>
    <w:rsid w:val="00727359"/>
    <w:rsid w:val="00732157"/>
    <w:rsid w:val="0073240E"/>
    <w:rsid w:val="00732CA9"/>
    <w:rsid w:val="00734F80"/>
    <w:rsid w:val="00735F33"/>
    <w:rsid w:val="00736C13"/>
    <w:rsid w:val="007373EA"/>
    <w:rsid w:val="007379A9"/>
    <w:rsid w:val="00740295"/>
    <w:rsid w:val="007415C0"/>
    <w:rsid w:val="007415E6"/>
    <w:rsid w:val="007418EE"/>
    <w:rsid w:val="0074194E"/>
    <w:rsid w:val="00741DF8"/>
    <w:rsid w:val="00742DBE"/>
    <w:rsid w:val="0074333F"/>
    <w:rsid w:val="00743F39"/>
    <w:rsid w:val="00745BB3"/>
    <w:rsid w:val="00745BD2"/>
    <w:rsid w:val="00745BD6"/>
    <w:rsid w:val="00746B58"/>
    <w:rsid w:val="00747182"/>
    <w:rsid w:val="00747630"/>
    <w:rsid w:val="00747E53"/>
    <w:rsid w:val="00750CE0"/>
    <w:rsid w:val="00750E8E"/>
    <w:rsid w:val="00751532"/>
    <w:rsid w:val="00751A91"/>
    <w:rsid w:val="00754A03"/>
    <w:rsid w:val="007552B4"/>
    <w:rsid w:val="00755379"/>
    <w:rsid w:val="007554B4"/>
    <w:rsid w:val="00755F90"/>
    <w:rsid w:val="0075679E"/>
    <w:rsid w:val="007575C5"/>
    <w:rsid w:val="00757AF3"/>
    <w:rsid w:val="007616CF"/>
    <w:rsid w:val="007625F4"/>
    <w:rsid w:val="00763FEF"/>
    <w:rsid w:val="00765A1F"/>
    <w:rsid w:val="00765BEE"/>
    <w:rsid w:val="00765CBC"/>
    <w:rsid w:val="0076669A"/>
    <w:rsid w:val="0077040F"/>
    <w:rsid w:val="007707FC"/>
    <w:rsid w:val="00770803"/>
    <w:rsid w:val="007712E3"/>
    <w:rsid w:val="007718A1"/>
    <w:rsid w:val="00771941"/>
    <w:rsid w:val="007723CF"/>
    <w:rsid w:val="00772412"/>
    <w:rsid w:val="00773115"/>
    <w:rsid w:val="007733CF"/>
    <w:rsid w:val="007737FD"/>
    <w:rsid w:val="00773C13"/>
    <w:rsid w:val="00775F41"/>
    <w:rsid w:val="00776B0B"/>
    <w:rsid w:val="00776D9C"/>
    <w:rsid w:val="007773E7"/>
    <w:rsid w:val="007807A6"/>
    <w:rsid w:val="00780C29"/>
    <w:rsid w:val="00780F51"/>
    <w:rsid w:val="007810FB"/>
    <w:rsid w:val="00781BFC"/>
    <w:rsid w:val="00782259"/>
    <w:rsid w:val="0078576A"/>
    <w:rsid w:val="00785945"/>
    <w:rsid w:val="007869EC"/>
    <w:rsid w:val="007872C2"/>
    <w:rsid w:val="00790C59"/>
    <w:rsid w:val="0079129E"/>
    <w:rsid w:val="007920AA"/>
    <w:rsid w:val="007925E8"/>
    <w:rsid w:val="007930EF"/>
    <w:rsid w:val="007935FC"/>
    <w:rsid w:val="00795059"/>
    <w:rsid w:val="00795221"/>
    <w:rsid w:val="00795471"/>
    <w:rsid w:val="00796805"/>
    <w:rsid w:val="00796ADC"/>
    <w:rsid w:val="00796B09"/>
    <w:rsid w:val="00797511"/>
    <w:rsid w:val="007A0D86"/>
    <w:rsid w:val="007A206E"/>
    <w:rsid w:val="007A30A1"/>
    <w:rsid w:val="007A3511"/>
    <w:rsid w:val="007A50CD"/>
    <w:rsid w:val="007B0421"/>
    <w:rsid w:val="007B0B2D"/>
    <w:rsid w:val="007B1466"/>
    <w:rsid w:val="007B15AA"/>
    <w:rsid w:val="007B1A44"/>
    <w:rsid w:val="007B2F5C"/>
    <w:rsid w:val="007B3C1C"/>
    <w:rsid w:val="007B41F2"/>
    <w:rsid w:val="007B4D32"/>
    <w:rsid w:val="007B5A0D"/>
    <w:rsid w:val="007B62B8"/>
    <w:rsid w:val="007B6AF4"/>
    <w:rsid w:val="007B798B"/>
    <w:rsid w:val="007B7BB9"/>
    <w:rsid w:val="007B7FCE"/>
    <w:rsid w:val="007C1029"/>
    <w:rsid w:val="007C2B4B"/>
    <w:rsid w:val="007C5084"/>
    <w:rsid w:val="007C6FAF"/>
    <w:rsid w:val="007D2441"/>
    <w:rsid w:val="007D3FB4"/>
    <w:rsid w:val="007D441B"/>
    <w:rsid w:val="007D68D7"/>
    <w:rsid w:val="007D69EB"/>
    <w:rsid w:val="007D7CB0"/>
    <w:rsid w:val="007E099F"/>
    <w:rsid w:val="007E186B"/>
    <w:rsid w:val="007E23F1"/>
    <w:rsid w:val="007E2590"/>
    <w:rsid w:val="007E332B"/>
    <w:rsid w:val="007E3875"/>
    <w:rsid w:val="007E38A7"/>
    <w:rsid w:val="007E3F89"/>
    <w:rsid w:val="007E4A39"/>
    <w:rsid w:val="007E500F"/>
    <w:rsid w:val="007E54FA"/>
    <w:rsid w:val="007E5827"/>
    <w:rsid w:val="007E5BC5"/>
    <w:rsid w:val="007E5D8A"/>
    <w:rsid w:val="007E5E9A"/>
    <w:rsid w:val="007F26EC"/>
    <w:rsid w:val="007F27DE"/>
    <w:rsid w:val="007F2B2C"/>
    <w:rsid w:val="007F2E51"/>
    <w:rsid w:val="007F33DA"/>
    <w:rsid w:val="007F3522"/>
    <w:rsid w:val="007F3914"/>
    <w:rsid w:val="007F422D"/>
    <w:rsid w:val="007F43AC"/>
    <w:rsid w:val="007F71E3"/>
    <w:rsid w:val="008010E4"/>
    <w:rsid w:val="0080185B"/>
    <w:rsid w:val="00802126"/>
    <w:rsid w:val="008021D9"/>
    <w:rsid w:val="00802C1E"/>
    <w:rsid w:val="00803CBD"/>
    <w:rsid w:val="00804BCE"/>
    <w:rsid w:val="00806814"/>
    <w:rsid w:val="00806C32"/>
    <w:rsid w:val="00806EA1"/>
    <w:rsid w:val="0080792E"/>
    <w:rsid w:val="00810514"/>
    <w:rsid w:val="00811CCE"/>
    <w:rsid w:val="00811FB7"/>
    <w:rsid w:val="00812F2A"/>
    <w:rsid w:val="008131FD"/>
    <w:rsid w:val="0081436C"/>
    <w:rsid w:val="008143ED"/>
    <w:rsid w:val="00814693"/>
    <w:rsid w:val="008155CA"/>
    <w:rsid w:val="00816E4B"/>
    <w:rsid w:val="00816EF8"/>
    <w:rsid w:val="00816EFF"/>
    <w:rsid w:val="008206E1"/>
    <w:rsid w:val="008210EC"/>
    <w:rsid w:val="00821A3C"/>
    <w:rsid w:val="0082269E"/>
    <w:rsid w:val="00823F9B"/>
    <w:rsid w:val="00824832"/>
    <w:rsid w:val="00824BB8"/>
    <w:rsid w:val="00825AD9"/>
    <w:rsid w:val="008268EA"/>
    <w:rsid w:val="00826E0C"/>
    <w:rsid w:val="00827026"/>
    <w:rsid w:val="008277A7"/>
    <w:rsid w:val="00827A5D"/>
    <w:rsid w:val="00831578"/>
    <w:rsid w:val="00831C1C"/>
    <w:rsid w:val="008324F7"/>
    <w:rsid w:val="008329EA"/>
    <w:rsid w:val="00832CD4"/>
    <w:rsid w:val="00835438"/>
    <w:rsid w:val="008359BE"/>
    <w:rsid w:val="008366FE"/>
    <w:rsid w:val="00836DD1"/>
    <w:rsid w:val="00837217"/>
    <w:rsid w:val="00837956"/>
    <w:rsid w:val="008379A7"/>
    <w:rsid w:val="00840AAA"/>
    <w:rsid w:val="00840DEF"/>
    <w:rsid w:val="00840F63"/>
    <w:rsid w:val="00840F6B"/>
    <w:rsid w:val="00842818"/>
    <w:rsid w:val="00842CD5"/>
    <w:rsid w:val="0084326B"/>
    <w:rsid w:val="00843718"/>
    <w:rsid w:val="008438A7"/>
    <w:rsid w:val="00844F19"/>
    <w:rsid w:val="0084589B"/>
    <w:rsid w:val="00846010"/>
    <w:rsid w:val="00846EDB"/>
    <w:rsid w:val="0085096F"/>
    <w:rsid w:val="00850C3A"/>
    <w:rsid w:val="008522D6"/>
    <w:rsid w:val="0085344D"/>
    <w:rsid w:val="008535ED"/>
    <w:rsid w:val="008537ED"/>
    <w:rsid w:val="00854FBE"/>
    <w:rsid w:val="00855A7F"/>
    <w:rsid w:val="00856525"/>
    <w:rsid w:val="00856D11"/>
    <w:rsid w:val="00860C13"/>
    <w:rsid w:val="00861E6C"/>
    <w:rsid w:val="0086481F"/>
    <w:rsid w:val="00865C56"/>
    <w:rsid w:val="008663A5"/>
    <w:rsid w:val="0086689F"/>
    <w:rsid w:val="008668DF"/>
    <w:rsid w:val="0086729F"/>
    <w:rsid w:val="008677E3"/>
    <w:rsid w:val="00872EDB"/>
    <w:rsid w:val="008738C6"/>
    <w:rsid w:val="00875319"/>
    <w:rsid w:val="00875440"/>
    <w:rsid w:val="008754A2"/>
    <w:rsid w:val="008769AE"/>
    <w:rsid w:val="00876AFC"/>
    <w:rsid w:val="008805AB"/>
    <w:rsid w:val="00880D62"/>
    <w:rsid w:val="00880E0C"/>
    <w:rsid w:val="00881B75"/>
    <w:rsid w:val="00881D36"/>
    <w:rsid w:val="00881DD3"/>
    <w:rsid w:val="00881F3D"/>
    <w:rsid w:val="00882488"/>
    <w:rsid w:val="00882647"/>
    <w:rsid w:val="008846DD"/>
    <w:rsid w:val="00885823"/>
    <w:rsid w:val="00885978"/>
    <w:rsid w:val="0088691C"/>
    <w:rsid w:val="008877AF"/>
    <w:rsid w:val="00887C15"/>
    <w:rsid w:val="00887EE6"/>
    <w:rsid w:val="008919A9"/>
    <w:rsid w:val="008925B7"/>
    <w:rsid w:val="00892975"/>
    <w:rsid w:val="00893E79"/>
    <w:rsid w:val="00895338"/>
    <w:rsid w:val="008957B2"/>
    <w:rsid w:val="00895BA5"/>
    <w:rsid w:val="00896B5F"/>
    <w:rsid w:val="008A0B47"/>
    <w:rsid w:val="008A0CCA"/>
    <w:rsid w:val="008A206B"/>
    <w:rsid w:val="008A241C"/>
    <w:rsid w:val="008A2438"/>
    <w:rsid w:val="008A4945"/>
    <w:rsid w:val="008A677C"/>
    <w:rsid w:val="008B256A"/>
    <w:rsid w:val="008B3382"/>
    <w:rsid w:val="008B3413"/>
    <w:rsid w:val="008B4679"/>
    <w:rsid w:val="008B6768"/>
    <w:rsid w:val="008B760B"/>
    <w:rsid w:val="008C08EC"/>
    <w:rsid w:val="008C2B1C"/>
    <w:rsid w:val="008C2E33"/>
    <w:rsid w:val="008C3C37"/>
    <w:rsid w:val="008C3EC8"/>
    <w:rsid w:val="008C4C01"/>
    <w:rsid w:val="008C4D0B"/>
    <w:rsid w:val="008C5524"/>
    <w:rsid w:val="008C559A"/>
    <w:rsid w:val="008C600B"/>
    <w:rsid w:val="008C6543"/>
    <w:rsid w:val="008D0632"/>
    <w:rsid w:val="008D1A86"/>
    <w:rsid w:val="008D23D4"/>
    <w:rsid w:val="008D268B"/>
    <w:rsid w:val="008D3062"/>
    <w:rsid w:val="008D3A66"/>
    <w:rsid w:val="008D3CCC"/>
    <w:rsid w:val="008D3E5F"/>
    <w:rsid w:val="008D512B"/>
    <w:rsid w:val="008D65C4"/>
    <w:rsid w:val="008D695D"/>
    <w:rsid w:val="008D6BA2"/>
    <w:rsid w:val="008D772B"/>
    <w:rsid w:val="008D7BD1"/>
    <w:rsid w:val="008D7DBD"/>
    <w:rsid w:val="008E0F31"/>
    <w:rsid w:val="008E29D7"/>
    <w:rsid w:val="008E2A4E"/>
    <w:rsid w:val="008E4ECD"/>
    <w:rsid w:val="008E5DE6"/>
    <w:rsid w:val="008E620A"/>
    <w:rsid w:val="008E6F1A"/>
    <w:rsid w:val="008F070A"/>
    <w:rsid w:val="008F088E"/>
    <w:rsid w:val="008F0F0C"/>
    <w:rsid w:val="008F265B"/>
    <w:rsid w:val="008F4F73"/>
    <w:rsid w:val="008F53DB"/>
    <w:rsid w:val="008F57E4"/>
    <w:rsid w:val="008F599F"/>
    <w:rsid w:val="008F5DC3"/>
    <w:rsid w:val="008F6C1E"/>
    <w:rsid w:val="008F74A4"/>
    <w:rsid w:val="009016CA"/>
    <w:rsid w:val="00901BE1"/>
    <w:rsid w:val="00901C1B"/>
    <w:rsid w:val="00902458"/>
    <w:rsid w:val="00902543"/>
    <w:rsid w:val="00903785"/>
    <w:rsid w:val="00904336"/>
    <w:rsid w:val="00904570"/>
    <w:rsid w:val="00904FB9"/>
    <w:rsid w:val="00906509"/>
    <w:rsid w:val="0090666B"/>
    <w:rsid w:val="0090709D"/>
    <w:rsid w:val="009105EE"/>
    <w:rsid w:val="00910BE5"/>
    <w:rsid w:val="00913344"/>
    <w:rsid w:val="00916229"/>
    <w:rsid w:val="009170FD"/>
    <w:rsid w:val="009178AE"/>
    <w:rsid w:val="0092028A"/>
    <w:rsid w:val="00921068"/>
    <w:rsid w:val="009215C2"/>
    <w:rsid w:val="009225C6"/>
    <w:rsid w:val="0092284C"/>
    <w:rsid w:val="00926641"/>
    <w:rsid w:val="009275DB"/>
    <w:rsid w:val="00930B5A"/>
    <w:rsid w:val="00931D99"/>
    <w:rsid w:val="00931E36"/>
    <w:rsid w:val="0093200B"/>
    <w:rsid w:val="00932333"/>
    <w:rsid w:val="00932F4E"/>
    <w:rsid w:val="00933024"/>
    <w:rsid w:val="00934557"/>
    <w:rsid w:val="00934B9C"/>
    <w:rsid w:val="00934BD6"/>
    <w:rsid w:val="00935EE9"/>
    <w:rsid w:val="0093678A"/>
    <w:rsid w:val="00937E61"/>
    <w:rsid w:val="009407CA"/>
    <w:rsid w:val="00940F2B"/>
    <w:rsid w:val="009428D7"/>
    <w:rsid w:val="00942F6A"/>
    <w:rsid w:val="00943E05"/>
    <w:rsid w:val="0094461F"/>
    <w:rsid w:val="009468E6"/>
    <w:rsid w:val="00950AC3"/>
    <w:rsid w:val="00952287"/>
    <w:rsid w:val="009527E6"/>
    <w:rsid w:val="00952C19"/>
    <w:rsid w:val="009532AD"/>
    <w:rsid w:val="00953630"/>
    <w:rsid w:val="00954312"/>
    <w:rsid w:val="0095510B"/>
    <w:rsid w:val="00956068"/>
    <w:rsid w:val="0095732C"/>
    <w:rsid w:val="00960686"/>
    <w:rsid w:val="00960D3C"/>
    <w:rsid w:val="009614EF"/>
    <w:rsid w:val="00961DB2"/>
    <w:rsid w:val="00961E93"/>
    <w:rsid w:val="0096226B"/>
    <w:rsid w:val="00962C53"/>
    <w:rsid w:val="00963859"/>
    <w:rsid w:val="0096400A"/>
    <w:rsid w:val="009647A5"/>
    <w:rsid w:val="0096623E"/>
    <w:rsid w:val="00966AE1"/>
    <w:rsid w:val="00966B86"/>
    <w:rsid w:val="00966D52"/>
    <w:rsid w:val="00967664"/>
    <w:rsid w:val="0097141E"/>
    <w:rsid w:val="00971A2D"/>
    <w:rsid w:val="00971FA2"/>
    <w:rsid w:val="009727BC"/>
    <w:rsid w:val="00972BFE"/>
    <w:rsid w:val="00973349"/>
    <w:rsid w:val="009737D2"/>
    <w:rsid w:val="00974B7E"/>
    <w:rsid w:val="00977271"/>
    <w:rsid w:val="00980153"/>
    <w:rsid w:val="00980B6B"/>
    <w:rsid w:val="00980DAB"/>
    <w:rsid w:val="00981B57"/>
    <w:rsid w:val="00982CF0"/>
    <w:rsid w:val="009837D2"/>
    <w:rsid w:val="00983A11"/>
    <w:rsid w:val="009906F4"/>
    <w:rsid w:val="009912F3"/>
    <w:rsid w:val="009920AE"/>
    <w:rsid w:val="00992D46"/>
    <w:rsid w:val="0099535B"/>
    <w:rsid w:val="009960E2"/>
    <w:rsid w:val="00997596"/>
    <w:rsid w:val="00997C84"/>
    <w:rsid w:val="009A0708"/>
    <w:rsid w:val="009A0BFE"/>
    <w:rsid w:val="009A0CF6"/>
    <w:rsid w:val="009A104F"/>
    <w:rsid w:val="009A10CD"/>
    <w:rsid w:val="009A1382"/>
    <w:rsid w:val="009A13B5"/>
    <w:rsid w:val="009A232C"/>
    <w:rsid w:val="009A2617"/>
    <w:rsid w:val="009A34D8"/>
    <w:rsid w:val="009A35C6"/>
    <w:rsid w:val="009A6261"/>
    <w:rsid w:val="009A6317"/>
    <w:rsid w:val="009A7E08"/>
    <w:rsid w:val="009B0ECB"/>
    <w:rsid w:val="009B13C9"/>
    <w:rsid w:val="009B1785"/>
    <w:rsid w:val="009B1D6E"/>
    <w:rsid w:val="009B2198"/>
    <w:rsid w:val="009B2A5A"/>
    <w:rsid w:val="009B518D"/>
    <w:rsid w:val="009B77D4"/>
    <w:rsid w:val="009C2BFA"/>
    <w:rsid w:val="009C37F6"/>
    <w:rsid w:val="009C6EF2"/>
    <w:rsid w:val="009C760A"/>
    <w:rsid w:val="009C78FD"/>
    <w:rsid w:val="009D0496"/>
    <w:rsid w:val="009D1538"/>
    <w:rsid w:val="009D1748"/>
    <w:rsid w:val="009D22CC"/>
    <w:rsid w:val="009D35CE"/>
    <w:rsid w:val="009D3E11"/>
    <w:rsid w:val="009D428B"/>
    <w:rsid w:val="009D4DAB"/>
    <w:rsid w:val="009D5D64"/>
    <w:rsid w:val="009D6AB0"/>
    <w:rsid w:val="009D6E37"/>
    <w:rsid w:val="009D79E5"/>
    <w:rsid w:val="009D7CAC"/>
    <w:rsid w:val="009E04D0"/>
    <w:rsid w:val="009E16BF"/>
    <w:rsid w:val="009E244B"/>
    <w:rsid w:val="009E2B19"/>
    <w:rsid w:val="009E3387"/>
    <w:rsid w:val="009E355D"/>
    <w:rsid w:val="009E3A07"/>
    <w:rsid w:val="009E3DEF"/>
    <w:rsid w:val="009E66C1"/>
    <w:rsid w:val="009E674F"/>
    <w:rsid w:val="009E6ADB"/>
    <w:rsid w:val="009E6BAF"/>
    <w:rsid w:val="009F0D88"/>
    <w:rsid w:val="009F117E"/>
    <w:rsid w:val="009F172C"/>
    <w:rsid w:val="009F324B"/>
    <w:rsid w:val="009F37BD"/>
    <w:rsid w:val="009F3CA4"/>
    <w:rsid w:val="009F4790"/>
    <w:rsid w:val="00A00B3C"/>
    <w:rsid w:val="00A00D8E"/>
    <w:rsid w:val="00A02646"/>
    <w:rsid w:val="00A0284C"/>
    <w:rsid w:val="00A02D22"/>
    <w:rsid w:val="00A0305B"/>
    <w:rsid w:val="00A030DF"/>
    <w:rsid w:val="00A037C9"/>
    <w:rsid w:val="00A03CBA"/>
    <w:rsid w:val="00A05269"/>
    <w:rsid w:val="00A055F2"/>
    <w:rsid w:val="00A070B8"/>
    <w:rsid w:val="00A0740D"/>
    <w:rsid w:val="00A07BBE"/>
    <w:rsid w:val="00A07DDC"/>
    <w:rsid w:val="00A07EF0"/>
    <w:rsid w:val="00A10BCF"/>
    <w:rsid w:val="00A12889"/>
    <w:rsid w:val="00A12BEF"/>
    <w:rsid w:val="00A13842"/>
    <w:rsid w:val="00A150D1"/>
    <w:rsid w:val="00A174DB"/>
    <w:rsid w:val="00A2009B"/>
    <w:rsid w:val="00A21EC7"/>
    <w:rsid w:val="00A22D39"/>
    <w:rsid w:val="00A235FE"/>
    <w:rsid w:val="00A24682"/>
    <w:rsid w:val="00A264C8"/>
    <w:rsid w:val="00A26795"/>
    <w:rsid w:val="00A3063A"/>
    <w:rsid w:val="00A31975"/>
    <w:rsid w:val="00A31A8A"/>
    <w:rsid w:val="00A3252F"/>
    <w:rsid w:val="00A32F18"/>
    <w:rsid w:val="00A32FD8"/>
    <w:rsid w:val="00A336D4"/>
    <w:rsid w:val="00A33751"/>
    <w:rsid w:val="00A3423C"/>
    <w:rsid w:val="00A34CC6"/>
    <w:rsid w:val="00A350CB"/>
    <w:rsid w:val="00A365EE"/>
    <w:rsid w:val="00A376FB"/>
    <w:rsid w:val="00A410BF"/>
    <w:rsid w:val="00A41777"/>
    <w:rsid w:val="00A42547"/>
    <w:rsid w:val="00A42723"/>
    <w:rsid w:val="00A42C4C"/>
    <w:rsid w:val="00A45B71"/>
    <w:rsid w:val="00A46CB1"/>
    <w:rsid w:val="00A47298"/>
    <w:rsid w:val="00A47AF6"/>
    <w:rsid w:val="00A50552"/>
    <w:rsid w:val="00A511FD"/>
    <w:rsid w:val="00A52852"/>
    <w:rsid w:val="00A52C49"/>
    <w:rsid w:val="00A52C5E"/>
    <w:rsid w:val="00A52D94"/>
    <w:rsid w:val="00A536D9"/>
    <w:rsid w:val="00A553B5"/>
    <w:rsid w:val="00A5626C"/>
    <w:rsid w:val="00A562A3"/>
    <w:rsid w:val="00A57863"/>
    <w:rsid w:val="00A57A4C"/>
    <w:rsid w:val="00A57A7F"/>
    <w:rsid w:val="00A6074B"/>
    <w:rsid w:val="00A60962"/>
    <w:rsid w:val="00A61E58"/>
    <w:rsid w:val="00A630C4"/>
    <w:rsid w:val="00A6383A"/>
    <w:rsid w:val="00A645B4"/>
    <w:rsid w:val="00A650E4"/>
    <w:rsid w:val="00A66262"/>
    <w:rsid w:val="00A702AC"/>
    <w:rsid w:val="00A70A0E"/>
    <w:rsid w:val="00A71719"/>
    <w:rsid w:val="00A717F1"/>
    <w:rsid w:val="00A71803"/>
    <w:rsid w:val="00A71B04"/>
    <w:rsid w:val="00A71D96"/>
    <w:rsid w:val="00A7207F"/>
    <w:rsid w:val="00A730AB"/>
    <w:rsid w:val="00A73500"/>
    <w:rsid w:val="00A74AA9"/>
    <w:rsid w:val="00A74C3C"/>
    <w:rsid w:val="00A775D6"/>
    <w:rsid w:val="00A817D4"/>
    <w:rsid w:val="00A81B70"/>
    <w:rsid w:val="00A82263"/>
    <w:rsid w:val="00A83F1D"/>
    <w:rsid w:val="00A8401D"/>
    <w:rsid w:val="00A845C8"/>
    <w:rsid w:val="00A84ACD"/>
    <w:rsid w:val="00A8562A"/>
    <w:rsid w:val="00A85CA3"/>
    <w:rsid w:val="00A85E76"/>
    <w:rsid w:val="00A87D15"/>
    <w:rsid w:val="00A87E18"/>
    <w:rsid w:val="00A9143A"/>
    <w:rsid w:val="00A91C5F"/>
    <w:rsid w:val="00A920B7"/>
    <w:rsid w:val="00A9220A"/>
    <w:rsid w:val="00A92B24"/>
    <w:rsid w:val="00A92B84"/>
    <w:rsid w:val="00A93B7E"/>
    <w:rsid w:val="00A94FEE"/>
    <w:rsid w:val="00A9511A"/>
    <w:rsid w:val="00A955C1"/>
    <w:rsid w:val="00A9584E"/>
    <w:rsid w:val="00A958D5"/>
    <w:rsid w:val="00A95E08"/>
    <w:rsid w:val="00A97332"/>
    <w:rsid w:val="00AA179F"/>
    <w:rsid w:val="00AA1D93"/>
    <w:rsid w:val="00AA2033"/>
    <w:rsid w:val="00AA2666"/>
    <w:rsid w:val="00AA4BD6"/>
    <w:rsid w:val="00AA516E"/>
    <w:rsid w:val="00AA6167"/>
    <w:rsid w:val="00AA78F5"/>
    <w:rsid w:val="00AB03D3"/>
    <w:rsid w:val="00AB0463"/>
    <w:rsid w:val="00AB0A6D"/>
    <w:rsid w:val="00AB2814"/>
    <w:rsid w:val="00AB2A77"/>
    <w:rsid w:val="00AB473E"/>
    <w:rsid w:val="00AB5212"/>
    <w:rsid w:val="00AB596B"/>
    <w:rsid w:val="00AB5988"/>
    <w:rsid w:val="00AB665B"/>
    <w:rsid w:val="00AB6EED"/>
    <w:rsid w:val="00AB7789"/>
    <w:rsid w:val="00AC100C"/>
    <w:rsid w:val="00AC1278"/>
    <w:rsid w:val="00AC16DB"/>
    <w:rsid w:val="00AC250F"/>
    <w:rsid w:val="00AC4626"/>
    <w:rsid w:val="00AC4C78"/>
    <w:rsid w:val="00AC55A4"/>
    <w:rsid w:val="00AC76DF"/>
    <w:rsid w:val="00AC7894"/>
    <w:rsid w:val="00AD02E1"/>
    <w:rsid w:val="00AD0BA2"/>
    <w:rsid w:val="00AD1632"/>
    <w:rsid w:val="00AD1AD6"/>
    <w:rsid w:val="00AD2F46"/>
    <w:rsid w:val="00AD37E8"/>
    <w:rsid w:val="00AD51AC"/>
    <w:rsid w:val="00AD6154"/>
    <w:rsid w:val="00AD6C74"/>
    <w:rsid w:val="00AD71EA"/>
    <w:rsid w:val="00AD7A90"/>
    <w:rsid w:val="00AE0330"/>
    <w:rsid w:val="00AE193D"/>
    <w:rsid w:val="00AE211D"/>
    <w:rsid w:val="00AE2AEB"/>
    <w:rsid w:val="00AE40C5"/>
    <w:rsid w:val="00AE4102"/>
    <w:rsid w:val="00AE46C5"/>
    <w:rsid w:val="00AE6040"/>
    <w:rsid w:val="00AE6C5A"/>
    <w:rsid w:val="00AE724B"/>
    <w:rsid w:val="00AF0545"/>
    <w:rsid w:val="00AF0A25"/>
    <w:rsid w:val="00AF2288"/>
    <w:rsid w:val="00AF2727"/>
    <w:rsid w:val="00AF2A6C"/>
    <w:rsid w:val="00AF341B"/>
    <w:rsid w:val="00AF4089"/>
    <w:rsid w:val="00AF4C27"/>
    <w:rsid w:val="00B0065E"/>
    <w:rsid w:val="00B00D5C"/>
    <w:rsid w:val="00B00D80"/>
    <w:rsid w:val="00B00E06"/>
    <w:rsid w:val="00B0271A"/>
    <w:rsid w:val="00B04D38"/>
    <w:rsid w:val="00B0647F"/>
    <w:rsid w:val="00B07B02"/>
    <w:rsid w:val="00B10A7E"/>
    <w:rsid w:val="00B10D6E"/>
    <w:rsid w:val="00B10E63"/>
    <w:rsid w:val="00B114B9"/>
    <w:rsid w:val="00B11965"/>
    <w:rsid w:val="00B12A64"/>
    <w:rsid w:val="00B13CDD"/>
    <w:rsid w:val="00B16B86"/>
    <w:rsid w:val="00B17706"/>
    <w:rsid w:val="00B179F5"/>
    <w:rsid w:val="00B17F16"/>
    <w:rsid w:val="00B21F67"/>
    <w:rsid w:val="00B224A8"/>
    <w:rsid w:val="00B23C30"/>
    <w:rsid w:val="00B250E0"/>
    <w:rsid w:val="00B26C91"/>
    <w:rsid w:val="00B27494"/>
    <w:rsid w:val="00B31A64"/>
    <w:rsid w:val="00B32197"/>
    <w:rsid w:val="00B321E9"/>
    <w:rsid w:val="00B32D1B"/>
    <w:rsid w:val="00B340AE"/>
    <w:rsid w:val="00B3487D"/>
    <w:rsid w:val="00B353AD"/>
    <w:rsid w:val="00B35CC6"/>
    <w:rsid w:val="00B36562"/>
    <w:rsid w:val="00B370D0"/>
    <w:rsid w:val="00B41418"/>
    <w:rsid w:val="00B415C9"/>
    <w:rsid w:val="00B4167A"/>
    <w:rsid w:val="00B44A20"/>
    <w:rsid w:val="00B46A88"/>
    <w:rsid w:val="00B46CC4"/>
    <w:rsid w:val="00B4732C"/>
    <w:rsid w:val="00B50C6F"/>
    <w:rsid w:val="00B527D7"/>
    <w:rsid w:val="00B5286D"/>
    <w:rsid w:val="00B52AE0"/>
    <w:rsid w:val="00B5444A"/>
    <w:rsid w:val="00B54D98"/>
    <w:rsid w:val="00B56EDB"/>
    <w:rsid w:val="00B5707F"/>
    <w:rsid w:val="00B60099"/>
    <w:rsid w:val="00B63018"/>
    <w:rsid w:val="00B63961"/>
    <w:rsid w:val="00B63CA2"/>
    <w:rsid w:val="00B64139"/>
    <w:rsid w:val="00B6554C"/>
    <w:rsid w:val="00B67A1F"/>
    <w:rsid w:val="00B67CCE"/>
    <w:rsid w:val="00B70014"/>
    <w:rsid w:val="00B72DE4"/>
    <w:rsid w:val="00B75300"/>
    <w:rsid w:val="00B759DB"/>
    <w:rsid w:val="00B76419"/>
    <w:rsid w:val="00B77E44"/>
    <w:rsid w:val="00B810CE"/>
    <w:rsid w:val="00B81D9F"/>
    <w:rsid w:val="00B83066"/>
    <w:rsid w:val="00B839F6"/>
    <w:rsid w:val="00B83DD1"/>
    <w:rsid w:val="00B840C9"/>
    <w:rsid w:val="00B844B4"/>
    <w:rsid w:val="00B84AA3"/>
    <w:rsid w:val="00B85981"/>
    <w:rsid w:val="00B86CA7"/>
    <w:rsid w:val="00B87029"/>
    <w:rsid w:val="00B8788B"/>
    <w:rsid w:val="00B87FD1"/>
    <w:rsid w:val="00B9068D"/>
    <w:rsid w:val="00B91FB2"/>
    <w:rsid w:val="00B92C35"/>
    <w:rsid w:val="00B92F5D"/>
    <w:rsid w:val="00B93927"/>
    <w:rsid w:val="00B9545E"/>
    <w:rsid w:val="00B95B8D"/>
    <w:rsid w:val="00B96162"/>
    <w:rsid w:val="00B9628F"/>
    <w:rsid w:val="00BA0861"/>
    <w:rsid w:val="00BA1092"/>
    <w:rsid w:val="00BA1312"/>
    <w:rsid w:val="00BA1567"/>
    <w:rsid w:val="00BA31CA"/>
    <w:rsid w:val="00BA4884"/>
    <w:rsid w:val="00BA59A7"/>
    <w:rsid w:val="00BA6AE5"/>
    <w:rsid w:val="00BA765D"/>
    <w:rsid w:val="00BA7A06"/>
    <w:rsid w:val="00BB1B66"/>
    <w:rsid w:val="00BB26AC"/>
    <w:rsid w:val="00BB3A98"/>
    <w:rsid w:val="00BB3AC6"/>
    <w:rsid w:val="00BB4F6F"/>
    <w:rsid w:val="00BB5B51"/>
    <w:rsid w:val="00BB5C05"/>
    <w:rsid w:val="00BB5E33"/>
    <w:rsid w:val="00BB5FC5"/>
    <w:rsid w:val="00BB6310"/>
    <w:rsid w:val="00BB67E8"/>
    <w:rsid w:val="00BB78DA"/>
    <w:rsid w:val="00BC0510"/>
    <w:rsid w:val="00BC132D"/>
    <w:rsid w:val="00BC2D01"/>
    <w:rsid w:val="00BC683D"/>
    <w:rsid w:val="00BD0308"/>
    <w:rsid w:val="00BD0B7A"/>
    <w:rsid w:val="00BD288D"/>
    <w:rsid w:val="00BD427E"/>
    <w:rsid w:val="00BD595E"/>
    <w:rsid w:val="00BD6B21"/>
    <w:rsid w:val="00BD796C"/>
    <w:rsid w:val="00BE0907"/>
    <w:rsid w:val="00BE0B86"/>
    <w:rsid w:val="00BE0F9C"/>
    <w:rsid w:val="00BE1B61"/>
    <w:rsid w:val="00BE1DA7"/>
    <w:rsid w:val="00BE224D"/>
    <w:rsid w:val="00BE30A3"/>
    <w:rsid w:val="00BE371E"/>
    <w:rsid w:val="00BE58DD"/>
    <w:rsid w:val="00BE679E"/>
    <w:rsid w:val="00BE6D6F"/>
    <w:rsid w:val="00BE6E38"/>
    <w:rsid w:val="00BE72ED"/>
    <w:rsid w:val="00BE776E"/>
    <w:rsid w:val="00BF0E77"/>
    <w:rsid w:val="00BF14FA"/>
    <w:rsid w:val="00BF1A13"/>
    <w:rsid w:val="00BF1DE2"/>
    <w:rsid w:val="00BF1FD1"/>
    <w:rsid w:val="00BF249B"/>
    <w:rsid w:val="00BF2AFB"/>
    <w:rsid w:val="00BF640A"/>
    <w:rsid w:val="00BF678C"/>
    <w:rsid w:val="00C013C9"/>
    <w:rsid w:val="00C0217D"/>
    <w:rsid w:val="00C026B5"/>
    <w:rsid w:val="00C037D5"/>
    <w:rsid w:val="00C03969"/>
    <w:rsid w:val="00C03E58"/>
    <w:rsid w:val="00C06224"/>
    <w:rsid w:val="00C0717F"/>
    <w:rsid w:val="00C07851"/>
    <w:rsid w:val="00C07965"/>
    <w:rsid w:val="00C11A69"/>
    <w:rsid w:val="00C12790"/>
    <w:rsid w:val="00C13FB5"/>
    <w:rsid w:val="00C14F4A"/>
    <w:rsid w:val="00C15FC0"/>
    <w:rsid w:val="00C160CE"/>
    <w:rsid w:val="00C16523"/>
    <w:rsid w:val="00C17076"/>
    <w:rsid w:val="00C17892"/>
    <w:rsid w:val="00C210EC"/>
    <w:rsid w:val="00C2185C"/>
    <w:rsid w:val="00C22AA8"/>
    <w:rsid w:val="00C244AF"/>
    <w:rsid w:val="00C24BD9"/>
    <w:rsid w:val="00C24F94"/>
    <w:rsid w:val="00C2502C"/>
    <w:rsid w:val="00C257E1"/>
    <w:rsid w:val="00C269B3"/>
    <w:rsid w:val="00C27728"/>
    <w:rsid w:val="00C30307"/>
    <w:rsid w:val="00C31953"/>
    <w:rsid w:val="00C33656"/>
    <w:rsid w:val="00C33B71"/>
    <w:rsid w:val="00C34815"/>
    <w:rsid w:val="00C349A2"/>
    <w:rsid w:val="00C34F86"/>
    <w:rsid w:val="00C35269"/>
    <w:rsid w:val="00C370F5"/>
    <w:rsid w:val="00C37D9E"/>
    <w:rsid w:val="00C41D86"/>
    <w:rsid w:val="00C4231F"/>
    <w:rsid w:val="00C42999"/>
    <w:rsid w:val="00C42E98"/>
    <w:rsid w:val="00C43A26"/>
    <w:rsid w:val="00C43B41"/>
    <w:rsid w:val="00C43E24"/>
    <w:rsid w:val="00C4416A"/>
    <w:rsid w:val="00C46BDF"/>
    <w:rsid w:val="00C509EC"/>
    <w:rsid w:val="00C51616"/>
    <w:rsid w:val="00C52079"/>
    <w:rsid w:val="00C529B6"/>
    <w:rsid w:val="00C5301F"/>
    <w:rsid w:val="00C55530"/>
    <w:rsid w:val="00C55CDF"/>
    <w:rsid w:val="00C56D39"/>
    <w:rsid w:val="00C56DC9"/>
    <w:rsid w:val="00C573CA"/>
    <w:rsid w:val="00C57848"/>
    <w:rsid w:val="00C609FB"/>
    <w:rsid w:val="00C61234"/>
    <w:rsid w:val="00C617B8"/>
    <w:rsid w:val="00C628A3"/>
    <w:rsid w:val="00C65654"/>
    <w:rsid w:val="00C65D15"/>
    <w:rsid w:val="00C674B8"/>
    <w:rsid w:val="00C67705"/>
    <w:rsid w:val="00C7061A"/>
    <w:rsid w:val="00C707DA"/>
    <w:rsid w:val="00C71745"/>
    <w:rsid w:val="00C71A75"/>
    <w:rsid w:val="00C806D7"/>
    <w:rsid w:val="00C840B4"/>
    <w:rsid w:val="00C84956"/>
    <w:rsid w:val="00C854A6"/>
    <w:rsid w:val="00C8622D"/>
    <w:rsid w:val="00C879AD"/>
    <w:rsid w:val="00C937F5"/>
    <w:rsid w:val="00C93AE1"/>
    <w:rsid w:val="00C948E2"/>
    <w:rsid w:val="00C95D11"/>
    <w:rsid w:val="00C965EA"/>
    <w:rsid w:val="00CA0608"/>
    <w:rsid w:val="00CA0775"/>
    <w:rsid w:val="00CA097C"/>
    <w:rsid w:val="00CA127A"/>
    <w:rsid w:val="00CA14C0"/>
    <w:rsid w:val="00CA1517"/>
    <w:rsid w:val="00CA19F4"/>
    <w:rsid w:val="00CA4AC4"/>
    <w:rsid w:val="00CA4DAD"/>
    <w:rsid w:val="00CA59D8"/>
    <w:rsid w:val="00CA6956"/>
    <w:rsid w:val="00CA6D0B"/>
    <w:rsid w:val="00CB2008"/>
    <w:rsid w:val="00CB2DAD"/>
    <w:rsid w:val="00CB2EC8"/>
    <w:rsid w:val="00CB38D9"/>
    <w:rsid w:val="00CB3AA9"/>
    <w:rsid w:val="00CB4D9F"/>
    <w:rsid w:val="00CB55F9"/>
    <w:rsid w:val="00CB5B23"/>
    <w:rsid w:val="00CB5BF9"/>
    <w:rsid w:val="00CB5D12"/>
    <w:rsid w:val="00CB61F9"/>
    <w:rsid w:val="00CB6537"/>
    <w:rsid w:val="00CB7C71"/>
    <w:rsid w:val="00CC02DE"/>
    <w:rsid w:val="00CC20AE"/>
    <w:rsid w:val="00CC288D"/>
    <w:rsid w:val="00CC3747"/>
    <w:rsid w:val="00CC571F"/>
    <w:rsid w:val="00CD15EA"/>
    <w:rsid w:val="00CD19E5"/>
    <w:rsid w:val="00CD3A8B"/>
    <w:rsid w:val="00CD410B"/>
    <w:rsid w:val="00CD45C1"/>
    <w:rsid w:val="00CD4DBC"/>
    <w:rsid w:val="00CD599B"/>
    <w:rsid w:val="00CD6994"/>
    <w:rsid w:val="00CD6A07"/>
    <w:rsid w:val="00CD710F"/>
    <w:rsid w:val="00CD71AB"/>
    <w:rsid w:val="00CD75E0"/>
    <w:rsid w:val="00CD7797"/>
    <w:rsid w:val="00CD784A"/>
    <w:rsid w:val="00CD7B9D"/>
    <w:rsid w:val="00CE3423"/>
    <w:rsid w:val="00CE5695"/>
    <w:rsid w:val="00CF051D"/>
    <w:rsid w:val="00CF140B"/>
    <w:rsid w:val="00CF1F90"/>
    <w:rsid w:val="00CF30B7"/>
    <w:rsid w:val="00CF3916"/>
    <w:rsid w:val="00CF4524"/>
    <w:rsid w:val="00CF4B7D"/>
    <w:rsid w:val="00CF50C6"/>
    <w:rsid w:val="00CF6661"/>
    <w:rsid w:val="00CF79A8"/>
    <w:rsid w:val="00CF7B54"/>
    <w:rsid w:val="00D007E9"/>
    <w:rsid w:val="00D0182A"/>
    <w:rsid w:val="00D027FF"/>
    <w:rsid w:val="00D033D4"/>
    <w:rsid w:val="00D03813"/>
    <w:rsid w:val="00D04671"/>
    <w:rsid w:val="00D0799E"/>
    <w:rsid w:val="00D07B85"/>
    <w:rsid w:val="00D10FA1"/>
    <w:rsid w:val="00D11760"/>
    <w:rsid w:val="00D11C8A"/>
    <w:rsid w:val="00D12E31"/>
    <w:rsid w:val="00D135A8"/>
    <w:rsid w:val="00D13AA1"/>
    <w:rsid w:val="00D15227"/>
    <w:rsid w:val="00D15833"/>
    <w:rsid w:val="00D1629F"/>
    <w:rsid w:val="00D17102"/>
    <w:rsid w:val="00D17919"/>
    <w:rsid w:val="00D17EDE"/>
    <w:rsid w:val="00D20C68"/>
    <w:rsid w:val="00D20F0E"/>
    <w:rsid w:val="00D22387"/>
    <w:rsid w:val="00D248BE"/>
    <w:rsid w:val="00D25543"/>
    <w:rsid w:val="00D279B3"/>
    <w:rsid w:val="00D311EF"/>
    <w:rsid w:val="00D321A6"/>
    <w:rsid w:val="00D3275B"/>
    <w:rsid w:val="00D32C5F"/>
    <w:rsid w:val="00D33A74"/>
    <w:rsid w:val="00D342ED"/>
    <w:rsid w:val="00D35875"/>
    <w:rsid w:val="00D4131B"/>
    <w:rsid w:val="00D43658"/>
    <w:rsid w:val="00D43922"/>
    <w:rsid w:val="00D459EC"/>
    <w:rsid w:val="00D5082B"/>
    <w:rsid w:val="00D51306"/>
    <w:rsid w:val="00D51A7F"/>
    <w:rsid w:val="00D51BC2"/>
    <w:rsid w:val="00D5270E"/>
    <w:rsid w:val="00D55962"/>
    <w:rsid w:val="00D60082"/>
    <w:rsid w:val="00D615D1"/>
    <w:rsid w:val="00D62505"/>
    <w:rsid w:val="00D64081"/>
    <w:rsid w:val="00D640D5"/>
    <w:rsid w:val="00D64C6C"/>
    <w:rsid w:val="00D65114"/>
    <w:rsid w:val="00D6686A"/>
    <w:rsid w:val="00D66DB4"/>
    <w:rsid w:val="00D709B2"/>
    <w:rsid w:val="00D70C4A"/>
    <w:rsid w:val="00D71493"/>
    <w:rsid w:val="00D7207C"/>
    <w:rsid w:val="00D724EB"/>
    <w:rsid w:val="00D74D0C"/>
    <w:rsid w:val="00D75554"/>
    <w:rsid w:val="00D7619A"/>
    <w:rsid w:val="00D771B9"/>
    <w:rsid w:val="00D801AE"/>
    <w:rsid w:val="00D806AA"/>
    <w:rsid w:val="00D80DA1"/>
    <w:rsid w:val="00D81906"/>
    <w:rsid w:val="00D828D2"/>
    <w:rsid w:val="00D82A2E"/>
    <w:rsid w:val="00D83161"/>
    <w:rsid w:val="00D83390"/>
    <w:rsid w:val="00D83F16"/>
    <w:rsid w:val="00D85B3A"/>
    <w:rsid w:val="00D864C2"/>
    <w:rsid w:val="00D86D3F"/>
    <w:rsid w:val="00D8729F"/>
    <w:rsid w:val="00D87A49"/>
    <w:rsid w:val="00D87B43"/>
    <w:rsid w:val="00D87FF6"/>
    <w:rsid w:val="00D90518"/>
    <w:rsid w:val="00D908E5"/>
    <w:rsid w:val="00D9169C"/>
    <w:rsid w:val="00D918AC"/>
    <w:rsid w:val="00D91B51"/>
    <w:rsid w:val="00D92161"/>
    <w:rsid w:val="00D92ED5"/>
    <w:rsid w:val="00D93F2C"/>
    <w:rsid w:val="00D94371"/>
    <w:rsid w:val="00D96273"/>
    <w:rsid w:val="00D97443"/>
    <w:rsid w:val="00D977C9"/>
    <w:rsid w:val="00DA091D"/>
    <w:rsid w:val="00DA33D1"/>
    <w:rsid w:val="00DA41B5"/>
    <w:rsid w:val="00DA4FD9"/>
    <w:rsid w:val="00DA525E"/>
    <w:rsid w:val="00DA7384"/>
    <w:rsid w:val="00DB00E9"/>
    <w:rsid w:val="00DB0FEA"/>
    <w:rsid w:val="00DB15BA"/>
    <w:rsid w:val="00DB229B"/>
    <w:rsid w:val="00DB2375"/>
    <w:rsid w:val="00DB492E"/>
    <w:rsid w:val="00DB4D75"/>
    <w:rsid w:val="00DB648A"/>
    <w:rsid w:val="00DB6551"/>
    <w:rsid w:val="00DB69CA"/>
    <w:rsid w:val="00DC0B0C"/>
    <w:rsid w:val="00DC11FB"/>
    <w:rsid w:val="00DC24D8"/>
    <w:rsid w:val="00DC2CF7"/>
    <w:rsid w:val="00DC308D"/>
    <w:rsid w:val="00DC31D3"/>
    <w:rsid w:val="00DC43B1"/>
    <w:rsid w:val="00DC45F4"/>
    <w:rsid w:val="00DC4E23"/>
    <w:rsid w:val="00DC5D31"/>
    <w:rsid w:val="00DC67FB"/>
    <w:rsid w:val="00DC684D"/>
    <w:rsid w:val="00DC7192"/>
    <w:rsid w:val="00DC7D87"/>
    <w:rsid w:val="00DD0104"/>
    <w:rsid w:val="00DD0107"/>
    <w:rsid w:val="00DD0A7B"/>
    <w:rsid w:val="00DD17C1"/>
    <w:rsid w:val="00DD2830"/>
    <w:rsid w:val="00DD48EF"/>
    <w:rsid w:val="00DD63B4"/>
    <w:rsid w:val="00DD75A7"/>
    <w:rsid w:val="00DD7E87"/>
    <w:rsid w:val="00DE01B4"/>
    <w:rsid w:val="00DE02CF"/>
    <w:rsid w:val="00DE269B"/>
    <w:rsid w:val="00DE2DBB"/>
    <w:rsid w:val="00DE514C"/>
    <w:rsid w:val="00DE5740"/>
    <w:rsid w:val="00DE5A3A"/>
    <w:rsid w:val="00DE5AFA"/>
    <w:rsid w:val="00DE60A3"/>
    <w:rsid w:val="00DE6683"/>
    <w:rsid w:val="00DE680D"/>
    <w:rsid w:val="00DE6C87"/>
    <w:rsid w:val="00DE6CEB"/>
    <w:rsid w:val="00DE7F9C"/>
    <w:rsid w:val="00DF21A1"/>
    <w:rsid w:val="00DF2B6E"/>
    <w:rsid w:val="00DF2B83"/>
    <w:rsid w:val="00DF3460"/>
    <w:rsid w:val="00DF4698"/>
    <w:rsid w:val="00DF724F"/>
    <w:rsid w:val="00DF7621"/>
    <w:rsid w:val="00DF7687"/>
    <w:rsid w:val="00E01461"/>
    <w:rsid w:val="00E01CD9"/>
    <w:rsid w:val="00E02056"/>
    <w:rsid w:val="00E045A6"/>
    <w:rsid w:val="00E046AB"/>
    <w:rsid w:val="00E04F37"/>
    <w:rsid w:val="00E05158"/>
    <w:rsid w:val="00E070D1"/>
    <w:rsid w:val="00E07BB2"/>
    <w:rsid w:val="00E12AA3"/>
    <w:rsid w:val="00E13342"/>
    <w:rsid w:val="00E1633D"/>
    <w:rsid w:val="00E164D1"/>
    <w:rsid w:val="00E16743"/>
    <w:rsid w:val="00E177EF"/>
    <w:rsid w:val="00E212CA"/>
    <w:rsid w:val="00E22301"/>
    <w:rsid w:val="00E22AC0"/>
    <w:rsid w:val="00E22E23"/>
    <w:rsid w:val="00E23409"/>
    <w:rsid w:val="00E250A0"/>
    <w:rsid w:val="00E257FA"/>
    <w:rsid w:val="00E25C62"/>
    <w:rsid w:val="00E25EFC"/>
    <w:rsid w:val="00E2654B"/>
    <w:rsid w:val="00E26A28"/>
    <w:rsid w:val="00E30750"/>
    <w:rsid w:val="00E30CFE"/>
    <w:rsid w:val="00E31058"/>
    <w:rsid w:val="00E3146E"/>
    <w:rsid w:val="00E3264F"/>
    <w:rsid w:val="00E334D0"/>
    <w:rsid w:val="00E335CB"/>
    <w:rsid w:val="00E33D6D"/>
    <w:rsid w:val="00E345F5"/>
    <w:rsid w:val="00E348F2"/>
    <w:rsid w:val="00E35286"/>
    <w:rsid w:val="00E35B36"/>
    <w:rsid w:val="00E36636"/>
    <w:rsid w:val="00E36920"/>
    <w:rsid w:val="00E369CB"/>
    <w:rsid w:val="00E37264"/>
    <w:rsid w:val="00E402AE"/>
    <w:rsid w:val="00E402E8"/>
    <w:rsid w:val="00E417E8"/>
    <w:rsid w:val="00E41A41"/>
    <w:rsid w:val="00E42C92"/>
    <w:rsid w:val="00E435E2"/>
    <w:rsid w:val="00E4435F"/>
    <w:rsid w:val="00E4461A"/>
    <w:rsid w:val="00E4596C"/>
    <w:rsid w:val="00E4613F"/>
    <w:rsid w:val="00E47A53"/>
    <w:rsid w:val="00E50593"/>
    <w:rsid w:val="00E512A2"/>
    <w:rsid w:val="00E514CC"/>
    <w:rsid w:val="00E5347B"/>
    <w:rsid w:val="00E53DB2"/>
    <w:rsid w:val="00E541E7"/>
    <w:rsid w:val="00E55379"/>
    <w:rsid w:val="00E57E71"/>
    <w:rsid w:val="00E60BB0"/>
    <w:rsid w:val="00E656D0"/>
    <w:rsid w:val="00E66530"/>
    <w:rsid w:val="00E66670"/>
    <w:rsid w:val="00E666C3"/>
    <w:rsid w:val="00E6689F"/>
    <w:rsid w:val="00E701BF"/>
    <w:rsid w:val="00E706D3"/>
    <w:rsid w:val="00E7112F"/>
    <w:rsid w:val="00E714F2"/>
    <w:rsid w:val="00E725DE"/>
    <w:rsid w:val="00E74C75"/>
    <w:rsid w:val="00E75948"/>
    <w:rsid w:val="00E76D4E"/>
    <w:rsid w:val="00E778F5"/>
    <w:rsid w:val="00E80D1E"/>
    <w:rsid w:val="00E82053"/>
    <w:rsid w:val="00E820BE"/>
    <w:rsid w:val="00E832FB"/>
    <w:rsid w:val="00E83FE5"/>
    <w:rsid w:val="00E85A07"/>
    <w:rsid w:val="00E86336"/>
    <w:rsid w:val="00E86B68"/>
    <w:rsid w:val="00E86EF5"/>
    <w:rsid w:val="00E87626"/>
    <w:rsid w:val="00E87E6E"/>
    <w:rsid w:val="00E91375"/>
    <w:rsid w:val="00E916FF"/>
    <w:rsid w:val="00E921C5"/>
    <w:rsid w:val="00E92A1A"/>
    <w:rsid w:val="00E92EA6"/>
    <w:rsid w:val="00E96103"/>
    <w:rsid w:val="00E96C9F"/>
    <w:rsid w:val="00E975E2"/>
    <w:rsid w:val="00E97B61"/>
    <w:rsid w:val="00EA0888"/>
    <w:rsid w:val="00EA26A6"/>
    <w:rsid w:val="00EA4599"/>
    <w:rsid w:val="00EA4864"/>
    <w:rsid w:val="00EA596B"/>
    <w:rsid w:val="00EA62F6"/>
    <w:rsid w:val="00EA672B"/>
    <w:rsid w:val="00EA7350"/>
    <w:rsid w:val="00EB233D"/>
    <w:rsid w:val="00EB3BFA"/>
    <w:rsid w:val="00EB3F12"/>
    <w:rsid w:val="00EB4553"/>
    <w:rsid w:val="00EB4E4C"/>
    <w:rsid w:val="00EB6785"/>
    <w:rsid w:val="00EB6B69"/>
    <w:rsid w:val="00EB7101"/>
    <w:rsid w:val="00EB7A34"/>
    <w:rsid w:val="00EC1621"/>
    <w:rsid w:val="00EC23ED"/>
    <w:rsid w:val="00EC2D61"/>
    <w:rsid w:val="00EC3260"/>
    <w:rsid w:val="00EC4FCE"/>
    <w:rsid w:val="00EC729D"/>
    <w:rsid w:val="00ED093D"/>
    <w:rsid w:val="00ED1319"/>
    <w:rsid w:val="00ED1992"/>
    <w:rsid w:val="00ED1F9A"/>
    <w:rsid w:val="00ED40C4"/>
    <w:rsid w:val="00ED5546"/>
    <w:rsid w:val="00ED64B1"/>
    <w:rsid w:val="00ED6F2A"/>
    <w:rsid w:val="00ED71EF"/>
    <w:rsid w:val="00EE346A"/>
    <w:rsid w:val="00EE47EE"/>
    <w:rsid w:val="00EE5620"/>
    <w:rsid w:val="00EE5F28"/>
    <w:rsid w:val="00EE631D"/>
    <w:rsid w:val="00EE7B1A"/>
    <w:rsid w:val="00EF1B6D"/>
    <w:rsid w:val="00EF2250"/>
    <w:rsid w:val="00EF2BED"/>
    <w:rsid w:val="00EF368F"/>
    <w:rsid w:val="00EF3F28"/>
    <w:rsid w:val="00EF718C"/>
    <w:rsid w:val="00F0072D"/>
    <w:rsid w:val="00F00B94"/>
    <w:rsid w:val="00F03144"/>
    <w:rsid w:val="00F039CE"/>
    <w:rsid w:val="00F04877"/>
    <w:rsid w:val="00F04C39"/>
    <w:rsid w:val="00F0558A"/>
    <w:rsid w:val="00F05765"/>
    <w:rsid w:val="00F05B9E"/>
    <w:rsid w:val="00F06BBB"/>
    <w:rsid w:val="00F07584"/>
    <w:rsid w:val="00F07A88"/>
    <w:rsid w:val="00F07C1F"/>
    <w:rsid w:val="00F106A3"/>
    <w:rsid w:val="00F10A80"/>
    <w:rsid w:val="00F11AFD"/>
    <w:rsid w:val="00F120F6"/>
    <w:rsid w:val="00F13786"/>
    <w:rsid w:val="00F1378A"/>
    <w:rsid w:val="00F14888"/>
    <w:rsid w:val="00F14EBA"/>
    <w:rsid w:val="00F15619"/>
    <w:rsid w:val="00F15F7C"/>
    <w:rsid w:val="00F16EE9"/>
    <w:rsid w:val="00F178F6"/>
    <w:rsid w:val="00F21017"/>
    <w:rsid w:val="00F22001"/>
    <w:rsid w:val="00F22698"/>
    <w:rsid w:val="00F2360A"/>
    <w:rsid w:val="00F23960"/>
    <w:rsid w:val="00F249C0"/>
    <w:rsid w:val="00F2592D"/>
    <w:rsid w:val="00F26064"/>
    <w:rsid w:val="00F27172"/>
    <w:rsid w:val="00F322BB"/>
    <w:rsid w:val="00F34FB5"/>
    <w:rsid w:val="00F3543A"/>
    <w:rsid w:val="00F362E3"/>
    <w:rsid w:val="00F405FC"/>
    <w:rsid w:val="00F40AFD"/>
    <w:rsid w:val="00F40F30"/>
    <w:rsid w:val="00F4240F"/>
    <w:rsid w:val="00F428F7"/>
    <w:rsid w:val="00F43DA1"/>
    <w:rsid w:val="00F443F6"/>
    <w:rsid w:val="00F44B3A"/>
    <w:rsid w:val="00F44E7F"/>
    <w:rsid w:val="00F453E4"/>
    <w:rsid w:val="00F47C22"/>
    <w:rsid w:val="00F51249"/>
    <w:rsid w:val="00F52595"/>
    <w:rsid w:val="00F536B6"/>
    <w:rsid w:val="00F5395D"/>
    <w:rsid w:val="00F54062"/>
    <w:rsid w:val="00F54ABC"/>
    <w:rsid w:val="00F54CAB"/>
    <w:rsid w:val="00F556BD"/>
    <w:rsid w:val="00F56D0E"/>
    <w:rsid w:val="00F574DF"/>
    <w:rsid w:val="00F576B5"/>
    <w:rsid w:val="00F57883"/>
    <w:rsid w:val="00F6019E"/>
    <w:rsid w:val="00F613FE"/>
    <w:rsid w:val="00F6271F"/>
    <w:rsid w:val="00F62F3E"/>
    <w:rsid w:val="00F63C1F"/>
    <w:rsid w:val="00F64BA7"/>
    <w:rsid w:val="00F64C7C"/>
    <w:rsid w:val="00F657FD"/>
    <w:rsid w:val="00F65D2A"/>
    <w:rsid w:val="00F6694D"/>
    <w:rsid w:val="00F673C5"/>
    <w:rsid w:val="00F704ED"/>
    <w:rsid w:val="00F73094"/>
    <w:rsid w:val="00F74FE5"/>
    <w:rsid w:val="00F750BF"/>
    <w:rsid w:val="00F76231"/>
    <w:rsid w:val="00F76D2C"/>
    <w:rsid w:val="00F77DCC"/>
    <w:rsid w:val="00F80855"/>
    <w:rsid w:val="00F80C8C"/>
    <w:rsid w:val="00F8243E"/>
    <w:rsid w:val="00F83AD6"/>
    <w:rsid w:val="00F84F09"/>
    <w:rsid w:val="00F856EB"/>
    <w:rsid w:val="00F8583B"/>
    <w:rsid w:val="00F90B10"/>
    <w:rsid w:val="00F94217"/>
    <w:rsid w:val="00F94315"/>
    <w:rsid w:val="00F94569"/>
    <w:rsid w:val="00F94B1D"/>
    <w:rsid w:val="00F95048"/>
    <w:rsid w:val="00F9725C"/>
    <w:rsid w:val="00FA00D7"/>
    <w:rsid w:val="00FA05CC"/>
    <w:rsid w:val="00FA4195"/>
    <w:rsid w:val="00FA62A1"/>
    <w:rsid w:val="00FA6504"/>
    <w:rsid w:val="00FB0773"/>
    <w:rsid w:val="00FB0E53"/>
    <w:rsid w:val="00FB18EC"/>
    <w:rsid w:val="00FB19E6"/>
    <w:rsid w:val="00FB27A6"/>
    <w:rsid w:val="00FB2A44"/>
    <w:rsid w:val="00FB3638"/>
    <w:rsid w:val="00FB3A6B"/>
    <w:rsid w:val="00FB4313"/>
    <w:rsid w:val="00FB460B"/>
    <w:rsid w:val="00FB485B"/>
    <w:rsid w:val="00FB5FA2"/>
    <w:rsid w:val="00FB64EA"/>
    <w:rsid w:val="00FB6500"/>
    <w:rsid w:val="00FB673A"/>
    <w:rsid w:val="00FB67D7"/>
    <w:rsid w:val="00FC09F6"/>
    <w:rsid w:val="00FC2656"/>
    <w:rsid w:val="00FC3FB3"/>
    <w:rsid w:val="00FC5805"/>
    <w:rsid w:val="00FC584A"/>
    <w:rsid w:val="00FD4A76"/>
    <w:rsid w:val="00FD4C0F"/>
    <w:rsid w:val="00FD6C84"/>
    <w:rsid w:val="00FD794A"/>
    <w:rsid w:val="00FE1F7D"/>
    <w:rsid w:val="00FE33B3"/>
    <w:rsid w:val="00FE36F6"/>
    <w:rsid w:val="00FE3884"/>
    <w:rsid w:val="00FE47CE"/>
    <w:rsid w:val="00FE53F8"/>
    <w:rsid w:val="00FE553F"/>
    <w:rsid w:val="00FE5D65"/>
    <w:rsid w:val="00FE6110"/>
    <w:rsid w:val="00FE66DC"/>
    <w:rsid w:val="00FE6EAA"/>
    <w:rsid w:val="00FF1279"/>
    <w:rsid w:val="00FF172D"/>
    <w:rsid w:val="00FF1D43"/>
    <w:rsid w:val="00FF25FE"/>
    <w:rsid w:val="00FF31D4"/>
    <w:rsid w:val="00FF36E5"/>
    <w:rsid w:val="00FF4D41"/>
    <w:rsid w:val="00FF61AA"/>
    <w:rsid w:val="00FF783B"/>
    <w:rsid w:val="00FF7B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E707FB"/>
  <w15:chartTrackingRefBased/>
  <w15:docId w15:val="{4DC5CF2C-7485-4B45-8591-1C5106911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32D1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F15F7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F15F7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5F6F5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egturInternet">
    <w:name w:val="Legătură Internet"/>
    <w:basedOn w:val="DefaultParagraphFont"/>
    <w:rsid w:val="00C17076"/>
    <w:rPr>
      <w:color w:val="0563C1"/>
      <w:u w:val="single"/>
    </w:rPr>
  </w:style>
  <w:style w:type="paragraph" w:styleId="Header">
    <w:name w:val="header"/>
    <w:basedOn w:val="Normal"/>
    <w:link w:val="HeaderChar"/>
    <w:uiPriority w:val="99"/>
    <w:unhideWhenUsed/>
    <w:rsid w:val="00F428F7"/>
    <w:pPr>
      <w:tabs>
        <w:tab w:val="center" w:pos="4844"/>
        <w:tab w:val="right" w:pos="9689"/>
      </w:tabs>
      <w:spacing w:after="0" w:line="240" w:lineRule="auto"/>
    </w:pPr>
  </w:style>
  <w:style w:type="character" w:customStyle="1" w:styleId="HeaderChar">
    <w:name w:val="Header Char"/>
    <w:basedOn w:val="DefaultParagraphFont"/>
    <w:link w:val="Header"/>
    <w:uiPriority w:val="99"/>
    <w:rsid w:val="00F428F7"/>
  </w:style>
  <w:style w:type="paragraph" w:styleId="Footer">
    <w:name w:val="footer"/>
    <w:basedOn w:val="Normal"/>
    <w:link w:val="FooterChar"/>
    <w:uiPriority w:val="99"/>
    <w:unhideWhenUsed/>
    <w:rsid w:val="00F428F7"/>
    <w:pPr>
      <w:tabs>
        <w:tab w:val="center" w:pos="4844"/>
        <w:tab w:val="right" w:pos="9689"/>
      </w:tabs>
      <w:spacing w:after="0" w:line="240" w:lineRule="auto"/>
    </w:pPr>
  </w:style>
  <w:style w:type="character" w:customStyle="1" w:styleId="FooterChar">
    <w:name w:val="Footer Char"/>
    <w:basedOn w:val="DefaultParagraphFont"/>
    <w:link w:val="Footer"/>
    <w:uiPriority w:val="99"/>
    <w:rsid w:val="00F428F7"/>
  </w:style>
  <w:style w:type="character" w:styleId="Hyperlink">
    <w:name w:val="Hyperlink"/>
    <w:basedOn w:val="DefaultParagraphFont"/>
    <w:uiPriority w:val="99"/>
    <w:unhideWhenUsed/>
    <w:qFormat/>
    <w:rsid w:val="00B32D1B"/>
    <w:rPr>
      <w:color w:val="0000FF"/>
      <w:u w:val="single"/>
    </w:rPr>
  </w:style>
  <w:style w:type="character" w:customStyle="1" w:styleId="Heading1Char">
    <w:name w:val="Heading 1 Char"/>
    <w:basedOn w:val="DefaultParagraphFont"/>
    <w:link w:val="Heading1"/>
    <w:uiPriority w:val="9"/>
    <w:rsid w:val="00B32D1B"/>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B32D1B"/>
    <w:pPr>
      <w:outlineLvl w:val="9"/>
    </w:pPr>
  </w:style>
  <w:style w:type="paragraph" w:styleId="TOC1">
    <w:name w:val="toc 1"/>
    <w:basedOn w:val="Normal"/>
    <w:next w:val="Normal"/>
    <w:autoRedefine/>
    <w:uiPriority w:val="39"/>
    <w:unhideWhenUsed/>
    <w:rsid w:val="00B32D1B"/>
    <w:pPr>
      <w:tabs>
        <w:tab w:val="left" w:pos="440"/>
        <w:tab w:val="right" w:leader="dot" w:pos="9350"/>
      </w:tabs>
      <w:spacing w:after="100"/>
    </w:pPr>
  </w:style>
  <w:style w:type="character" w:customStyle="1" w:styleId="Heading2Char">
    <w:name w:val="Heading 2 Char"/>
    <w:basedOn w:val="DefaultParagraphFont"/>
    <w:link w:val="Heading2"/>
    <w:uiPriority w:val="9"/>
    <w:semiHidden/>
    <w:rsid w:val="00F15F7C"/>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F15F7C"/>
    <w:rPr>
      <w:rFonts w:asciiTheme="majorHAnsi" w:eastAsiaTheme="majorEastAsia" w:hAnsiTheme="majorHAnsi" w:cstheme="majorBidi"/>
      <w:color w:val="1F4D78" w:themeColor="accent1" w:themeShade="7F"/>
      <w:sz w:val="24"/>
      <w:szCs w:val="24"/>
    </w:rPr>
  </w:style>
  <w:style w:type="table" w:customStyle="1" w:styleId="TableGrid4">
    <w:name w:val="Table Grid4"/>
    <w:basedOn w:val="TableNormal"/>
    <w:next w:val="TableGrid"/>
    <w:uiPriority w:val="39"/>
    <w:rsid w:val="00B844B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B844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5E4E37"/>
    <w:pPr>
      <w:spacing w:after="0" w:line="240" w:lineRule="auto"/>
    </w:pPr>
    <w:rPr>
      <w:rFonts w:ascii="Times New Roman" w:hAnsi="Times New Roman"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aliases w:val="List Paragraph 1,Scriptoria bullet points,Абзац списка1,strikethrough,standaard met opsomming,Bullet Points,Liste Paragraf,Normal bullet 2,body 2,List Paragraph1,List Paragraph2,List Bullet-OpsManual,References,Title Style 1,Абзац списка"/>
    <w:basedOn w:val="Normal"/>
    <w:link w:val="ListParagraphChar"/>
    <w:uiPriority w:val="34"/>
    <w:qFormat/>
    <w:rsid w:val="00677110"/>
    <w:pPr>
      <w:ind w:left="720"/>
      <w:contextualSpacing/>
    </w:pPr>
  </w:style>
  <w:style w:type="paragraph" w:styleId="FootnoteText">
    <w:name w:val="footnote text"/>
    <w:basedOn w:val="Normal"/>
    <w:link w:val="FootnoteTextChar"/>
    <w:uiPriority w:val="99"/>
    <w:unhideWhenUsed/>
    <w:rsid w:val="00677110"/>
    <w:pPr>
      <w:spacing w:after="0" w:line="240" w:lineRule="auto"/>
    </w:pPr>
    <w:rPr>
      <w:sz w:val="20"/>
      <w:szCs w:val="20"/>
    </w:rPr>
  </w:style>
  <w:style w:type="character" w:customStyle="1" w:styleId="FootnoteTextChar">
    <w:name w:val="Footnote Text Char"/>
    <w:basedOn w:val="DefaultParagraphFont"/>
    <w:link w:val="FootnoteText"/>
    <w:uiPriority w:val="99"/>
    <w:rsid w:val="00677110"/>
    <w:rPr>
      <w:sz w:val="20"/>
      <w:szCs w:val="20"/>
    </w:rPr>
  </w:style>
  <w:style w:type="character" w:styleId="FootnoteReference">
    <w:name w:val="footnote reference"/>
    <w:aliases w:val="ftref,Times 10 Point,Exposant 3 Point,Footnote symbol,Footnote reference number,EN Footnote Reference,note TESI,16 Point,Superscript 6 Point,Footnote Text Char2,Char Char1,FOOTNOTES Char1,fn Char1,single space Char1,ft Char1,Ref"/>
    <w:basedOn w:val="DefaultParagraphFont"/>
    <w:link w:val="FNRefeCharChar"/>
    <w:uiPriority w:val="99"/>
    <w:unhideWhenUsed/>
    <w:rsid w:val="00677110"/>
    <w:rPr>
      <w:vertAlign w:val="superscript"/>
    </w:rPr>
  </w:style>
  <w:style w:type="character" w:customStyle="1" w:styleId="ListParagraphChar">
    <w:name w:val="List Paragraph Char"/>
    <w:aliases w:val="List Paragraph 1 Char,Scriptoria bullet points Char,Абзац списка1 Char,strikethrough Char,standaard met opsomming Char,Bullet Points Char,Liste Paragraf Char,Normal bullet 2 Char,body 2 Char,List Paragraph1 Char,List Paragraph2 Char"/>
    <w:link w:val="ListParagraph"/>
    <w:uiPriority w:val="34"/>
    <w:rsid w:val="00677110"/>
  </w:style>
  <w:style w:type="paragraph" w:customStyle="1" w:styleId="Pa10">
    <w:name w:val="Pa10"/>
    <w:basedOn w:val="Normal"/>
    <w:next w:val="Normal"/>
    <w:uiPriority w:val="99"/>
    <w:rsid w:val="00BD427E"/>
    <w:pPr>
      <w:autoSpaceDE w:val="0"/>
      <w:autoSpaceDN w:val="0"/>
      <w:adjustRightInd w:val="0"/>
      <w:spacing w:after="0" w:line="241" w:lineRule="atLeast"/>
    </w:pPr>
    <w:rPr>
      <w:rFonts w:ascii="PT Serif" w:hAnsi="PT Serif"/>
      <w:sz w:val="24"/>
      <w:szCs w:val="24"/>
    </w:rPr>
  </w:style>
  <w:style w:type="paragraph" w:customStyle="1" w:styleId="Pa7">
    <w:name w:val="Pa7"/>
    <w:basedOn w:val="Normal"/>
    <w:next w:val="Normal"/>
    <w:uiPriority w:val="99"/>
    <w:rsid w:val="00BD427E"/>
    <w:pPr>
      <w:autoSpaceDE w:val="0"/>
      <w:autoSpaceDN w:val="0"/>
      <w:adjustRightInd w:val="0"/>
      <w:spacing w:after="0" w:line="241" w:lineRule="atLeast"/>
    </w:pPr>
    <w:rPr>
      <w:rFonts w:ascii="PT Serif" w:hAnsi="PT Serif"/>
      <w:sz w:val="24"/>
      <w:szCs w:val="24"/>
    </w:rPr>
  </w:style>
  <w:style w:type="character" w:customStyle="1" w:styleId="A9">
    <w:name w:val="A9"/>
    <w:uiPriority w:val="99"/>
    <w:rsid w:val="00BD427E"/>
    <w:rPr>
      <w:rFonts w:ascii="Aller" w:hAnsi="Aller" w:cs="Aller"/>
      <w:color w:val="000000"/>
      <w:sz w:val="22"/>
      <w:szCs w:val="22"/>
    </w:rPr>
  </w:style>
  <w:style w:type="table" w:styleId="GridTable5Dark-Accent1">
    <w:name w:val="Grid Table 5 Dark Accent 1"/>
    <w:basedOn w:val="TableNormal"/>
    <w:uiPriority w:val="50"/>
    <w:rsid w:val="00BD427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5">
    <w:name w:val="Grid Table 5 Dark Accent 5"/>
    <w:basedOn w:val="TableNormal"/>
    <w:uiPriority w:val="50"/>
    <w:rsid w:val="00BD427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2-Accent1">
    <w:name w:val="Grid Table 2 Accent 1"/>
    <w:basedOn w:val="TableNormal"/>
    <w:uiPriority w:val="47"/>
    <w:rsid w:val="00BD427E"/>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41">
    <w:name w:val="Table Grid41"/>
    <w:basedOn w:val="TableNormal"/>
    <w:next w:val="TableGrid"/>
    <w:uiPriority w:val="39"/>
    <w:rsid w:val="00EB3BF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F556BD"/>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TOC2">
    <w:name w:val="toc 2"/>
    <w:basedOn w:val="Normal"/>
    <w:next w:val="Normal"/>
    <w:autoRedefine/>
    <w:uiPriority w:val="39"/>
    <w:unhideWhenUsed/>
    <w:rsid w:val="00C609FB"/>
    <w:pPr>
      <w:spacing w:after="100"/>
      <w:ind w:left="220"/>
    </w:pPr>
  </w:style>
  <w:style w:type="table" w:customStyle="1" w:styleId="TableGrid1">
    <w:name w:val="Table Grid1"/>
    <w:basedOn w:val="TableNormal"/>
    <w:next w:val="TableGrid"/>
    <w:uiPriority w:val="39"/>
    <w:rsid w:val="00C60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305A22"/>
    <w:pPr>
      <w:spacing w:after="100"/>
      <w:ind w:left="440"/>
    </w:pPr>
    <w:rPr>
      <w:rFonts w:eastAsiaTheme="minorEastAsia" w:cs="Times New Roman"/>
    </w:rPr>
  </w:style>
  <w:style w:type="paragraph" w:customStyle="1" w:styleId="FNRefeCharChar">
    <w:name w:val="FNRefe Char Char"/>
    <w:aliases w:val="BVI fnr Char Char, BVI fnr Char Char Char, BVI fnr Car Car Char Char Char,BVI fnr Car Char Char Char, BVI fnr Car Car Car Car Char Char Char Char Char,BVI fnr Char Char Char,BVI fnr Car Car Char Char Char"/>
    <w:basedOn w:val="Normal"/>
    <w:link w:val="FootnoteReference"/>
    <w:uiPriority w:val="99"/>
    <w:qFormat/>
    <w:rsid w:val="00DD0A7B"/>
    <w:pPr>
      <w:spacing w:line="240" w:lineRule="exact"/>
    </w:pPr>
    <w:rPr>
      <w:vertAlign w:val="superscript"/>
    </w:rPr>
  </w:style>
  <w:style w:type="table" w:styleId="GridTable2-Accent2">
    <w:name w:val="Grid Table 2 Accent 2"/>
    <w:basedOn w:val="TableNormal"/>
    <w:uiPriority w:val="47"/>
    <w:rsid w:val="00855A7F"/>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1Light-Accent4">
    <w:name w:val="Grid Table 1 Light Accent 4"/>
    <w:basedOn w:val="TableNormal"/>
    <w:uiPriority w:val="46"/>
    <w:rsid w:val="00855A7F"/>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NormalWeb">
    <w:name w:val="Normal (Web)"/>
    <w:aliases w:val="Обычный (веб) Знак2,Обычный (веб) Знак1 Знак,Обычный (веб) Знак Знак Знак,Знак Знак Знак Знак,Знак Знак1 Знак,Обычный (веб) Знак Знак1,Знак Знак2,Текст сноски1,Текст сноски11,Footnote Text Char Char2,Знак"/>
    <w:basedOn w:val="Normal"/>
    <w:link w:val="NormalWebChar"/>
    <w:uiPriority w:val="99"/>
    <w:unhideWhenUsed/>
    <w:qFormat/>
    <w:rsid w:val="00467C6B"/>
    <w:pPr>
      <w:spacing w:before="100" w:beforeAutospacing="1" w:after="100" w:afterAutospacing="1" w:line="240" w:lineRule="auto"/>
    </w:pPr>
    <w:rPr>
      <w:rFonts w:ascii="Times New Roman" w:eastAsiaTheme="minorEastAsia" w:hAnsi="Times New Roman" w:cs="Times New Roman"/>
      <w:sz w:val="24"/>
      <w:szCs w:val="24"/>
    </w:rPr>
  </w:style>
  <w:style w:type="table" w:customStyle="1" w:styleId="1">
    <w:name w:val="Сетка таблицы1"/>
    <w:basedOn w:val="TableNormal"/>
    <w:next w:val="TableGrid"/>
    <w:rsid w:val="00742DBE"/>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F6F51"/>
    <w:rPr>
      <w:rFonts w:asciiTheme="majorHAnsi" w:eastAsiaTheme="majorEastAsia" w:hAnsiTheme="majorHAnsi" w:cstheme="majorBidi"/>
      <w:i/>
      <w:iCs/>
      <w:color w:val="2E74B5" w:themeColor="accent1" w:themeShade="BF"/>
    </w:rPr>
  </w:style>
  <w:style w:type="table" w:styleId="GridTable1Light">
    <w:name w:val="Grid Table 1 Light"/>
    <w:basedOn w:val="TableNormal"/>
    <w:uiPriority w:val="46"/>
    <w:rsid w:val="00A562A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8268EA"/>
    <w:rPr>
      <w:sz w:val="16"/>
      <w:szCs w:val="16"/>
    </w:rPr>
  </w:style>
  <w:style w:type="paragraph" w:styleId="CommentText">
    <w:name w:val="annotation text"/>
    <w:basedOn w:val="Normal"/>
    <w:link w:val="CommentTextChar"/>
    <w:uiPriority w:val="99"/>
    <w:semiHidden/>
    <w:unhideWhenUsed/>
    <w:rsid w:val="008268EA"/>
    <w:pPr>
      <w:spacing w:line="240" w:lineRule="auto"/>
    </w:pPr>
    <w:rPr>
      <w:sz w:val="20"/>
      <w:szCs w:val="20"/>
    </w:rPr>
  </w:style>
  <w:style w:type="character" w:customStyle="1" w:styleId="CommentTextChar">
    <w:name w:val="Comment Text Char"/>
    <w:basedOn w:val="DefaultParagraphFont"/>
    <w:link w:val="CommentText"/>
    <w:uiPriority w:val="99"/>
    <w:semiHidden/>
    <w:rsid w:val="008268EA"/>
    <w:rPr>
      <w:sz w:val="20"/>
      <w:szCs w:val="20"/>
    </w:rPr>
  </w:style>
  <w:style w:type="paragraph" w:styleId="CommentSubject">
    <w:name w:val="annotation subject"/>
    <w:basedOn w:val="CommentText"/>
    <w:next w:val="CommentText"/>
    <w:link w:val="CommentSubjectChar"/>
    <w:uiPriority w:val="99"/>
    <w:semiHidden/>
    <w:unhideWhenUsed/>
    <w:rsid w:val="008268EA"/>
    <w:rPr>
      <w:b/>
      <w:bCs/>
    </w:rPr>
  </w:style>
  <w:style w:type="character" w:customStyle="1" w:styleId="CommentSubjectChar">
    <w:name w:val="Comment Subject Char"/>
    <w:basedOn w:val="CommentTextChar"/>
    <w:link w:val="CommentSubject"/>
    <w:uiPriority w:val="99"/>
    <w:semiHidden/>
    <w:rsid w:val="008268EA"/>
    <w:rPr>
      <w:b/>
      <w:bCs/>
      <w:sz w:val="20"/>
      <w:szCs w:val="20"/>
    </w:rPr>
  </w:style>
  <w:style w:type="paragraph" w:styleId="BalloonText">
    <w:name w:val="Balloon Text"/>
    <w:basedOn w:val="Normal"/>
    <w:link w:val="BalloonTextChar"/>
    <w:uiPriority w:val="99"/>
    <w:semiHidden/>
    <w:unhideWhenUsed/>
    <w:rsid w:val="008268E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68EA"/>
    <w:rPr>
      <w:rFonts w:ascii="Segoe UI" w:hAnsi="Segoe UI" w:cs="Segoe UI"/>
      <w:sz w:val="18"/>
      <w:szCs w:val="18"/>
    </w:rPr>
  </w:style>
  <w:style w:type="character" w:styleId="Strong">
    <w:name w:val="Strong"/>
    <w:basedOn w:val="DefaultParagraphFont"/>
    <w:uiPriority w:val="22"/>
    <w:qFormat/>
    <w:rsid w:val="00F673C5"/>
    <w:rPr>
      <w:b/>
      <w:bCs/>
    </w:rPr>
  </w:style>
  <w:style w:type="character" w:customStyle="1" w:styleId="NormalWebChar">
    <w:name w:val="Normal (Web) Char"/>
    <w:aliases w:val="Обычный (веб) Знак2 Char,Обычный (веб) Знак1 Знак Char,Обычный (веб) Знак Знак Знак Char,Знак Знак Знак Знак Char,Знак Знак1 Знак Char,Обычный (веб) Знак Знак1 Char,Знак Знак2 Char,Текст сноски1 Char,Текст сноски11 Char,Знак Char"/>
    <w:link w:val="NormalWeb"/>
    <w:uiPriority w:val="99"/>
    <w:rsid w:val="00FE33B3"/>
    <w:rPr>
      <w:rFonts w:ascii="Times New Roman" w:eastAsiaTheme="minorEastAsia" w:hAnsi="Times New Roman" w:cs="Times New Roman"/>
      <w:sz w:val="24"/>
      <w:szCs w:val="24"/>
    </w:rPr>
  </w:style>
  <w:style w:type="paragraph" w:styleId="NoSpacing">
    <w:name w:val="No Spacing"/>
    <w:link w:val="NoSpacingChar"/>
    <w:uiPriority w:val="1"/>
    <w:qFormat/>
    <w:rsid w:val="00FE33B3"/>
    <w:pPr>
      <w:spacing w:after="0" w:line="240" w:lineRule="auto"/>
    </w:pPr>
    <w:rPr>
      <w:rFonts w:eastAsiaTheme="minorEastAsia"/>
      <w:sz w:val="21"/>
      <w:szCs w:val="21"/>
    </w:rPr>
  </w:style>
  <w:style w:type="character" w:customStyle="1" w:styleId="NoSpacingChar">
    <w:name w:val="No Spacing Char"/>
    <w:basedOn w:val="DefaultParagraphFont"/>
    <w:link w:val="NoSpacing"/>
    <w:uiPriority w:val="1"/>
    <w:rsid w:val="00FE33B3"/>
    <w:rPr>
      <w:rFonts w:eastAsiaTheme="minorEastAsia"/>
      <w:sz w:val="21"/>
      <w:szCs w:val="21"/>
    </w:rPr>
  </w:style>
  <w:style w:type="paragraph" w:styleId="EndnoteText">
    <w:name w:val="endnote text"/>
    <w:basedOn w:val="Normal"/>
    <w:link w:val="EndnoteTextChar"/>
    <w:uiPriority w:val="99"/>
    <w:semiHidden/>
    <w:unhideWhenUsed/>
    <w:rsid w:val="0081469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14693"/>
    <w:rPr>
      <w:sz w:val="20"/>
      <w:szCs w:val="20"/>
    </w:rPr>
  </w:style>
  <w:style w:type="character" w:styleId="EndnoteReference">
    <w:name w:val="endnote reference"/>
    <w:basedOn w:val="DefaultParagraphFont"/>
    <w:uiPriority w:val="99"/>
    <w:semiHidden/>
    <w:unhideWhenUsed/>
    <w:rsid w:val="00814693"/>
    <w:rPr>
      <w:vertAlign w:val="superscript"/>
    </w:rPr>
  </w:style>
  <w:style w:type="table" w:styleId="TableGridLight">
    <w:name w:val="Grid Table Light"/>
    <w:basedOn w:val="TableNormal"/>
    <w:uiPriority w:val="40"/>
    <w:rsid w:val="00B5707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text2">
    <w:name w:val="Body text (2)"/>
    <w:basedOn w:val="DefaultParagraphFont"/>
    <w:rsid w:val="003E43DC"/>
    <w:rPr>
      <w:rFonts w:ascii="Book Antiqua" w:eastAsia="Book Antiqua" w:hAnsi="Book Antiqua" w:cs="Book Antiqua"/>
      <w:b w:val="0"/>
      <w:bCs w:val="0"/>
      <w:i w:val="0"/>
      <w:iCs w:val="0"/>
      <w:smallCaps w:val="0"/>
      <w:strike w:val="0"/>
      <w:color w:val="231F20"/>
      <w:spacing w:val="0"/>
      <w:w w:val="100"/>
      <w:position w:val="0"/>
      <w:sz w:val="22"/>
      <w:szCs w:val="22"/>
      <w:u w:val="none"/>
      <w:lang w:val="ro-RO" w:eastAsia="ro-RO" w:bidi="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622680">
      <w:bodyDiv w:val="1"/>
      <w:marLeft w:val="0"/>
      <w:marRight w:val="0"/>
      <w:marTop w:val="0"/>
      <w:marBottom w:val="0"/>
      <w:divBdr>
        <w:top w:val="none" w:sz="0" w:space="0" w:color="auto"/>
        <w:left w:val="none" w:sz="0" w:space="0" w:color="auto"/>
        <w:bottom w:val="none" w:sz="0" w:space="0" w:color="auto"/>
        <w:right w:val="none" w:sz="0" w:space="0" w:color="auto"/>
      </w:divBdr>
    </w:div>
    <w:div w:id="46147608">
      <w:bodyDiv w:val="1"/>
      <w:marLeft w:val="0"/>
      <w:marRight w:val="0"/>
      <w:marTop w:val="0"/>
      <w:marBottom w:val="0"/>
      <w:divBdr>
        <w:top w:val="none" w:sz="0" w:space="0" w:color="auto"/>
        <w:left w:val="none" w:sz="0" w:space="0" w:color="auto"/>
        <w:bottom w:val="none" w:sz="0" w:space="0" w:color="auto"/>
        <w:right w:val="none" w:sz="0" w:space="0" w:color="auto"/>
      </w:divBdr>
    </w:div>
    <w:div w:id="57945262">
      <w:bodyDiv w:val="1"/>
      <w:marLeft w:val="0"/>
      <w:marRight w:val="0"/>
      <w:marTop w:val="0"/>
      <w:marBottom w:val="0"/>
      <w:divBdr>
        <w:top w:val="none" w:sz="0" w:space="0" w:color="auto"/>
        <w:left w:val="none" w:sz="0" w:space="0" w:color="auto"/>
        <w:bottom w:val="none" w:sz="0" w:space="0" w:color="auto"/>
        <w:right w:val="none" w:sz="0" w:space="0" w:color="auto"/>
      </w:divBdr>
    </w:div>
    <w:div w:id="63646269">
      <w:bodyDiv w:val="1"/>
      <w:marLeft w:val="0"/>
      <w:marRight w:val="0"/>
      <w:marTop w:val="0"/>
      <w:marBottom w:val="0"/>
      <w:divBdr>
        <w:top w:val="none" w:sz="0" w:space="0" w:color="auto"/>
        <w:left w:val="none" w:sz="0" w:space="0" w:color="auto"/>
        <w:bottom w:val="none" w:sz="0" w:space="0" w:color="auto"/>
        <w:right w:val="none" w:sz="0" w:space="0" w:color="auto"/>
      </w:divBdr>
    </w:div>
    <w:div w:id="67657744">
      <w:bodyDiv w:val="1"/>
      <w:marLeft w:val="0"/>
      <w:marRight w:val="0"/>
      <w:marTop w:val="0"/>
      <w:marBottom w:val="0"/>
      <w:divBdr>
        <w:top w:val="none" w:sz="0" w:space="0" w:color="auto"/>
        <w:left w:val="none" w:sz="0" w:space="0" w:color="auto"/>
        <w:bottom w:val="none" w:sz="0" w:space="0" w:color="auto"/>
        <w:right w:val="none" w:sz="0" w:space="0" w:color="auto"/>
      </w:divBdr>
    </w:div>
    <w:div w:id="72511685">
      <w:bodyDiv w:val="1"/>
      <w:marLeft w:val="0"/>
      <w:marRight w:val="0"/>
      <w:marTop w:val="0"/>
      <w:marBottom w:val="0"/>
      <w:divBdr>
        <w:top w:val="none" w:sz="0" w:space="0" w:color="auto"/>
        <w:left w:val="none" w:sz="0" w:space="0" w:color="auto"/>
        <w:bottom w:val="none" w:sz="0" w:space="0" w:color="auto"/>
        <w:right w:val="none" w:sz="0" w:space="0" w:color="auto"/>
      </w:divBdr>
    </w:div>
    <w:div w:id="123160498">
      <w:bodyDiv w:val="1"/>
      <w:marLeft w:val="0"/>
      <w:marRight w:val="0"/>
      <w:marTop w:val="0"/>
      <w:marBottom w:val="0"/>
      <w:divBdr>
        <w:top w:val="none" w:sz="0" w:space="0" w:color="auto"/>
        <w:left w:val="none" w:sz="0" w:space="0" w:color="auto"/>
        <w:bottom w:val="none" w:sz="0" w:space="0" w:color="auto"/>
        <w:right w:val="none" w:sz="0" w:space="0" w:color="auto"/>
      </w:divBdr>
    </w:div>
    <w:div w:id="130100872">
      <w:bodyDiv w:val="1"/>
      <w:marLeft w:val="0"/>
      <w:marRight w:val="0"/>
      <w:marTop w:val="0"/>
      <w:marBottom w:val="0"/>
      <w:divBdr>
        <w:top w:val="none" w:sz="0" w:space="0" w:color="auto"/>
        <w:left w:val="none" w:sz="0" w:space="0" w:color="auto"/>
        <w:bottom w:val="none" w:sz="0" w:space="0" w:color="auto"/>
        <w:right w:val="none" w:sz="0" w:space="0" w:color="auto"/>
      </w:divBdr>
    </w:div>
    <w:div w:id="159976841">
      <w:bodyDiv w:val="1"/>
      <w:marLeft w:val="0"/>
      <w:marRight w:val="0"/>
      <w:marTop w:val="0"/>
      <w:marBottom w:val="0"/>
      <w:divBdr>
        <w:top w:val="none" w:sz="0" w:space="0" w:color="auto"/>
        <w:left w:val="none" w:sz="0" w:space="0" w:color="auto"/>
        <w:bottom w:val="none" w:sz="0" w:space="0" w:color="auto"/>
        <w:right w:val="none" w:sz="0" w:space="0" w:color="auto"/>
      </w:divBdr>
    </w:div>
    <w:div w:id="192309981">
      <w:bodyDiv w:val="1"/>
      <w:marLeft w:val="0"/>
      <w:marRight w:val="0"/>
      <w:marTop w:val="0"/>
      <w:marBottom w:val="0"/>
      <w:divBdr>
        <w:top w:val="none" w:sz="0" w:space="0" w:color="auto"/>
        <w:left w:val="none" w:sz="0" w:space="0" w:color="auto"/>
        <w:bottom w:val="none" w:sz="0" w:space="0" w:color="auto"/>
        <w:right w:val="none" w:sz="0" w:space="0" w:color="auto"/>
      </w:divBdr>
    </w:div>
    <w:div w:id="214898947">
      <w:bodyDiv w:val="1"/>
      <w:marLeft w:val="0"/>
      <w:marRight w:val="0"/>
      <w:marTop w:val="0"/>
      <w:marBottom w:val="0"/>
      <w:divBdr>
        <w:top w:val="none" w:sz="0" w:space="0" w:color="auto"/>
        <w:left w:val="none" w:sz="0" w:space="0" w:color="auto"/>
        <w:bottom w:val="none" w:sz="0" w:space="0" w:color="auto"/>
        <w:right w:val="none" w:sz="0" w:space="0" w:color="auto"/>
      </w:divBdr>
      <w:divsChild>
        <w:div w:id="1358234554">
          <w:marLeft w:val="0"/>
          <w:marRight w:val="0"/>
          <w:marTop w:val="0"/>
          <w:marBottom w:val="0"/>
          <w:divBdr>
            <w:top w:val="none" w:sz="0" w:space="0" w:color="auto"/>
            <w:left w:val="none" w:sz="0" w:space="0" w:color="auto"/>
            <w:bottom w:val="none" w:sz="0" w:space="0" w:color="auto"/>
            <w:right w:val="none" w:sz="0" w:space="0" w:color="auto"/>
          </w:divBdr>
        </w:div>
      </w:divsChild>
    </w:div>
    <w:div w:id="230503881">
      <w:bodyDiv w:val="1"/>
      <w:marLeft w:val="0"/>
      <w:marRight w:val="0"/>
      <w:marTop w:val="0"/>
      <w:marBottom w:val="0"/>
      <w:divBdr>
        <w:top w:val="none" w:sz="0" w:space="0" w:color="auto"/>
        <w:left w:val="none" w:sz="0" w:space="0" w:color="auto"/>
        <w:bottom w:val="none" w:sz="0" w:space="0" w:color="auto"/>
        <w:right w:val="none" w:sz="0" w:space="0" w:color="auto"/>
      </w:divBdr>
    </w:div>
    <w:div w:id="265961083">
      <w:bodyDiv w:val="1"/>
      <w:marLeft w:val="0"/>
      <w:marRight w:val="0"/>
      <w:marTop w:val="0"/>
      <w:marBottom w:val="0"/>
      <w:divBdr>
        <w:top w:val="none" w:sz="0" w:space="0" w:color="auto"/>
        <w:left w:val="none" w:sz="0" w:space="0" w:color="auto"/>
        <w:bottom w:val="none" w:sz="0" w:space="0" w:color="auto"/>
        <w:right w:val="none" w:sz="0" w:space="0" w:color="auto"/>
      </w:divBdr>
    </w:div>
    <w:div w:id="285350994">
      <w:bodyDiv w:val="1"/>
      <w:marLeft w:val="0"/>
      <w:marRight w:val="0"/>
      <w:marTop w:val="0"/>
      <w:marBottom w:val="0"/>
      <w:divBdr>
        <w:top w:val="none" w:sz="0" w:space="0" w:color="auto"/>
        <w:left w:val="none" w:sz="0" w:space="0" w:color="auto"/>
        <w:bottom w:val="none" w:sz="0" w:space="0" w:color="auto"/>
        <w:right w:val="none" w:sz="0" w:space="0" w:color="auto"/>
      </w:divBdr>
    </w:div>
    <w:div w:id="326901491">
      <w:bodyDiv w:val="1"/>
      <w:marLeft w:val="0"/>
      <w:marRight w:val="0"/>
      <w:marTop w:val="0"/>
      <w:marBottom w:val="0"/>
      <w:divBdr>
        <w:top w:val="none" w:sz="0" w:space="0" w:color="auto"/>
        <w:left w:val="none" w:sz="0" w:space="0" w:color="auto"/>
        <w:bottom w:val="none" w:sz="0" w:space="0" w:color="auto"/>
        <w:right w:val="none" w:sz="0" w:space="0" w:color="auto"/>
      </w:divBdr>
    </w:div>
    <w:div w:id="345715858">
      <w:bodyDiv w:val="1"/>
      <w:marLeft w:val="0"/>
      <w:marRight w:val="0"/>
      <w:marTop w:val="0"/>
      <w:marBottom w:val="0"/>
      <w:divBdr>
        <w:top w:val="none" w:sz="0" w:space="0" w:color="auto"/>
        <w:left w:val="none" w:sz="0" w:space="0" w:color="auto"/>
        <w:bottom w:val="none" w:sz="0" w:space="0" w:color="auto"/>
        <w:right w:val="none" w:sz="0" w:space="0" w:color="auto"/>
      </w:divBdr>
    </w:div>
    <w:div w:id="355890799">
      <w:bodyDiv w:val="1"/>
      <w:marLeft w:val="0"/>
      <w:marRight w:val="0"/>
      <w:marTop w:val="0"/>
      <w:marBottom w:val="0"/>
      <w:divBdr>
        <w:top w:val="none" w:sz="0" w:space="0" w:color="auto"/>
        <w:left w:val="none" w:sz="0" w:space="0" w:color="auto"/>
        <w:bottom w:val="none" w:sz="0" w:space="0" w:color="auto"/>
        <w:right w:val="none" w:sz="0" w:space="0" w:color="auto"/>
      </w:divBdr>
      <w:divsChild>
        <w:div w:id="993677215">
          <w:marLeft w:val="0"/>
          <w:marRight w:val="0"/>
          <w:marTop w:val="0"/>
          <w:marBottom w:val="0"/>
          <w:divBdr>
            <w:top w:val="none" w:sz="0" w:space="0" w:color="auto"/>
            <w:left w:val="none" w:sz="0" w:space="0" w:color="auto"/>
            <w:bottom w:val="none" w:sz="0" w:space="0" w:color="auto"/>
            <w:right w:val="none" w:sz="0" w:space="0" w:color="auto"/>
          </w:divBdr>
        </w:div>
      </w:divsChild>
    </w:div>
    <w:div w:id="381443548">
      <w:bodyDiv w:val="1"/>
      <w:marLeft w:val="0"/>
      <w:marRight w:val="0"/>
      <w:marTop w:val="0"/>
      <w:marBottom w:val="0"/>
      <w:divBdr>
        <w:top w:val="none" w:sz="0" w:space="0" w:color="auto"/>
        <w:left w:val="none" w:sz="0" w:space="0" w:color="auto"/>
        <w:bottom w:val="none" w:sz="0" w:space="0" w:color="auto"/>
        <w:right w:val="none" w:sz="0" w:space="0" w:color="auto"/>
      </w:divBdr>
    </w:div>
    <w:div w:id="391929944">
      <w:bodyDiv w:val="1"/>
      <w:marLeft w:val="0"/>
      <w:marRight w:val="0"/>
      <w:marTop w:val="0"/>
      <w:marBottom w:val="0"/>
      <w:divBdr>
        <w:top w:val="none" w:sz="0" w:space="0" w:color="auto"/>
        <w:left w:val="none" w:sz="0" w:space="0" w:color="auto"/>
        <w:bottom w:val="none" w:sz="0" w:space="0" w:color="auto"/>
        <w:right w:val="none" w:sz="0" w:space="0" w:color="auto"/>
      </w:divBdr>
    </w:div>
    <w:div w:id="431629329">
      <w:bodyDiv w:val="1"/>
      <w:marLeft w:val="0"/>
      <w:marRight w:val="0"/>
      <w:marTop w:val="0"/>
      <w:marBottom w:val="0"/>
      <w:divBdr>
        <w:top w:val="none" w:sz="0" w:space="0" w:color="auto"/>
        <w:left w:val="none" w:sz="0" w:space="0" w:color="auto"/>
        <w:bottom w:val="none" w:sz="0" w:space="0" w:color="auto"/>
        <w:right w:val="none" w:sz="0" w:space="0" w:color="auto"/>
      </w:divBdr>
    </w:div>
    <w:div w:id="493569669">
      <w:bodyDiv w:val="1"/>
      <w:marLeft w:val="0"/>
      <w:marRight w:val="0"/>
      <w:marTop w:val="0"/>
      <w:marBottom w:val="0"/>
      <w:divBdr>
        <w:top w:val="none" w:sz="0" w:space="0" w:color="auto"/>
        <w:left w:val="none" w:sz="0" w:space="0" w:color="auto"/>
        <w:bottom w:val="none" w:sz="0" w:space="0" w:color="auto"/>
        <w:right w:val="none" w:sz="0" w:space="0" w:color="auto"/>
      </w:divBdr>
    </w:div>
    <w:div w:id="495196017">
      <w:bodyDiv w:val="1"/>
      <w:marLeft w:val="0"/>
      <w:marRight w:val="0"/>
      <w:marTop w:val="0"/>
      <w:marBottom w:val="0"/>
      <w:divBdr>
        <w:top w:val="none" w:sz="0" w:space="0" w:color="auto"/>
        <w:left w:val="none" w:sz="0" w:space="0" w:color="auto"/>
        <w:bottom w:val="none" w:sz="0" w:space="0" w:color="auto"/>
        <w:right w:val="none" w:sz="0" w:space="0" w:color="auto"/>
      </w:divBdr>
    </w:div>
    <w:div w:id="496966173">
      <w:bodyDiv w:val="1"/>
      <w:marLeft w:val="0"/>
      <w:marRight w:val="0"/>
      <w:marTop w:val="0"/>
      <w:marBottom w:val="0"/>
      <w:divBdr>
        <w:top w:val="none" w:sz="0" w:space="0" w:color="auto"/>
        <w:left w:val="none" w:sz="0" w:space="0" w:color="auto"/>
        <w:bottom w:val="none" w:sz="0" w:space="0" w:color="auto"/>
        <w:right w:val="none" w:sz="0" w:space="0" w:color="auto"/>
      </w:divBdr>
    </w:div>
    <w:div w:id="587038155">
      <w:bodyDiv w:val="1"/>
      <w:marLeft w:val="0"/>
      <w:marRight w:val="0"/>
      <w:marTop w:val="0"/>
      <w:marBottom w:val="0"/>
      <w:divBdr>
        <w:top w:val="none" w:sz="0" w:space="0" w:color="auto"/>
        <w:left w:val="none" w:sz="0" w:space="0" w:color="auto"/>
        <w:bottom w:val="none" w:sz="0" w:space="0" w:color="auto"/>
        <w:right w:val="none" w:sz="0" w:space="0" w:color="auto"/>
      </w:divBdr>
    </w:div>
    <w:div w:id="636302855">
      <w:bodyDiv w:val="1"/>
      <w:marLeft w:val="0"/>
      <w:marRight w:val="0"/>
      <w:marTop w:val="0"/>
      <w:marBottom w:val="0"/>
      <w:divBdr>
        <w:top w:val="none" w:sz="0" w:space="0" w:color="auto"/>
        <w:left w:val="none" w:sz="0" w:space="0" w:color="auto"/>
        <w:bottom w:val="none" w:sz="0" w:space="0" w:color="auto"/>
        <w:right w:val="none" w:sz="0" w:space="0" w:color="auto"/>
      </w:divBdr>
    </w:div>
    <w:div w:id="832531824">
      <w:bodyDiv w:val="1"/>
      <w:marLeft w:val="0"/>
      <w:marRight w:val="0"/>
      <w:marTop w:val="0"/>
      <w:marBottom w:val="0"/>
      <w:divBdr>
        <w:top w:val="none" w:sz="0" w:space="0" w:color="auto"/>
        <w:left w:val="none" w:sz="0" w:space="0" w:color="auto"/>
        <w:bottom w:val="none" w:sz="0" w:space="0" w:color="auto"/>
        <w:right w:val="none" w:sz="0" w:space="0" w:color="auto"/>
      </w:divBdr>
    </w:div>
    <w:div w:id="862476500">
      <w:bodyDiv w:val="1"/>
      <w:marLeft w:val="0"/>
      <w:marRight w:val="0"/>
      <w:marTop w:val="0"/>
      <w:marBottom w:val="0"/>
      <w:divBdr>
        <w:top w:val="none" w:sz="0" w:space="0" w:color="auto"/>
        <w:left w:val="none" w:sz="0" w:space="0" w:color="auto"/>
        <w:bottom w:val="none" w:sz="0" w:space="0" w:color="auto"/>
        <w:right w:val="none" w:sz="0" w:space="0" w:color="auto"/>
      </w:divBdr>
      <w:divsChild>
        <w:div w:id="253439858">
          <w:marLeft w:val="13380"/>
          <w:marRight w:val="0"/>
          <w:marTop w:val="0"/>
          <w:marBottom w:val="0"/>
          <w:divBdr>
            <w:top w:val="none" w:sz="0" w:space="0" w:color="auto"/>
            <w:left w:val="none" w:sz="0" w:space="0" w:color="auto"/>
            <w:bottom w:val="none" w:sz="0" w:space="0" w:color="auto"/>
            <w:right w:val="none" w:sz="0" w:space="0" w:color="auto"/>
          </w:divBdr>
          <w:divsChild>
            <w:div w:id="1024790886">
              <w:marLeft w:val="0"/>
              <w:marRight w:val="0"/>
              <w:marTop w:val="90"/>
              <w:marBottom w:val="0"/>
              <w:divBdr>
                <w:top w:val="single" w:sz="6" w:space="0" w:color="DFE1E5"/>
                <w:left w:val="single" w:sz="6" w:space="0" w:color="DFE1E5"/>
                <w:bottom w:val="single" w:sz="6" w:space="0" w:color="DFE1E5"/>
                <w:right w:val="single" w:sz="6" w:space="0" w:color="DFE1E5"/>
              </w:divBdr>
              <w:divsChild>
                <w:div w:id="979456951">
                  <w:marLeft w:val="0"/>
                  <w:marRight w:val="0"/>
                  <w:marTop w:val="0"/>
                  <w:marBottom w:val="0"/>
                  <w:divBdr>
                    <w:top w:val="none" w:sz="0" w:space="0" w:color="auto"/>
                    <w:left w:val="none" w:sz="0" w:space="0" w:color="auto"/>
                    <w:bottom w:val="none" w:sz="0" w:space="0" w:color="auto"/>
                    <w:right w:val="none" w:sz="0" w:space="0" w:color="auto"/>
                  </w:divBdr>
                  <w:divsChild>
                    <w:div w:id="461731993">
                      <w:marLeft w:val="0"/>
                      <w:marRight w:val="0"/>
                      <w:marTop w:val="0"/>
                      <w:marBottom w:val="0"/>
                      <w:divBdr>
                        <w:top w:val="none" w:sz="0" w:space="0" w:color="auto"/>
                        <w:left w:val="none" w:sz="0" w:space="0" w:color="auto"/>
                        <w:bottom w:val="none" w:sz="0" w:space="0" w:color="auto"/>
                        <w:right w:val="none" w:sz="0" w:space="0" w:color="auto"/>
                      </w:divBdr>
                      <w:divsChild>
                        <w:div w:id="877201049">
                          <w:marLeft w:val="0"/>
                          <w:marRight w:val="0"/>
                          <w:marTop w:val="0"/>
                          <w:marBottom w:val="0"/>
                          <w:divBdr>
                            <w:top w:val="none" w:sz="0" w:space="0" w:color="auto"/>
                            <w:left w:val="none" w:sz="0" w:space="0" w:color="auto"/>
                            <w:bottom w:val="none" w:sz="0" w:space="0" w:color="auto"/>
                            <w:right w:val="none" w:sz="0" w:space="0" w:color="auto"/>
                          </w:divBdr>
                          <w:divsChild>
                            <w:div w:id="1652250795">
                              <w:marLeft w:val="0"/>
                              <w:marRight w:val="0"/>
                              <w:marTop w:val="0"/>
                              <w:marBottom w:val="0"/>
                              <w:divBdr>
                                <w:top w:val="none" w:sz="0" w:space="0" w:color="auto"/>
                                <w:left w:val="none" w:sz="0" w:space="0" w:color="auto"/>
                                <w:bottom w:val="none" w:sz="0" w:space="0" w:color="auto"/>
                                <w:right w:val="none" w:sz="0" w:space="0" w:color="auto"/>
                              </w:divBdr>
                              <w:divsChild>
                                <w:div w:id="1212493930">
                                  <w:marLeft w:val="0"/>
                                  <w:marRight w:val="0"/>
                                  <w:marTop w:val="0"/>
                                  <w:marBottom w:val="0"/>
                                  <w:divBdr>
                                    <w:top w:val="none" w:sz="0" w:space="0" w:color="auto"/>
                                    <w:left w:val="none" w:sz="0" w:space="0" w:color="auto"/>
                                    <w:bottom w:val="none" w:sz="0" w:space="0" w:color="auto"/>
                                    <w:right w:val="none" w:sz="0" w:space="0" w:color="auto"/>
                                  </w:divBdr>
                                  <w:divsChild>
                                    <w:div w:id="46927154">
                                      <w:marLeft w:val="0"/>
                                      <w:marRight w:val="0"/>
                                      <w:marTop w:val="0"/>
                                      <w:marBottom w:val="240"/>
                                      <w:divBdr>
                                        <w:top w:val="none" w:sz="0" w:space="0" w:color="auto"/>
                                        <w:left w:val="none" w:sz="0" w:space="0" w:color="auto"/>
                                        <w:bottom w:val="single" w:sz="6" w:space="9" w:color="EBEBEB"/>
                                        <w:right w:val="none" w:sz="0" w:space="0" w:color="auto"/>
                                      </w:divBdr>
                                      <w:divsChild>
                                        <w:div w:id="285163435">
                                          <w:marLeft w:val="0"/>
                                          <w:marRight w:val="0"/>
                                          <w:marTop w:val="0"/>
                                          <w:marBottom w:val="0"/>
                                          <w:divBdr>
                                            <w:top w:val="none" w:sz="0" w:space="0" w:color="auto"/>
                                            <w:left w:val="none" w:sz="0" w:space="0" w:color="auto"/>
                                            <w:bottom w:val="none" w:sz="0" w:space="0" w:color="auto"/>
                                            <w:right w:val="none" w:sz="0" w:space="0" w:color="auto"/>
                                          </w:divBdr>
                                        </w:div>
                                        <w:div w:id="359401412">
                                          <w:marLeft w:val="0"/>
                                          <w:marRight w:val="0"/>
                                          <w:marTop w:val="0"/>
                                          <w:marBottom w:val="0"/>
                                          <w:divBdr>
                                            <w:top w:val="none" w:sz="0" w:space="0" w:color="auto"/>
                                            <w:left w:val="none" w:sz="0" w:space="0" w:color="auto"/>
                                            <w:bottom w:val="none" w:sz="0" w:space="0" w:color="auto"/>
                                            <w:right w:val="none" w:sz="0" w:space="0" w:color="auto"/>
                                          </w:divBdr>
                                        </w:div>
                                      </w:divsChild>
                                    </w:div>
                                    <w:div w:id="929898141">
                                      <w:marLeft w:val="0"/>
                                      <w:marRight w:val="0"/>
                                      <w:marTop w:val="0"/>
                                      <w:marBottom w:val="0"/>
                                      <w:divBdr>
                                        <w:top w:val="none" w:sz="0" w:space="0" w:color="auto"/>
                                        <w:left w:val="none" w:sz="0" w:space="0" w:color="auto"/>
                                        <w:bottom w:val="none" w:sz="0" w:space="0" w:color="auto"/>
                                        <w:right w:val="none" w:sz="0" w:space="0" w:color="auto"/>
                                      </w:divBdr>
                                      <w:divsChild>
                                        <w:div w:id="2036301154">
                                          <w:marLeft w:val="-15"/>
                                          <w:marRight w:val="-15"/>
                                          <w:marTop w:val="0"/>
                                          <w:marBottom w:val="0"/>
                                          <w:divBdr>
                                            <w:top w:val="none" w:sz="0" w:space="0" w:color="auto"/>
                                            <w:left w:val="none" w:sz="0" w:space="0" w:color="auto"/>
                                            <w:bottom w:val="none" w:sz="0" w:space="0" w:color="auto"/>
                                            <w:right w:val="none" w:sz="0" w:space="0" w:color="auto"/>
                                          </w:divBdr>
                                          <w:divsChild>
                                            <w:div w:id="1311326506">
                                              <w:marLeft w:val="0"/>
                                              <w:marRight w:val="0"/>
                                              <w:marTop w:val="0"/>
                                              <w:marBottom w:val="0"/>
                                              <w:divBdr>
                                                <w:top w:val="none" w:sz="0" w:space="0" w:color="auto"/>
                                                <w:left w:val="none" w:sz="0" w:space="0" w:color="auto"/>
                                                <w:bottom w:val="none" w:sz="0" w:space="0" w:color="auto"/>
                                                <w:right w:val="none" w:sz="0" w:space="0" w:color="auto"/>
                                              </w:divBdr>
                                              <w:divsChild>
                                                <w:div w:id="461312043">
                                                  <w:marLeft w:val="0"/>
                                                  <w:marRight w:val="0"/>
                                                  <w:marTop w:val="0"/>
                                                  <w:marBottom w:val="0"/>
                                                  <w:divBdr>
                                                    <w:top w:val="none" w:sz="0" w:space="0" w:color="auto"/>
                                                    <w:left w:val="none" w:sz="0" w:space="0" w:color="auto"/>
                                                    <w:bottom w:val="none" w:sz="0" w:space="0" w:color="auto"/>
                                                    <w:right w:val="none" w:sz="0" w:space="0" w:color="auto"/>
                                                  </w:divBdr>
                                                  <w:divsChild>
                                                    <w:div w:id="1217817074">
                                                      <w:marLeft w:val="0"/>
                                                      <w:marRight w:val="0"/>
                                                      <w:marTop w:val="0"/>
                                                      <w:marBottom w:val="0"/>
                                                      <w:divBdr>
                                                        <w:top w:val="none" w:sz="0" w:space="0" w:color="auto"/>
                                                        <w:left w:val="none" w:sz="0" w:space="0" w:color="auto"/>
                                                        <w:bottom w:val="none" w:sz="0" w:space="0" w:color="auto"/>
                                                        <w:right w:val="none" w:sz="0" w:space="0" w:color="auto"/>
                                                      </w:divBdr>
                                                      <w:divsChild>
                                                        <w:div w:id="117187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5666263">
                                      <w:marLeft w:val="0"/>
                                      <w:marRight w:val="0"/>
                                      <w:marTop w:val="0"/>
                                      <w:marBottom w:val="0"/>
                                      <w:divBdr>
                                        <w:top w:val="none" w:sz="0" w:space="0" w:color="auto"/>
                                        <w:left w:val="none" w:sz="0" w:space="0" w:color="auto"/>
                                        <w:bottom w:val="none" w:sz="0" w:space="0" w:color="auto"/>
                                        <w:right w:val="none" w:sz="0" w:space="0" w:color="auto"/>
                                      </w:divBdr>
                                      <w:divsChild>
                                        <w:div w:id="1108502160">
                                          <w:marLeft w:val="0"/>
                                          <w:marRight w:val="0"/>
                                          <w:marTop w:val="0"/>
                                          <w:marBottom w:val="0"/>
                                          <w:divBdr>
                                            <w:top w:val="none" w:sz="0" w:space="0" w:color="auto"/>
                                            <w:left w:val="none" w:sz="0" w:space="0" w:color="auto"/>
                                            <w:bottom w:val="none" w:sz="0" w:space="0" w:color="auto"/>
                                            <w:right w:val="none" w:sz="0" w:space="0" w:color="auto"/>
                                          </w:divBdr>
                                          <w:divsChild>
                                            <w:div w:id="207497257">
                                              <w:marLeft w:val="0"/>
                                              <w:marRight w:val="0"/>
                                              <w:marTop w:val="0"/>
                                              <w:marBottom w:val="0"/>
                                              <w:divBdr>
                                                <w:top w:val="none" w:sz="0" w:space="0" w:color="auto"/>
                                                <w:left w:val="none" w:sz="0" w:space="0" w:color="auto"/>
                                                <w:bottom w:val="none" w:sz="0" w:space="0" w:color="auto"/>
                                                <w:right w:val="none" w:sz="0" w:space="0" w:color="auto"/>
                                              </w:divBdr>
                                              <w:divsChild>
                                                <w:div w:id="1387333743">
                                                  <w:marLeft w:val="0"/>
                                                  <w:marRight w:val="0"/>
                                                  <w:marTop w:val="0"/>
                                                  <w:marBottom w:val="0"/>
                                                  <w:divBdr>
                                                    <w:top w:val="none" w:sz="0" w:space="0" w:color="auto"/>
                                                    <w:left w:val="none" w:sz="0" w:space="0" w:color="auto"/>
                                                    <w:bottom w:val="none" w:sz="0" w:space="0" w:color="auto"/>
                                                    <w:right w:val="none" w:sz="0" w:space="0" w:color="auto"/>
                                                  </w:divBdr>
                                                  <w:divsChild>
                                                    <w:div w:id="118913512">
                                                      <w:marLeft w:val="0"/>
                                                      <w:marRight w:val="0"/>
                                                      <w:marTop w:val="0"/>
                                                      <w:marBottom w:val="0"/>
                                                      <w:divBdr>
                                                        <w:top w:val="none" w:sz="0" w:space="0" w:color="auto"/>
                                                        <w:left w:val="none" w:sz="0" w:space="0" w:color="auto"/>
                                                        <w:bottom w:val="none" w:sz="0" w:space="0" w:color="auto"/>
                                                        <w:right w:val="none" w:sz="0" w:space="0" w:color="auto"/>
                                                      </w:divBdr>
                                                      <w:divsChild>
                                                        <w:div w:id="2103869132">
                                                          <w:marLeft w:val="0"/>
                                                          <w:marRight w:val="0"/>
                                                          <w:marTop w:val="0"/>
                                                          <w:marBottom w:val="0"/>
                                                          <w:divBdr>
                                                            <w:top w:val="none" w:sz="0" w:space="0" w:color="auto"/>
                                                            <w:left w:val="none" w:sz="0" w:space="0" w:color="auto"/>
                                                            <w:bottom w:val="none" w:sz="0" w:space="0" w:color="auto"/>
                                                            <w:right w:val="none" w:sz="0" w:space="0" w:color="auto"/>
                                                          </w:divBdr>
                                                          <w:divsChild>
                                                            <w:div w:id="1460539096">
                                                              <w:marLeft w:val="0"/>
                                                              <w:marRight w:val="0"/>
                                                              <w:marTop w:val="0"/>
                                                              <w:marBottom w:val="0"/>
                                                              <w:divBdr>
                                                                <w:top w:val="none" w:sz="0" w:space="0" w:color="auto"/>
                                                                <w:left w:val="none" w:sz="0" w:space="0" w:color="auto"/>
                                                                <w:bottom w:val="none" w:sz="0" w:space="0" w:color="auto"/>
                                                                <w:right w:val="none" w:sz="0" w:space="0" w:color="auto"/>
                                                              </w:divBdr>
                                                              <w:divsChild>
                                                                <w:div w:id="715468659">
                                                                  <w:marLeft w:val="0"/>
                                                                  <w:marRight w:val="0"/>
                                                                  <w:marTop w:val="0"/>
                                                                  <w:marBottom w:val="0"/>
                                                                  <w:divBdr>
                                                                    <w:top w:val="none" w:sz="0" w:space="0" w:color="auto"/>
                                                                    <w:left w:val="none" w:sz="0" w:space="0" w:color="auto"/>
                                                                    <w:bottom w:val="none" w:sz="0" w:space="0" w:color="auto"/>
                                                                    <w:right w:val="none" w:sz="0" w:space="0" w:color="auto"/>
                                                                  </w:divBdr>
                                                                  <w:divsChild>
                                                                    <w:div w:id="1871186739">
                                                                      <w:marLeft w:val="0"/>
                                                                      <w:marRight w:val="0"/>
                                                                      <w:marTop w:val="0"/>
                                                                      <w:marBottom w:val="0"/>
                                                                      <w:divBdr>
                                                                        <w:top w:val="none" w:sz="0" w:space="0" w:color="auto"/>
                                                                        <w:left w:val="none" w:sz="0" w:space="0" w:color="auto"/>
                                                                        <w:bottom w:val="none" w:sz="0" w:space="0" w:color="auto"/>
                                                                        <w:right w:val="none" w:sz="0" w:space="0" w:color="auto"/>
                                                                      </w:divBdr>
                                                                    </w:div>
                                                                  </w:divsChild>
                                                                </w:div>
                                                                <w:div w:id="1184788934">
                                                                  <w:marLeft w:val="0"/>
                                                                  <w:marRight w:val="0"/>
                                                                  <w:marTop w:val="0"/>
                                                                  <w:marBottom w:val="0"/>
                                                                  <w:divBdr>
                                                                    <w:top w:val="none" w:sz="0" w:space="0" w:color="auto"/>
                                                                    <w:left w:val="none" w:sz="0" w:space="0" w:color="auto"/>
                                                                    <w:bottom w:val="none" w:sz="0" w:space="0" w:color="auto"/>
                                                                    <w:right w:val="none" w:sz="0" w:space="0" w:color="auto"/>
                                                                  </w:divBdr>
                                                                  <w:divsChild>
                                                                    <w:div w:id="549732755">
                                                                      <w:marLeft w:val="0"/>
                                                                      <w:marRight w:val="0"/>
                                                                      <w:marTop w:val="0"/>
                                                                      <w:marBottom w:val="0"/>
                                                                      <w:divBdr>
                                                                        <w:top w:val="none" w:sz="0" w:space="0" w:color="auto"/>
                                                                        <w:left w:val="none" w:sz="0" w:space="0" w:color="auto"/>
                                                                        <w:bottom w:val="none" w:sz="0" w:space="0" w:color="auto"/>
                                                                        <w:right w:val="none" w:sz="0" w:space="0" w:color="auto"/>
                                                                      </w:divBdr>
                                                                    </w:div>
                                                                  </w:divsChild>
                                                                </w:div>
                                                                <w:div w:id="1947034740">
                                                                  <w:marLeft w:val="0"/>
                                                                  <w:marRight w:val="0"/>
                                                                  <w:marTop w:val="0"/>
                                                                  <w:marBottom w:val="0"/>
                                                                  <w:divBdr>
                                                                    <w:top w:val="none" w:sz="0" w:space="0" w:color="auto"/>
                                                                    <w:left w:val="none" w:sz="0" w:space="0" w:color="auto"/>
                                                                    <w:bottom w:val="none" w:sz="0" w:space="0" w:color="auto"/>
                                                                    <w:right w:val="none" w:sz="0" w:space="0" w:color="auto"/>
                                                                  </w:divBdr>
                                                                </w:div>
                                                              </w:divsChild>
                                                            </w:div>
                                                            <w:div w:id="1543135943">
                                                              <w:marLeft w:val="0"/>
                                                              <w:marRight w:val="0"/>
                                                              <w:marTop w:val="0"/>
                                                              <w:marBottom w:val="0"/>
                                                              <w:divBdr>
                                                                <w:top w:val="none" w:sz="0" w:space="0" w:color="auto"/>
                                                                <w:left w:val="none" w:sz="0" w:space="0" w:color="auto"/>
                                                                <w:bottom w:val="none" w:sz="0" w:space="0" w:color="auto"/>
                                                                <w:right w:val="none" w:sz="0" w:space="0" w:color="auto"/>
                                                              </w:divBdr>
                                                              <w:divsChild>
                                                                <w:div w:id="1956643057">
                                                                  <w:marLeft w:val="0"/>
                                                                  <w:marRight w:val="0"/>
                                                                  <w:marTop w:val="0"/>
                                                                  <w:marBottom w:val="0"/>
                                                                  <w:divBdr>
                                                                    <w:top w:val="none" w:sz="0" w:space="0" w:color="auto"/>
                                                                    <w:left w:val="none" w:sz="0" w:space="0" w:color="auto"/>
                                                                    <w:bottom w:val="none" w:sz="0" w:space="0" w:color="auto"/>
                                                                    <w:right w:val="none" w:sz="0" w:space="0" w:color="auto"/>
                                                                  </w:divBdr>
                                                                  <w:divsChild>
                                                                    <w:div w:id="1644238582">
                                                                      <w:marLeft w:val="0"/>
                                                                      <w:marRight w:val="0"/>
                                                                      <w:marTop w:val="0"/>
                                                                      <w:marBottom w:val="0"/>
                                                                      <w:divBdr>
                                                                        <w:top w:val="none" w:sz="0" w:space="0" w:color="auto"/>
                                                                        <w:left w:val="none" w:sz="0" w:space="0" w:color="auto"/>
                                                                        <w:bottom w:val="none" w:sz="0" w:space="0" w:color="auto"/>
                                                                        <w:right w:val="none" w:sz="0" w:space="0" w:color="auto"/>
                                                                      </w:divBdr>
                                                                      <w:divsChild>
                                                                        <w:div w:id="1865052110">
                                                                          <w:marLeft w:val="0"/>
                                                                          <w:marRight w:val="0"/>
                                                                          <w:marTop w:val="0"/>
                                                                          <w:marBottom w:val="0"/>
                                                                          <w:divBdr>
                                                                            <w:top w:val="none" w:sz="0" w:space="0" w:color="auto"/>
                                                                            <w:left w:val="none" w:sz="0" w:space="0" w:color="auto"/>
                                                                            <w:bottom w:val="none" w:sz="0" w:space="0" w:color="auto"/>
                                                                            <w:right w:val="none" w:sz="0" w:space="0" w:color="auto"/>
                                                                          </w:divBdr>
                                                                          <w:divsChild>
                                                                            <w:div w:id="320892909">
                                                                              <w:marLeft w:val="0"/>
                                                                              <w:marRight w:val="0"/>
                                                                              <w:marTop w:val="0"/>
                                                                              <w:marBottom w:val="0"/>
                                                                              <w:divBdr>
                                                                                <w:top w:val="none" w:sz="0" w:space="0" w:color="auto"/>
                                                                                <w:left w:val="none" w:sz="0" w:space="0" w:color="auto"/>
                                                                                <w:bottom w:val="none" w:sz="0" w:space="0" w:color="auto"/>
                                                                                <w:right w:val="none" w:sz="0" w:space="0" w:color="auto"/>
                                                                              </w:divBdr>
                                                                            </w:div>
                                                                            <w:div w:id="1188328926">
                                                                              <w:marLeft w:val="0"/>
                                                                              <w:marRight w:val="0"/>
                                                                              <w:marTop w:val="0"/>
                                                                              <w:marBottom w:val="0"/>
                                                                              <w:divBdr>
                                                                                <w:top w:val="none" w:sz="0" w:space="0" w:color="auto"/>
                                                                                <w:left w:val="none" w:sz="0" w:space="0" w:color="auto"/>
                                                                                <w:bottom w:val="none" w:sz="0" w:space="0" w:color="auto"/>
                                                                                <w:right w:val="none" w:sz="0" w:space="0" w:color="auto"/>
                                                                              </w:divBdr>
                                                                            </w:div>
                                                                            <w:div w:id="1614938511">
                                                                              <w:marLeft w:val="0"/>
                                                                              <w:marRight w:val="0"/>
                                                                              <w:marTop w:val="0"/>
                                                                              <w:marBottom w:val="0"/>
                                                                              <w:divBdr>
                                                                                <w:top w:val="none" w:sz="0" w:space="0" w:color="auto"/>
                                                                                <w:left w:val="none" w:sz="0" w:space="0" w:color="auto"/>
                                                                                <w:bottom w:val="none" w:sz="0" w:space="0" w:color="auto"/>
                                                                                <w:right w:val="none" w:sz="0" w:space="0" w:color="auto"/>
                                                                              </w:divBdr>
                                                                            </w:div>
                                                                            <w:div w:id="1687176868">
                                                                              <w:marLeft w:val="0"/>
                                                                              <w:marRight w:val="0"/>
                                                                              <w:marTop w:val="0"/>
                                                                              <w:marBottom w:val="0"/>
                                                                              <w:divBdr>
                                                                                <w:top w:val="none" w:sz="0" w:space="0" w:color="auto"/>
                                                                                <w:left w:val="none" w:sz="0" w:space="0" w:color="auto"/>
                                                                                <w:bottom w:val="none" w:sz="0" w:space="0" w:color="auto"/>
                                                                                <w:right w:val="none" w:sz="0" w:space="0" w:color="auto"/>
                                                                              </w:divBdr>
                                                                            </w:div>
                                                                            <w:div w:id="1943032106">
                                                                              <w:marLeft w:val="0"/>
                                                                              <w:marRight w:val="0"/>
                                                                              <w:marTop w:val="0"/>
                                                                              <w:marBottom w:val="0"/>
                                                                              <w:divBdr>
                                                                                <w:top w:val="none" w:sz="0" w:space="0" w:color="auto"/>
                                                                                <w:left w:val="none" w:sz="0" w:space="0" w:color="auto"/>
                                                                                <w:bottom w:val="none" w:sz="0" w:space="0" w:color="auto"/>
                                                                                <w:right w:val="none" w:sz="0" w:space="0" w:color="auto"/>
                                                                              </w:divBdr>
                                                                            </w:div>
                                                                            <w:div w:id="209840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86921">
                                                                  <w:marLeft w:val="0"/>
                                                                  <w:marRight w:val="0"/>
                                                                  <w:marTop w:val="0"/>
                                                                  <w:marBottom w:val="0"/>
                                                                  <w:divBdr>
                                                                    <w:top w:val="none" w:sz="0" w:space="0" w:color="auto"/>
                                                                    <w:left w:val="none" w:sz="0" w:space="0" w:color="auto"/>
                                                                    <w:bottom w:val="none" w:sz="0" w:space="0" w:color="auto"/>
                                                                    <w:right w:val="none" w:sz="0" w:space="0" w:color="auto"/>
                                                                  </w:divBdr>
                                                                  <w:divsChild>
                                                                    <w:div w:id="149908417">
                                                                      <w:marLeft w:val="0"/>
                                                                      <w:marRight w:val="0"/>
                                                                      <w:marTop w:val="0"/>
                                                                      <w:marBottom w:val="0"/>
                                                                      <w:divBdr>
                                                                        <w:top w:val="none" w:sz="0" w:space="0" w:color="auto"/>
                                                                        <w:left w:val="none" w:sz="0" w:space="0" w:color="auto"/>
                                                                        <w:bottom w:val="none" w:sz="0" w:space="0" w:color="auto"/>
                                                                        <w:right w:val="none" w:sz="0" w:space="0" w:color="auto"/>
                                                                      </w:divBdr>
                                                                      <w:divsChild>
                                                                        <w:div w:id="1836723697">
                                                                          <w:marLeft w:val="0"/>
                                                                          <w:marRight w:val="0"/>
                                                                          <w:marTop w:val="0"/>
                                                                          <w:marBottom w:val="0"/>
                                                                          <w:divBdr>
                                                                            <w:top w:val="none" w:sz="0" w:space="0" w:color="auto"/>
                                                                            <w:left w:val="none" w:sz="0" w:space="0" w:color="auto"/>
                                                                            <w:bottom w:val="none" w:sz="0" w:space="0" w:color="auto"/>
                                                                            <w:right w:val="none" w:sz="0" w:space="0" w:color="auto"/>
                                                                          </w:divBdr>
                                                                          <w:divsChild>
                                                                            <w:div w:id="1182664073">
                                                                              <w:marLeft w:val="0"/>
                                                                              <w:marRight w:val="0"/>
                                                                              <w:marTop w:val="0"/>
                                                                              <w:marBottom w:val="0"/>
                                                                              <w:divBdr>
                                                                                <w:top w:val="none" w:sz="0" w:space="0" w:color="auto"/>
                                                                                <w:left w:val="none" w:sz="0" w:space="0" w:color="auto"/>
                                                                                <w:bottom w:val="none" w:sz="0" w:space="0" w:color="auto"/>
                                                                                <w:right w:val="none" w:sz="0" w:space="0" w:color="auto"/>
                                                                              </w:divBdr>
                                                                              <w:divsChild>
                                                                                <w:div w:id="315384374">
                                                                                  <w:marLeft w:val="0"/>
                                                                                  <w:marRight w:val="0"/>
                                                                                  <w:marTop w:val="0"/>
                                                                                  <w:marBottom w:val="0"/>
                                                                                  <w:divBdr>
                                                                                    <w:top w:val="none" w:sz="0" w:space="0" w:color="auto"/>
                                                                                    <w:left w:val="none" w:sz="0" w:space="0" w:color="auto"/>
                                                                                    <w:bottom w:val="none" w:sz="0" w:space="0" w:color="auto"/>
                                                                                    <w:right w:val="none" w:sz="0" w:space="0" w:color="auto"/>
                                                                                  </w:divBdr>
                                                                                  <w:divsChild>
                                                                                    <w:div w:id="1189637268">
                                                                                      <w:marLeft w:val="0"/>
                                                                                      <w:marRight w:val="0"/>
                                                                                      <w:marTop w:val="0"/>
                                                                                      <w:marBottom w:val="0"/>
                                                                                      <w:divBdr>
                                                                                        <w:top w:val="none" w:sz="0" w:space="0" w:color="auto"/>
                                                                                        <w:left w:val="none" w:sz="0" w:space="0" w:color="auto"/>
                                                                                        <w:bottom w:val="none" w:sz="0" w:space="0" w:color="auto"/>
                                                                                        <w:right w:val="none" w:sz="0" w:space="0" w:color="auto"/>
                                                                                      </w:divBdr>
                                                                                      <w:divsChild>
                                                                                        <w:div w:id="432867727">
                                                                                          <w:marLeft w:val="0"/>
                                                                                          <w:marRight w:val="0"/>
                                                                                          <w:marTop w:val="0"/>
                                                                                          <w:marBottom w:val="0"/>
                                                                                          <w:divBdr>
                                                                                            <w:top w:val="none" w:sz="0" w:space="0" w:color="auto"/>
                                                                                            <w:left w:val="none" w:sz="0" w:space="0" w:color="auto"/>
                                                                                            <w:bottom w:val="none" w:sz="0" w:space="0" w:color="auto"/>
                                                                                            <w:right w:val="none" w:sz="0" w:space="0" w:color="auto"/>
                                                                                          </w:divBdr>
                                                                                          <w:divsChild>
                                                                                            <w:div w:id="1584796661">
                                                                                              <w:marLeft w:val="0"/>
                                                                                              <w:marRight w:val="0"/>
                                                                                              <w:marTop w:val="0"/>
                                                                                              <w:marBottom w:val="0"/>
                                                                                              <w:divBdr>
                                                                                                <w:top w:val="none" w:sz="0" w:space="0" w:color="auto"/>
                                                                                                <w:left w:val="none" w:sz="0" w:space="0" w:color="auto"/>
                                                                                                <w:bottom w:val="none" w:sz="0" w:space="0" w:color="auto"/>
                                                                                                <w:right w:val="none" w:sz="0" w:space="0" w:color="auto"/>
                                                                                              </w:divBdr>
                                                                                              <w:divsChild>
                                                                                                <w:div w:id="1148205142">
                                                                                                  <w:marLeft w:val="0"/>
                                                                                                  <w:marRight w:val="0"/>
                                                                                                  <w:marTop w:val="0"/>
                                                                                                  <w:marBottom w:val="0"/>
                                                                                                  <w:divBdr>
                                                                                                    <w:top w:val="none" w:sz="0" w:space="0" w:color="auto"/>
                                                                                                    <w:left w:val="none" w:sz="0" w:space="0" w:color="auto"/>
                                                                                                    <w:bottom w:val="none" w:sz="0" w:space="0" w:color="auto"/>
                                                                                                    <w:right w:val="none" w:sz="0" w:space="0" w:color="auto"/>
                                                                                                  </w:divBdr>
                                                                                                  <w:divsChild>
                                                                                                    <w:div w:id="1116825703">
                                                                                                      <w:marLeft w:val="0"/>
                                                                                                      <w:marRight w:val="0"/>
                                                                                                      <w:marTop w:val="0"/>
                                                                                                      <w:marBottom w:val="0"/>
                                                                                                      <w:divBdr>
                                                                                                        <w:top w:val="none" w:sz="0" w:space="0" w:color="auto"/>
                                                                                                        <w:left w:val="none" w:sz="0" w:space="0" w:color="auto"/>
                                                                                                        <w:bottom w:val="none" w:sz="0" w:space="0" w:color="auto"/>
                                                                                                        <w:right w:val="none" w:sz="0" w:space="0" w:color="auto"/>
                                                                                                      </w:divBdr>
                                                                                                      <w:divsChild>
                                                                                                        <w:div w:id="62203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8394628">
                                                              <w:marLeft w:val="0"/>
                                                              <w:marRight w:val="0"/>
                                                              <w:marTop w:val="0"/>
                                                              <w:marBottom w:val="0"/>
                                                              <w:divBdr>
                                                                <w:top w:val="none" w:sz="0" w:space="0" w:color="auto"/>
                                                                <w:left w:val="none" w:sz="0" w:space="0" w:color="auto"/>
                                                                <w:bottom w:val="none" w:sz="0" w:space="0" w:color="auto"/>
                                                                <w:right w:val="none" w:sz="0" w:space="0" w:color="auto"/>
                                                              </w:divBdr>
                                                              <w:divsChild>
                                                                <w:div w:id="424234055">
                                                                  <w:marLeft w:val="150"/>
                                                                  <w:marRight w:val="150"/>
                                                                  <w:marTop w:val="150"/>
                                                                  <w:marBottom w:val="150"/>
                                                                  <w:divBdr>
                                                                    <w:top w:val="none" w:sz="0" w:space="0" w:color="auto"/>
                                                                    <w:left w:val="none" w:sz="0" w:space="0" w:color="auto"/>
                                                                    <w:bottom w:val="none" w:sz="0" w:space="0" w:color="auto"/>
                                                                    <w:right w:val="none" w:sz="0" w:space="0" w:color="auto"/>
                                                                  </w:divBdr>
                                                                  <w:divsChild>
                                                                    <w:div w:id="1703554759">
                                                                      <w:marLeft w:val="0"/>
                                                                      <w:marRight w:val="0"/>
                                                                      <w:marTop w:val="0"/>
                                                                      <w:marBottom w:val="0"/>
                                                                      <w:divBdr>
                                                                        <w:top w:val="none" w:sz="0" w:space="0" w:color="auto"/>
                                                                        <w:left w:val="none" w:sz="0" w:space="0" w:color="auto"/>
                                                                        <w:bottom w:val="none" w:sz="0" w:space="0" w:color="auto"/>
                                                                        <w:right w:val="none" w:sz="0" w:space="0" w:color="auto"/>
                                                                      </w:divBdr>
                                                                      <w:divsChild>
                                                                        <w:div w:id="46952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696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666066">
                                      <w:marLeft w:val="0"/>
                                      <w:marRight w:val="0"/>
                                      <w:marTop w:val="0"/>
                                      <w:marBottom w:val="0"/>
                                      <w:divBdr>
                                        <w:top w:val="none" w:sz="0" w:space="0" w:color="auto"/>
                                        <w:left w:val="none" w:sz="0" w:space="0" w:color="auto"/>
                                        <w:bottom w:val="none" w:sz="0" w:space="0" w:color="auto"/>
                                        <w:right w:val="none" w:sz="0" w:space="0" w:color="auto"/>
                                      </w:divBdr>
                                      <w:divsChild>
                                        <w:div w:id="935018993">
                                          <w:marLeft w:val="0"/>
                                          <w:marRight w:val="0"/>
                                          <w:marTop w:val="0"/>
                                          <w:marBottom w:val="0"/>
                                          <w:divBdr>
                                            <w:top w:val="single" w:sz="6" w:space="9" w:color="DADCE0"/>
                                            <w:left w:val="none" w:sz="0" w:space="0" w:color="auto"/>
                                            <w:bottom w:val="none" w:sz="0" w:space="0" w:color="auto"/>
                                            <w:right w:val="none" w:sz="0" w:space="0" w:color="auto"/>
                                          </w:divBdr>
                                          <w:divsChild>
                                            <w:div w:id="382339497">
                                              <w:marLeft w:val="0"/>
                                              <w:marRight w:val="0"/>
                                              <w:marTop w:val="0"/>
                                              <w:marBottom w:val="0"/>
                                              <w:divBdr>
                                                <w:top w:val="none" w:sz="0" w:space="0" w:color="auto"/>
                                                <w:left w:val="none" w:sz="0" w:space="0" w:color="auto"/>
                                                <w:bottom w:val="none" w:sz="0" w:space="0" w:color="auto"/>
                                                <w:right w:val="none" w:sz="0" w:space="0" w:color="auto"/>
                                              </w:divBdr>
                                              <w:divsChild>
                                                <w:div w:id="63988987">
                                                  <w:marLeft w:val="0"/>
                                                  <w:marRight w:val="0"/>
                                                  <w:marTop w:val="0"/>
                                                  <w:marBottom w:val="0"/>
                                                  <w:divBdr>
                                                    <w:top w:val="none" w:sz="0" w:space="0" w:color="auto"/>
                                                    <w:left w:val="none" w:sz="0" w:space="0" w:color="auto"/>
                                                    <w:bottom w:val="none" w:sz="0" w:space="0" w:color="auto"/>
                                                    <w:right w:val="none" w:sz="0" w:space="0" w:color="auto"/>
                                                  </w:divBdr>
                                                  <w:divsChild>
                                                    <w:div w:id="1148208700">
                                                      <w:marLeft w:val="0"/>
                                                      <w:marRight w:val="0"/>
                                                      <w:marTop w:val="0"/>
                                                      <w:marBottom w:val="0"/>
                                                      <w:divBdr>
                                                        <w:top w:val="none" w:sz="0" w:space="0" w:color="auto"/>
                                                        <w:left w:val="none" w:sz="0" w:space="0" w:color="auto"/>
                                                        <w:bottom w:val="none" w:sz="0" w:space="0" w:color="auto"/>
                                                        <w:right w:val="none" w:sz="0" w:space="0" w:color="auto"/>
                                                      </w:divBdr>
                                                    </w:div>
                                                  </w:divsChild>
                                                </w:div>
                                                <w:div w:id="117067287">
                                                  <w:marLeft w:val="0"/>
                                                  <w:marRight w:val="180"/>
                                                  <w:marTop w:val="0"/>
                                                  <w:marBottom w:val="0"/>
                                                  <w:divBdr>
                                                    <w:top w:val="none" w:sz="0" w:space="0" w:color="auto"/>
                                                    <w:left w:val="none" w:sz="0" w:space="0" w:color="auto"/>
                                                    <w:bottom w:val="none" w:sz="0" w:space="0" w:color="auto"/>
                                                    <w:right w:val="none" w:sz="0" w:space="0" w:color="auto"/>
                                                  </w:divBdr>
                                                  <w:divsChild>
                                                    <w:div w:id="569465085">
                                                      <w:marLeft w:val="0"/>
                                                      <w:marRight w:val="0"/>
                                                      <w:marTop w:val="0"/>
                                                      <w:marBottom w:val="0"/>
                                                      <w:divBdr>
                                                        <w:top w:val="none" w:sz="0" w:space="0" w:color="auto"/>
                                                        <w:left w:val="none" w:sz="0" w:space="0" w:color="auto"/>
                                                        <w:bottom w:val="none" w:sz="0" w:space="0" w:color="auto"/>
                                                        <w:right w:val="none" w:sz="0" w:space="0" w:color="auto"/>
                                                      </w:divBdr>
                                                    </w:div>
                                                  </w:divsChild>
                                                </w:div>
                                                <w:div w:id="439842729">
                                                  <w:marLeft w:val="0"/>
                                                  <w:marRight w:val="0"/>
                                                  <w:marTop w:val="0"/>
                                                  <w:marBottom w:val="0"/>
                                                  <w:divBdr>
                                                    <w:top w:val="none" w:sz="0" w:space="0" w:color="auto"/>
                                                    <w:left w:val="none" w:sz="0" w:space="0" w:color="auto"/>
                                                    <w:bottom w:val="none" w:sz="0" w:space="0" w:color="auto"/>
                                                    <w:right w:val="none" w:sz="0" w:space="0" w:color="auto"/>
                                                  </w:divBdr>
                                                  <w:divsChild>
                                                    <w:div w:id="1265067499">
                                                      <w:marLeft w:val="0"/>
                                                      <w:marRight w:val="0"/>
                                                      <w:marTop w:val="0"/>
                                                      <w:marBottom w:val="0"/>
                                                      <w:divBdr>
                                                        <w:top w:val="none" w:sz="0" w:space="0" w:color="auto"/>
                                                        <w:left w:val="none" w:sz="0" w:space="0" w:color="auto"/>
                                                        <w:bottom w:val="none" w:sz="0" w:space="0" w:color="auto"/>
                                                        <w:right w:val="none" w:sz="0" w:space="0" w:color="auto"/>
                                                      </w:divBdr>
                                                    </w:div>
                                                  </w:divsChild>
                                                </w:div>
                                                <w:div w:id="449592535">
                                                  <w:marLeft w:val="0"/>
                                                  <w:marRight w:val="0"/>
                                                  <w:marTop w:val="0"/>
                                                  <w:marBottom w:val="0"/>
                                                  <w:divBdr>
                                                    <w:top w:val="none" w:sz="0" w:space="0" w:color="auto"/>
                                                    <w:left w:val="none" w:sz="0" w:space="0" w:color="auto"/>
                                                    <w:bottom w:val="none" w:sz="0" w:space="0" w:color="auto"/>
                                                    <w:right w:val="none" w:sz="0" w:space="0" w:color="auto"/>
                                                  </w:divBdr>
                                                  <w:divsChild>
                                                    <w:div w:id="1386678203">
                                                      <w:marLeft w:val="0"/>
                                                      <w:marRight w:val="0"/>
                                                      <w:marTop w:val="0"/>
                                                      <w:marBottom w:val="0"/>
                                                      <w:divBdr>
                                                        <w:top w:val="none" w:sz="0" w:space="0" w:color="auto"/>
                                                        <w:left w:val="none" w:sz="0" w:space="0" w:color="auto"/>
                                                        <w:bottom w:val="none" w:sz="0" w:space="0" w:color="auto"/>
                                                        <w:right w:val="none" w:sz="0" w:space="0" w:color="auto"/>
                                                      </w:divBdr>
                                                    </w:div>
                                                  </w:divsChild>
                                                </w:div>
                                                <w:div w:id="755591974">
                                                  <w:marLeft w:val="0"/>
                                                  <w:marRight w:val="0"/>
                                                  <w:marTop w:val="0"/>
                                                  <w:marBottom w:val="0"/>
                                                  <w:divBdr>
                                                    <w:top w:val="none" w:sz="0" w:space="0" w:color="auto"/>
                                                    <w:left w:val="none" w:sz="0" w:space="0" w:color="auto"/>
                                                    <w:bottom w:val="none" w:sz="0" w:space="0" w:color="auto"/>
                                                    <w:right w:val="none" w:sz="0" w:space="0" w:color="auto"/>
                                                  </w:divBdr>
                                                  <w:divsChild>
                                                    <w:div w:id="208340176">
                                                      <w:marLeft w:val="0"/>
                                                      <w:marRight w:val="0"/>
                                                      <w:marTop w:val="0"/>
                                                      <w:marBottom w:val="0"/>
                                                      <w:divBdr>
                                                        <w:top w:val="none" w:sz="0" w:space="0" w:color="auto"/>
                                                        <w:left w:val="none" w:sz="0" w:space="0" w:color="auto"/>
                                                        <w:bottom w:val="none" w:sz="0" w:space="0" w:color="auto"/>
                                                        <w:right w:val="none" w:sz="0" w:space="0" w:color="auto"/>
                                                      </w:divBdr>
                                                    </w:div>
                                                  </w:divsChild>
                                                </w:div>
                                                <w:div w:id="1040782926">
                                                  <w:marLeft w:val="0"/>
                                                  <w:marRight w:val="180"/>
                                                  <w:marTop w:val="0"/>
                                                  <w:marBottom w:val="0"/>
                                                  <w:divBdr>
                                                    <w:top w:val="none" w:sz="0" w:space="0" w:color="auto"/>
                                                    <w:left w:val="none" w:sz="0" w:space="0" w:color="auto"/>
                                                    <w:bottom w:val="none" w:sz="0" w:space="0" w:color="auto"/>
                                                    <w:right w:val="none" w:sz="0" w:space="0" w:color="auto"/>
                                                  </w:divBdr>
                                                  <w:divsChild>
                                                    <w:div w:id="1761756633">
                                                      <w:marLeft w:val="0"/>
                                                      <w:marRight w:val="0"/>
                                                      <w:marTop w:val="0"/>
                                                      <w:marBottom w:val="0"/>
                                                      <w:divBdr>
                                                        <w:top w:val="none" w:sz="0" w:space="0" w:color="auto"/>
                                                        <w:left w:val="none" w:sz="0" w:space="0" w:color="auto"/>
                                                        <w:bottom w:val="none" w:sz="0" w:space="0" w:color="auto"/>
                                                        <w:right w:val="none" w:sz="0" w:space="0" w:color="auto"/>
                                                      </w:divBdr>
                                                    </w:div>
                                                  </w:divsChild>
                                                </w:div>
                                                <w:div w:id="1528370977">
                                                  <w:marLeft w:val="0"/>
                                                  <w:marRight w:val="0"/>
                                                  <w:marTop w:val="0"/>
                                                  <w:marBottom w:val="0"/>
                                                  <w:divBdr>
                                                    <w:top w:val="none" w:sz="0" w:space="0" w:color="auto"/>
                                                    <w:left w:val="none" w:sz="0" w:space="0" w:color="auto"/>
                                                    <w:bottom w:val="none" w:sz="0" w:space="0" w:color="auto"/>
                                                    <w:right w:val="none" w:sz="0" w:space="0" w:color="auto"/>
                                                  </w:divBdr>
                                                  <w:divsChild>
                                                    <w:div w:id="707149414">
                                                      <w:marLeft w:val="0"/>
                                                      <w:marRight w:val="0"/>
                                                      <w:marTop w:val="0"/>
                                                      <w:marBottom w:val="0"/>
                                                      <w:divBdr>
                                                        <w:top w:val="none" w:sz="0" w:space="0" w:color="auto"/>
                                                        <w:left w:val="none" w:sz="0" w:space="0" w:color="auto"/>
                                                        <w:bottom w:val="none" w:sz="0" w:space="0" w:color="auto"/>
                                                        <w:right w:val="none" w:sz="0" w:space="0" w:color="auto"/>
                                                      </w:divBdr>
                                                    </w:div>
                                                  </w:divsChild>
                                                </w:div>
                                                <w:div w:id="1567883893">
                                                  <w:marLeft w:val="0"/>
                                                  <w:marRight w:val="0"/>
                                                  <w:marTop w:val="0"/>
                                                  <w:marBottom w:val="0"/>
                                                  <w:divBdr>
                                                    <w:top w:val="none" w:sz="0" w:space="0" w:color="auto"/>
                                                    <w:left w:val="none" w:sz="0" w:space="0" w:color="auto"/>
                                                    <w:bottom w:val="none" w:sz="0" w:space="0" w:color="auto"/>
                                                    <w:right w:val="none" w:sz="0" w:space="0" w:color="auto"/>
                                                  </w:divBdr>
                                                  <w:divsChild>
                                                    <w:div w:id="1839419333">
                                                      <w:marLeft w:val="0"/>
                                                      <w:marRight w:val="0"/>
                                                      <w:marTop w:val="0"/>
                                                      <w:marBottom w:val="0"/>
                                                      <w:divBdr>
                                                        <w:top w:val="none" w:sz="0" w:space="0" w:color="auto"/>
                                                        <w:left w:val="none" w:sz="0" w:space="0" w:color="auto"/>
                                                        <w:bottom w:val="none" w:sz="0" w:space="0" w:color="auto"/>
                                                        <w:right w:val="none" w:sz="0" w:space="0" w:color="auto"/>
                                                      </w:divBdr>
                                                    </w:div>
                                                  </w:divsChild>
                                                </w:div>
                                                <w:div w:id="1990399654">
                                                  <w:marLeft w:val="0"/>
                                                  <w:marRight w:val="0"/>
                                                  <w:marTop w:val="0"/>
                                                  <w:marBottom w:val="0"/>
                                                  <w:divBdr>
                                                    <w:top w:val="none" w:sz="0" w:space="0" w:color="auto"/>
                                                    <w:left w:val="none" w:sz="0" w:space="0" w:color="auto"/>
                                                    <w:bottom w:val="none" w:sz="0" w:space="0" w:color="auto"/>
                                                    <w:right w:val="none" w:sz="0" w:space="0" w:color="auto"/>
                                                  </w:divBdr>
                                                  <w:divsChild>
                                                    <w:div w:id="72576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80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7615615">
              <w:marLeft w:val="0"/>
              <w:marRight w:val="0"/>
              <w:marTop w:val="240"/>
              <w:marBottom w:val="240"/>
              <w:divBdr>
                <w:top w:val="single" w:sz="6" w:space="0" w:color="DFE1E5"/>
                <w:left w:val="single" w:sz="6" w:space="0" w:color="DFE1E5"/>
                <w:bottom w:val="single" w:sz="6" w:space="0" w:color="DFE1E5"/>
                <w:right w:val="single" w:sz="6" w:space="0" w:color="DFE1E5"/>
              </w:divBdr>
              <w:divsChild>
                <w:div w:id="934828958">
                  <w:marLeft w:val="0"/>
                  <w:marRight w:val="0"/>
                  <w:marTop w:val="0"/>
                  <w:marBottom w:val="0"/>
                  <w:divBdr>
                    <w:top w:val="none" w:sz="0" w:space="0" w:color="auto"/>
                    <w:left w:val="none" w:sz="0" w:space="0" w:color="auto"/>
                    <w:bottom w:val="none" w:sz="0" w:space="0" w:color="auto"/>
                    <w:right w:val="none" w:sz="0" w:space="0" w:color="auto"/>
                  </w:divBdr>
                  <w:divsChild>
                    <w:div w:id="228614843">
                      <w:marLeft w:val="0"/>
                      <w:marRight w:val="0"/>
                      <w:marTop w:val="0"/>
                      <w:marBottom w:val="0"/>
                      <w:divBdr>
                        <w:top w:val="none" w:sz="0" w:space="0" w:color="auto"/>
                        <w:left w:val="none" w:sz="0" w:space="0" w:color="auto"/>
                        <w:bottom w:val="none" w:sz="0" w:space="0" w:color="auto"/>
                        <w:right w:val="none" w:sz="0" w:space="0" w:color="auto"/>
                      </w:divBdr>
                      <w:divsChild>
                        <w:div w:id="110126548">
                          <w:marLeft w:val="0"/>
                          <w:marRight w:val="0"/>
                          <w:marTop w:val="0"/>
                          <w:marBottom w:val="0"/>
                          <w:divBdr>
                            <w:top w:val="none" w:sz="0" w:space="0" w:color="auto"/>
                            <w:left w:val="none" w:sz="0" w:space="0" w:color="auto"/>
                            <w:bottom w:val="none" w:sz="0" w:space="0" w:color="auto"/>
                            <w:right w:val="none" w:sz="0" w:space="0" w:color="auto"/>
                          </w:divBdr>
                          <w:divsChild>
                            <w:div w:id="1192105732">
                              <w:marLeft w:val="0"/>
                              <w:marRight w:val="0"/>
                              <w:marTop w:val="0"/>
                              <w:marBottom w:val="0"/>
                              <w:divBdr>
                                <w:top w:val="none" w:sz="0" w:space="0" w:color="auto"/>
                                <w:left w:val="none" w:sz="0" w:space="0" w:color="auto"/>
                                <w:bottom w:val="none" w:sz="0" w:space="0" w:color="auto"/>
                                <w:right w:val="none" w:sz="0" w:space="0" w:color="auto"/>
                              </w:divBdr>
                              <w:divsChild>
                                <w:div w:id="1873347052">
                                  <w:marLeft w:val="0"/>
                                  <w:marRight w:val="0"/>
                                  <w:marTop w:val="0"/>
                                  <w:marBottom w:val="0"/>
                                  <w:divBdr>
                                    <w:top w:val="none" w:sz="0" w:space="0" w:color="auto"/>
                                    <w:left w:val="none" w:sz="0" w:space="0" w:color="auto"/>
                                    <w:bottom w:val="none" w:sz="0" w:space="0" w:color="auto"/>
                                    <w:right w:val="none" w:sz="0" w:space="0" w:color="auto"/>
                                  </w:divBdr>
                                  <w:divsChild>
                                    <w:div w:id="2086880277">
                                      <w:marLeft w:val="0"/>
                                      <w:marRight w:val="0"/>
                                      <w:marTop w:val="0"/>
                                      <w:marBottom w:val="0"/>
                                      <w:divBdr>
                                        <w:top w:val="none" w:sz="0" w:space="0" w:color="auto"/>
                                        <w:left w:val="none" w:sz="0" w:space="0" w:color="auto"/>
                                        <w:bottom w:val="none" w:sz="0" w:space="0" w:color="auto"/>
                                        <w:right w:val="none" w:sz="0" w:space="0" w:color="auto"/>
                                      </w:divBdr>
                                      <w:divsChild>
                                        <w:div w:id="495531772">
                                          <w:marLeft w:val="0"/>
                                          <w:marRight w:val="0"/>
                                          <w:marTop w:val="0"/>
                                          <w:marBottom w:val="0"/>
                                          <w:divBdr>
                                            <w:top w:val="none" w:sz="0" w:space="0" w:color="auto"/>
                                            <w:left w:val="none" w:sz="0" w:space="0" w:color="auto"/>
                                            <w:bottom w:val="none" w:sz="0" w:space="0" w:color="auto"/>
                                            <w:right w:val="none" w:sz="0" w:space="0" w:color="auto"/>
                                          </w:divBdr>
                                          <w:divsChild>
                                            <w:div w:id="1823428644">
                                              <w:marLeft w:val="0"/>
                                              <w:marRight w:val="0"/>
                                              <w:marTop w:val="0"/>
                                              <w:marBottom w:val="0"/>
                                              <w:divBdr>
                                                <w:top w:val="none" w:sz="0" w:space="0" w:color="auto"/>
                                                <w:left w:val="none" w:sz="0" w:space="0" w:color="auto"/>
                                                <w:bottom w:val="none" w:sz="0" w:space="0" w:color="auto"/>
                                                <w:right w:val="none" w:sz="0" w:space="0" w:color="auto"/>
                                              </w:divBdr>
                                              <w:divsChild>
                                                <w:div w:id="26101044">
                                                  <w:marLeft w:val="0"/>
                                                  <w:marRight w:val="0"/>
                                                  <w:marTop w:val="0"/>
                                                  <w:marBottom w:val="240"/>
                                                  <w:divBdr>
                                                    <w:top w:val="none" w:sz="0" w:space="0" w:color="auto"/>
                                                    <w:left w:val="none" w:sz="0" w:space="0" w:color="auto"/>
                                                    <w:bottom w:val="single" w:sz="6" w:space="9" w:color="EBEBEB"/>
                                                    <w:right w:val="none" w:sz="0" w:space="0" w:color="auto"/>
                                                  </w:divBdr>
                                                  <w:divsChild>
                                                    <w:div w:id="363167521">
                                                      <w:marLeft w:val="0"/>
                                                      <w:marRight w:val="0"/>
                                                      <w:marTop w:val="0"/>
                                                      <w:marBottom w:val="0"/>
                                                      <w:divBdr>
                                                        <w:top w:val="none" w:sz="0" w:space="0" w:color="auto"/>
                                                        <w:left w:val="none" w:sz="0" w:space="0" w:color="auto"/>
                                                        <w:bottom w:val="none" w:sz="0" w:space="0" w:color="auto"/>
                                                        <w:right w:val="none" w:sz="0" w:space="0" w:color="auto"/>
                                                      </w:divBdr>
                                                    </w:div>
                                                    <w:div w:id="1430275721">
                                                      <w:marLeft w:val="0"/>
                                                      <w:marRight w:val="0"/>
                                                      <w:marTop w:val="0"/>
                                                      <w:marBottom w:val="0"/>
                                                      <w:divBdr>
                                                        <w:top w:val="none" w:sz="0" w:space="0" w:color="auto"/>
                                                        <w:left w:val="none" w:sz="0" w:space="0" w:color="auto"/>
                                                        <w:bottom w:val="none" w:sz="0" w:space="0" w:color="auto"/>
                                                        <w:right w:val="none" w:sz="0" w:space="0" w:color="auto"/>
                                                      </w:divBdr>
                                                    </w:div>
                                                  </w:divsChild>
                                                </w:div>
                                                <w:div w:id="1033700021">
                                                  <w:marLeft w:val="0"/>
                                                  <w:marRight w:val="0"/>
                                                  <w:marTop w:val="0"/>
                                                  <w:marBottom w:val="0"/>
                                                  <w:divBdr>
                                                    <w:top w:val="none" w:sz="0" w:space="0" w:color="auto"/>
                                                    <w:left w:val="none" w:sz="0" w:space="0" w:color="auto"/>
                                                    <w:bottom w:val="none" w:sz="0" w:space="0" w:color="auto"/>
                                                    <w:right w:val="none" w:sz="0" w:space="0" w:color="auto"/>
                                                  </w:divBdr>
                                                  <w:divsChild>
                                                    <w:div w:id="1389110436">
                                                      <w:marLeft w:val="0"/>
                                                      <w:marRight w:val="0"/>
                                                      <w:marTop w:val="0"/>
                                                      <w:marBottom w:val="0"/>
                                                      <w:divBdr>
                                                        <w:top w:val="none" w:sz="0" w:space="0" w:color="auto"/>
                                                        <w:left w:val="none" w:sz="0" w:space="0" w:color="auto"/>
                                                        <w:bottom w:val="none" w:sz="0" w:space="0" w:color="auto"/>
                                                        <w:right w:val="none" w:sz="0" w:space="0" w:color="auto"/>
                                                      </w:divBdr>
                                                      <w:divsChild>
                                                        <w:div w:id="747965580">
                                                          <w:marLeft w:val="0"/>
                                                          <w:marRight w:val="0"/>
                                                          <w:marTop w:val="0"/>
                                                          <w:marBottom w:val="0"/>
                                                          <w:divBdr>
                                                            <w:top w:val="none" w:sz="0" w:space="0" w:color="auto"/>
                                                            <w:left w:val="none" w:sz="0" w:space="0" w:color="auto"/>
                                                            <w:bottom w:val="none" w:sz="0" w:space="0" w:color="auto"/>
                                                            <w:right w:val="none" w:sz="0" w:space="0" w:color="auto"/>
                                                          </w:divBdr>
                                                          <w:divsChild>
                                                            <w:div w:id="91054518">
                                                              <w:marLeft w:val="0"/>
                                                              <w:marRight w:val="0"/>
                                                              <w:marTop w:val="0"/>
                                                              <w:marBottom w:val="0"/>
                                                              <w:divBdr>
                                                                <w:top w:val="none" w:sz="0" w:space="0" w:color="auto"/>
                                                                <w:left w:val="none" w:sz="0" w:space="0" w:color="auto"/>
                                                                <w:bottom w:val="none" w:sz="0" w:space="0" w:color="auto"/>
                                                                <w:right w:val="none" w:sz="0" w:space="0" w:color="auto"/>
                                                              </w:divBdr>
                                                              <w:divsChild>
                                                                <w:div w:id="655107588">
                                                                  <w:marLeft w:val="0"/>
                                                                  <w:marRight w:val="0"/>
                                                                  <w:marTop w:val="0"/>
                                                                  <w:marBottom w:val="0"/>
                                                                  <w:divBdr>
                                                                    <w:top w:val="none" w:sz="0" w:space="0" w:color="auto"/>
                                                                    <w:left w:val="none" w:sz="0" w:space="0" w:color="auto"/>
                                                                    <w:bottom w:val="none" w:sz="0" w:space="0" w:color="auto"/>
                                                                    <w:right w:val="none" w:sz="0" w:space="0" w:color="auto"/>
                                                                  </w:divBdr>
                                                                  <w:divsChild>
                                                                    <w:div w:id="210942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81054393">
          <w:marLeft w:val="0"/>
          <w:marRight w:val="0"/>
          <w:marTop w:val="0"/>
          <w:marBottom w:val="0"/>
          <w:divBdr>
            <w:top w:val="none" w:sz="0" w:space="0" w:color="auto"/>
            <w:left w:val="none" w:sz="0" w:space="0" w:color="auto"/>
            <w:bottom w:val="none" w:sz="0" w:space="0" w:color="auto"/>
            <w:right w:val="none" w:sz="0" w:space="0" w:color="auto"/>
          </w:divBdr>
          <w:divsChild>
            <w:div w:id="407307949">
              <w:marLeft w:val="2700"/>
              <w:marRight w:val="0"/>
              <w:marTop w:val="0"/>
              <w:marBottom w:val="0"/>
              <w:divBdr>
                <w:top w:val="none" w:sz="0" w:space="0" w:color="auto"/>
                <w:left w:val="none" w:sz="0" w:space="0" w:color="auto"/>
                <w:bottom w:val="none" w:sz="0" w:space="0" w:color="auto"/>
                <w:right w:val="none" w:sz="0" w:space="0" w:color="auto"/>
              </w:divBdr>
              <w:divsChild>
                <w:div w:id="360906916">
                  <w:marLeft w:val="0"/>
                  <w:marRight w:val="0"/>
                  <w:marTop w:val="0"/>
                  <w:marBottom w:val="0"/>
                  <w:divBdr>
                    <w:top w:val="none" w:sz="0" w:space="0" w:color="auto"/>
                    <w:left w:val="none" w:sz="0" w:space="0" w:color="auto"/>
                    <w:bottom w:val="none" w:sz="0" w:space="0" w:color="auto"/>
                    <w:right w:val="none" w:sz="0" w:space="0" w:color="auto"/>
                  </w:divBdr>
                  <w:divsChild>
                    <w:div w:id="1792434894">
                      <w:marLeft w:val="0"/>
                      <w:marRight w:val="0"/>
                      <w:marTop w:val="0"/>
                      <w:marBottom w:val="0"/>
                      <w:divBdr>
                        <w:top w:val="none" w:sz="0" w:space="0" w:color="auto"/>
                        <w:left w:val="none" w:sz="0" w:space="0" w:color="auto"/>
                        <w:bottom w:val="none" w:sz="0" w:space="0" w:color="auto"/>
                        <w:right w:val="none" w:sz="0" w:space="0" w:color="auto"/>
                      </w:divBdr>
                      <w:divsChild>
                        <w:div w:id="44331622">
                          <w:marLeft w:val="0"/>
                          <w:marRight w:val="0"/>
                          <w:marTop w:val="0"/>
                          <w:marBottom w:val="0"/>
                          <w:divBdr>
                            <w:top w:val="none" w:sz="0" w:space="0" w:color="auto"/>
                            <w:left w:val="none" w:sz="0" w:space="0" w:color="auto"/>
                            <w:bottom w:val="none" w:sz="0" w:space="0" w:color="auto"/>
                            <w:right w:val="none" w:sz="0" w:space="0" w:color="auto"/>
                          </w:divBdr>
                          <w:divsChild>
                            <w:div w:id="1196382795">
                              <w:marLeft w:val="0"/>
                              <w:marRight w:val="0"/>
                              <w:marTop w:val="90"/>
                              <w:marBottom w:val="0"/>
                              <w:divBdr>
                                <w:top w:val="none" w:sz="0" w:space="0" w:color="auto"/>
                                <w:left w:val="none" w:sz="0" w:space="0" w:color="auto"/>
                                <w:bottom w:val="none" w:sz="0" w:space="0" w:color="auto"/>
                                <w:right w:val="none" w:sz="0" w:space="0" w:color="auto"/>
                              </w:divBdr>
                              <w:divsChild>
                                <w:div w:id="1119641895">
                                  <w:marLeft w:val="0"/>
                                  <w:marRight w:val="0"/>
                                  <w:marTop w:val="0"/>
                                  <w:marBottom w:val="660"/>
                                  <w:divBdr>
                                    <w:top w:val="none" w:sz="0" w:space="0" w:color="auto"/>
                                    <w:left w:val="none" w:sz="0" w:space="0" w:color="auto"/>
                                    <w:bottom w:val="none" w:sz="0" w:space="0" w:color="auto"/>
                                    <w:right w:val="none" w:sz="0" w:space="0" w:color="auto"/>
                                  </w:divBdr>
                                  <w:divsChild>
                                    <w:div w:id="1337416619">
                                      <w:marLeft w:val="0"/>
                                      <w:marRight w:val="0"/>
                                      <w:marTop w:val="0"/>
                                      <w:marBottom w:val="0"/>
                                      <w:divBdr>
                                        <w:top w:val="none" w:sz="0" w:space="0" w:color="auto"/>
                                        <w:left w:val="none" w:sz="0" w:space="0" w:color="auto"/>
                                        <w:bottom w:val="none" w:sz="0" w:space="0" w:color="auto"/>
                                        <w:right w:val="none" w:sz="0" w:space="0" w:color="auto"/>
                                      </w:divBdr>
                                      <w:divsChild>
                                        <w:div w:id="247547494">
                                          <w:marLeft w:val="0"/>
                                          <w:marRight w:val="0"/>
                                          <w:marTop w:val="0"/>
                                          <w:marBottom w:val="120"/>
                                          <w:divBdr>
                                            <w:top w:val="none" w:sz="0" w:space="0" w:color="auto"/>
                                            <w:left w:val="none" w:sz="0" w:space="0" w:color="auto"/>
                                            <w:bottom w:val="none" w:sz="0" w:space="0" w:color="auto"/>
                                            <w:right w:val="none" w:sz="0" w:space="0" w:color="auto"/>
                                          </w:divBdr>
                                          <w:divsChild>
                                            <w:div w:id="1893494859">
                                              <w:marLeft w:val="0"/>
                                              <w:marRight w:val="0"/>
                                              <w:marTop w:val="0"/>
                                              <w:marBottom w:val="0"/>
                                              <w:divBdr>
                                                <w:top w:val="none" w:sz="0" w:space="0" w:color="auto"/>
                                                <w:left w:val="none" w:sz="0" w:space="0" w:color="auto"/>
                                                <w:bottom w:val="none" w:sz="0" w:space="0" w:color="auto"/>
                                                <w:right w:val="none" w:sz="0" w:space="0" w:color="auto"/>
                                              </w:divBdr>
                                              <w:divsChild>
                                                <w:div w:id="490875509">
                                                  <w:marLeft w:val="0"/>
                                                  <w:marRight w:val="0"/>
                                                  <w:marTop w:val="0"/>
                                                  <w:marBottom w:val="0"/>
                                                  <w:divBdr>
                                                    <w:top w:val="none" w:sz="0" w:space="0" w:color="auto"/>
                                                    <w:left w:val="none" w:sz="0" w:space="0" w:color="auto"/>
                                                    <w:bottom w:val="none" w:sz="0" w:space="0" w:color="auto"/>
                                                    <w:right w:val="none" w:sz="0" w:space="0" w:color="auto"/>
                                                  </w:divBdr>
                                                  <w:divsChild>
                                                    <w:div w:id="635373142">
                                                      <w:marLeft w:val="0"/>
                                                      <w:marRight w:val="0"/>
                                                      <w:marTop w:val="0"/>
                                                      <w:marBottom w:val="0"/>
                                                      <w:divBdr>
                                                        <w:top w:val="none" w:sz="0" w:space="0" w:color="auto"/>
                                                        <w:left w:val="none" w:sz="0" w:space="0" w:color="auto"/>
                                                        <w:bottom w:val="none" w:sz="0" w:space="0" w:color="auto"/>
                                                        <w:right w:val="none" w:sz="0" w:space="0" w:color="auto"/>
                                                      </w:divBdr>
                                                      <w:divsChild>
                                                        <w:div w:id="559248253">
                                                          <w:marLeft w:val="0"/>
                                                          <w:marRight w:val="0"/>
                                                          <w:marTop w:val="0"/>
                                                          <w:marBottom w:val="0"/>
                                                          <w:divBdr>
                                                            <w:top w:val="none" w:sz="0" w:space="0" w:color="auto"/>
                                                            <w:left w:val="none" w:sz="0" w:space="0" w:color="auto"/>
                                                            <w:bottom w:val="none" w:sz="0" w:space="0" w:color="auto"/>
                                                            <w:right w:val="none" w:sz="0" w:space="0" w:color="auto"/>
                                                          </w:divBdr>
                                                          <w:divsChild>
                                                            <w:div w:id="1805924727">
                                                              <w:marLeft w:val="0"/>
                                                              <w:marRight w:val="0"/>
                                                              <w:marTop w:val="0"/>
                                                              <w:marBottom w:val="0"/>
                                                              <w:divBdr>
                                                                <w:top w:val="none" w:sz="0" w:space="0" w:color="auto"/>
                                                                <w:left w:val="none" w:sz="0" w:space="0" w:color="auto"/>
                                                                <w:bottom w:val="none" w:sz="0" w:space="0" w:color="auto"/>
                                                                <w:right w:val="none" w:sz="0" w:space="0" w:color="auto"/>
                                                              </w:divBdr>
                                                              <w:divsChild>
                                                                <w:div w:id="583995856">
                                                                  <w:marLeft w:val="0"/>
                                                                  <w:marRight w:val="0"/>
                                                                  <w:marTop w:val="0"/>
                                                                  <w:marBottom w:val="0"/>
                                                                  <w:divBdr>
                                                                    <w:top w:val="none" w:sz="0" w:space="0" w:color="auto"/>
                                                                    <w:left w:val="none" w:sz="0" w:space="0" w:color="auto"/>
                                                                    <w:bottom w:val="none" w:sz="0" w:space="0" w:color="auto"/>
                                                                    <w:right w:val="none" w:sz="0" w:space="0" w:color="auto"/>
                                                                  </w:divBdr>
                                                                  <w:divsChild>
                                                                    <w:div w:id="238291719">
                                                                      <w:marLeft w:val="0"/>
                                                                      <w:marRight w:val="0"/>
                                                                      <w:marTop w:val="660"/>
                                                                      <w:marBottom w:val="660"/>
                                                                      <w:divBdr>
                                                                        <w:top w:val="none" w:sz="0" w:space="0" w:color="auto"/>
                                                                        <w:left w:val="none" w:sz="0" w:space="0" w:color="auto"/>
                                                                        <w:bottom w:val="none" w:sz="0" w:space="0" w:color="auto"/>
                                                                        <w:right w:val="none" w:sz="0" w:space="0" w:color="auto"/>
                                                                      </w:divBdr>
                                                                      <w:divsChild>
                                                                        <w:div w:id="81266715">
                                                                          <w:marLeft w:val="0"/>
                                                                          <w:marRight w:val="0"/>
                                                                          <w:marTop w:val="0"/>
                                                                          <w:marBottom w:val="0"/>
                                                                          <w:divBdr>
                                                                            <w:top w:val="none" w:sz="0" w:space="0" w:color="auto"/>
                                                                            <w:left w:val="none" w:sz="0" w:space="0" w:color="auto"/>
                                                                            <w:bottom w:val="none" w:sz="0" w:space="0" w:color="auto"/>
                                                                            <w:right w:val="none" w:sz="0" w:space="0" w:color="auto"/>
                                                                          </w:divBdr>
                                                                          <w:divsChild>
                                                                            <w:div w:id="1539584067">
                                                                              <w:marLeft w:val="0"/>
                                                                              <w:marRight w:val="0"/>
                                                                              <w:marTop w:val="0"/>
                                                                              <w:marBottom w:val="0"/>
                                                                              <w:divBdr>
                                                                                <w:top w:val="none" w:sz="0" w:space="0" w:color="auto"/>
                                                                                <w:left w:val="none" w:sz="0" w:space="0" w:color="auto"/>
                                                                                <w:bottom w:val="none" w:sz="0" w:space="0" w:color="auto"/>
                                                                                <w:right w:val="none" w:sz="0" w:space="0" w:color="auto"/>
                                                                              </w:divBdr>
                                                                              <w:divsChild>
                                                                                <w:div w:id="1488471287">
                                                                                  <w:marLeft w:val="0"/>
                                                                                  <w:marRight w:val="0"/>
                                                                                  <w:marTop w:val="0"/>
                                                                                  <w:marBottom w:val="0"/>
                                                                                  <w:divBdr>
                                                                                    <w:top w:val="none" w:sz="0" w:space="0" w:color="auto"/>
                                                                                    <w:left w:val="none" w:sz="0" w:space="0" w:color="auto"/>
                                                                                    <w:bottom w:val="none" w:sz="0" w:space="0" w:color="auto"/>
                                                                                    <w:right w:val="none" w:sz="0" w:space="0" w:color="auto"/>
                                                                                  </w:divBdr>
                                                                                  <w:divsChild>
                                                                                    <w:div w:id="190384114">
                                                                                      <w:marLeft w:val="0"/>
                                                                                      <w:marRight w:val="0"/>
                                                                                      <w:marTop w:val="0"/>
                                                                                      <w:marBottom w:val="660"/>
                                                                                      <w:divBdr>
                                                                                        <w:top w:val="none" w:sz="0" w:space="0" w:color="auto"/>
                                                                                        <w:left w:val="none" w:sz="0" w:space="0" w:color="auto"/>
                                                                                        <w:bottom w:val="none" w:sz="0" w:space="0" w:color="auto"/>
                                                                                        <w:right w:val="none" w:sz="0" w:space="0" w:color="auto"/>
                                                                                      </w:divBdr>
                                                                                      <w:divsChild>
                                                                                        <w:div w:id="2117485509">
                                                                                          <w:marLeft w:val="0"/>
                                                                                          <w:marRight w:val="0"/>
                                                                                          <w:marTop w:val="0"/>
                                                                                          <w:marBottom w:val="450"/>
                                                                                          <w:divBdr>
                                                                                            <w:top w:val="none" w:sz="0" w:space="0" w:color="auto"/>
                                                                                            <w:left w:val="none" w:sz="0" w:space="0" w:color="auto"/>
                                                                                            <w:bottom w:val="none" w:sz="0" w:space="0" w:color="auto"/>
                                                                                            <w:right w:val="none" w:sz="0" w:space="0" w:color="auto"/>
                                                                                          </w:divBdr>
                                                                                          <w:divsChild>
                                                                                            <w:div w:id="446698567">
                                                                                              <w:marLeft w:val="0"/>
                                                                                              <w:marRight w:val="0"/>
                                                                                              <w:marTop w:val="0"/>
                                                                                              <w:marBottom w:val="0"/>
                                                                                              <w:divBdr>
                                                                                                <w:top w:val="none" w:sz="0" w:space="0" w:color="auto"/>
                                                                                                <w:left w:val="none" w:sz="0" w:space="0" w:color="auto"/>
                                                                                                <w:bottom w:val="none" w:sz="0" w:space="0" w:color="auto"/>
                                                                                                <w:right w:val="none" w:sz="0" w:space="0" w:color="auto"/>
                                                                                              </w:divBdr>
                                                                                              <w:divsChild>
                                                                                                <w:div w:id="846792168">
                                                                                                  <w:marLeft w:val="0"/>
                                                                                                  <w:marRight w:val="0"/>
                                                                                                  <w:marTop w:val="0"/>
                                                                                                  <w:marBottom w:val="0"/>
                                                                                                  <w:divBdr>
                                                                                                    <w:top w:val="none" w:sz="0" w:space="0" w:color="auto"/>
                                                                                                    <w:left w:val="none" w:sz="0" w:space="0" w:color="auto"/>
                                                                                                    <w:bottom w:val="none" w:sz="0" w:space="0" w:color="auto"/>
                                                                                                    <w:right w:val="none" w:sz="0" w:space="0" w:color="auto"/>
                                                                                                  </w:divBdr>
                                                                                                  <w:divsChild>
                                                                                                    <w:div w:id="2002000688">
                                                                                                      <w:marLeft w:val="0"/>
                                                                                                      <w:marRight w:val="0"/>
                                                                                                      <w:marTop w:val="0"/>
                                                                                                      <w:marBottom w:val="0"/>
                                                                                                      <w:divBdr>
                                                                                                        <w:top w:val="none" w:sz="0" w:space="0" w:color="auto"/>
                                                                                                        <w:left w:val="none" w:sz="0" w:space="0" w:color="auto"/>
                                                                                                        <w:bottom w:val="none" w:sz="0" w:space="0" w:color="auto"/>
                                                                                                        <w:right w:val="none" w:sz="0" w:space="0" w:color="auto"/>
                                                                                                      </w:divBdr>
                                                                                                      <w:divsChild>
                                                                                                        <w:div w:id="659431816">
                                                                                                          <w:marLeft w:val="0"/>
                                                                                                          <w:marRight w:val="0"/>
                                                                                                          <w:marTop w:val="0"/>
                                                                                                          <w:marBottom w:val="0"/>
                                                                                                          <w:divBdr>
                                                                                                            <w:top w:val="none" w:sz="0" w:space="0" w:color="auto"/>
                                                                                                            <w:left w:val="none" w:sz="0" w:space="0" w:color="auto"/>
                                                                                                            <w:bottom w:val="none" w:sz="0" w:space="0" w:color="auto"/>
                                                                                                            <w:right w:val="none" w:sz="0" w:space="0" w:color="auto"/>
                                                                                                          </w:divBdr>
                                                                                                        </w:div>
                                                                                                      </w:divsChild>
                                                                                                    </w:div>
                                                                                                    <w:div w:id="2102025671">
                                                                                                      <w:marLeft w:val="0"/>
                                                                                                      <w:marRight w:val="0"/>
                                                                                                      <w:marTop w:val="0"/>
                                                                                                      <w:marBottom w:val="0"/>
                                                                                                      <w:divBdr>
                                                                                                        <w:top w:val="none" w:sz="0" w:space="0" w:color="auto"/>
                                                                                                        <w:left w:val="none" w:sz="0" w:space="0" w:color="auto"/>
                                                                                                        <w:bottom w:val="none" w:sz="0" w:space="0" w:color="auto"/>
                                                                                                        <w:right w:val="none" w:sz="0" w:space="0" w:color="auto"/>
                                                                                                      </w:divBdr>
                                                                                                      <w:divsChild>
                                                                                                        <w:div w:id="1013341297">
                                                                                                          <w:marLeft w:val="1875"/>
                                                                                                          <w:marRight w:val="0"/>
                                                                                                          <w:marTop w:val="0"/>
                                                                                                          <w:marBottom w:val="0"/>
                                                                                                          <w:divBdr>
                                                                                                            <w:top w:val="none" w:sz="0" w:space="0" w:color="auto"/>
                                                                                                            <w:left w:val="none" w:sz="0" w:space="0" w:color="auto"/>
                                                                                                            <w:bottom w:val="none" w:sz="0" w:space="0" w:color="auto"/>
                                                                                                            <w:right w:val="none" w:sz="0" w:space="0" w:color="auto"/>
                                                                                                          </w:divBdr>
                                                                                                          <w:divsChild>
                                                                                                            <w:div w:id="839352087">
                                                                                                              <w:marLeft w:val="0"/>
                                                                                                              <w:marRight w:val="0"/>
                                                                                                              <w:marTop w:val="0"/>
                                                                                                              <w:marBottom w:val="0"/>
                                                                                                              <w:divBdr>
                                                                                                                <w:top w:val="none" w:sz="0" w:space="0" w:color="auto"/>
                                                                                                                <w:left w:val="none" w:sz="0" w:space="0" w:color="auto"/>
                                                                                                                <w:bottom w:val="none" w:sz="0" w:space="0" w:color="auto"/>
                                                                                                                <w:right w:val="none" w:sz="0" w:space="0" w:color="auto"/>
                                                                                                              </w:divBdr>
                                                                                                            </w:div>
                                                                                                          </w:divsChild>
                                                                                                        </w:div>
                                                                                                        <w:div w:id="1526947111">
                                                                                                          <w:marLeft w:val="1875"/>
                                                                                                          <w:marRight w:val="0"/>
                                                                                                          <w:marTop w:val="0"/>
                                                                                                          <w:marBottom w:val="0"/>
                                                                                                          <w:divBdr>
                                                                                                            <w:top w:val="none" w:sz="0" w:space="0" w:color="auto"/>
                                                                                                            <w:left w:val="none" w:sz="0" w:space="0" w:color="auto"/>
                                                                                                            <w:bottom w:val="none" w:sz="0" w:space="0" w:color="auto"/>
                                                                                                            <w:right w:val="none" w:sz="0" w:space="0" w:color="auto"/>
                                                                                                          </w:divBdr>
                                                                                                          <w:divsChild>
                                                                                                            <w:div w:id="316501759">
                                                                                                              <w:marLeft w:val="0"/>
                                                                                                              <w:marRight w:val="0"/>
                                                                                                              <w:marTop w:val="0"/>
                                                                                                              <w:marBottom w:val="0"/>
                                                                                                              <w:divBdr>
                                                                                                                <w:top w:val="none" w:sz="0" w:space="0" w:color="auto"/>
                                                                                                                <w:left w:val="none" w:sz="0" w:space="0" w:color="auto"/>
                                                                                                                <w:bottom w:val="none" w:sz="0" w:space="0" w:color="auto"/>
                                                                                                                <w:right w:val="none" w:sz="0" w:space="0" w:color="auto"/>
                                                                                                              </w:divBdr>
                                                                                                            </w:div>
                                                                                                          </w:divsChild>
                                                                                                        </w:div>
                                                                                                        <w:div w:id="1647120696">
                                                                                                          <w:marLeft w:val="0"/>
                                                                                                          <w:marRight w:val="0"/>
                                                                                                          <w:marTop w:val="0"/>
                                                                                                          <w:marBottom w:val="0"/>
                                                                                                          <w:divBdr>
                                                                                                            <w:top w:val="none" w:sz="0" w:space="0" w:color="auto"/>
                                                                                                            <w:left w:val="none" w:sz="0" w:space="0" w:color="auto"/>
                                                                                                            <w:bottom w:val="none" w:sz="0" w:space="0" w:color="auto"/>
                                                                                                            <w:right w:val="none" w:sz="0" w:space="0" w:color="auto"/>
                                                                                                          </w:divBdr>
                                                                                                          <w:divsChild>
                                                                                                            <w:div w:id="1907648548">
                                                                                                              <w:marLeft w:val="0"/>
                                                                                                              <w:marRight w:val="0"/>
                                                                                                              <w:marTop w:val="60"/>
                                                                                                              <w:marBottom w:val="0"/>
                                                                                                              <w:divBdr>
                                                                                                                <w:top w:val="none" w:sz="0" w:space="0" w:color="auto"/>
                                                                                                                <w:left w:val="none" w:sz="0" w:space="0" w:color="auto"/>
                                                                                                                <w:bottom w:val="none" w:sz="0" w:space="0" w:color="auto"/>
                                                                                                                <w:right w:val="none" w:sz="0" w:space="0" w:color="auto"/>
                                                                                                              </w:divBdr>
                                                                                                              <w:divsChild>
                                                                                                                <w:div w:id="614480176">
                                                                                                                  <w:marLeft w:val="6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0618679">
                                                                                      <w:marLeft w:val="0"/>
                                                                                      <w:marRight w:val="0"/>
                                                                                      <w:marTop w:val="0"/>
                                                                                      <w:marBottom w:val="450"/>
                                                                                      <w:divBdr>
                                                                                        <w:top w:val="none" w:sz="0" w:space="0" w:color="auto"/>
                                                                                        <w:left w:val="none" w:sz="0" w:space="0" w:color="auto"/>
                                                                                        <w:bottom w:val="none" w:sz="0" w:space="0" w:color="auto"/>
                                                                                        <w:right w:val="none" w:sz="0" w:space="0" w:color="auto"/>
                                                                                      </w:divBdr>
                                                                                      <w:divsChild>
                                                                                        <w:div w:id="1660116645">
                                                                                          <w:marLeft w:val="0"/>
                                                                                          <w:marRight w:val="0"/>
                                                                                          <w:marTop w:val="0"/>
                                                                                          <w:marBottom w:val="0"/>
                                                                                          <w:divBdr>
                                                                                            <w:top w:val="none" w:sz="0" w:space="0" w:color="auto"/>
                                                                                            <w:left w:val="none" w:sz="0" w:space="0" w:color="auto"/>
                                                                                            <w:bottom w:val="none" w:sz="0" w:space="0" w:color="auto"/>
                                                                                            <w:right w:val="none" w:sz="0" w:space="0" w:color="auto"/>
                                                                                          </w:divBdr>
                                                                                          <w:divsChild>
                                                                                            <w:div w:id="2045673000">
                                                                                              <w:marLeft w:val="0"/>
                                                                                              <w:marRight w:val="0"/>
                                                                                              <w:marTop w:val="0"/>
                                                                                              <w:marBottom w:val="0"/>
                                                                                              <w:divBdr>
                                                                                                <w:top w:val="none" w:sz="0" w:space="0" w:color="auto"/>
                                                                                                <w:left w:val="none" w:sz="0" w:space="0" w:color="auto"/>
                                                                                                <w:bottom w:val="none" w:sz="0" w:space="0" w:color="auto"/>
                                                                                                <w:right w:val="none" w:sz="0" w:space="0" w:color="auto"/>
                                                                                              </w:divBdr>
                                                                                              <w:divsChild>
                                                                                                <w:div w:id="59787242">
                                                                                                  <w:marLeft w:val="0"/>
                                                                                                  <w:marRight w:val="0"/>
                                                                                                  <w:marTop w:val="0"/>
                                                                                                  <w:marBottom w:val="0"/>
                                                                                                  <w:divBdr>
                                                                                                    <w:top w:val="none" w:sz="0" w:space="0" w:color="auto"/>
                                                                                                    <w:left w:val="none" w:sz="0" w:space="0" w:color="auto"/>
                                                                                                    <w:bottom w:val="none" w:sz="0" w:space="0" w:color="auto"/>
                                                                                                    <w:right w:val="none" w:sz="0" w:space="0" w:color="auto"/>
                                                                                                  </w:divBdr>
                                                                                                  <w:divsChild>
                                                                                                    <w:div w:id="127826796">
                                                                                                      <w:marLeft w:val="0"/>
                                                                                                      <w:marRight w:val="0"/>
                                                                                                      <w:marTop w:val="0"/>
                                                                                                      <w:marBottom w:val="0"/>
                                                                                                      <w:divBdr>
                                                                                                        <w:top w:val="none" w:sz="0" w:space="0" w:color="auto"/>
                                                                                                        <w:left w:val="none" w:sz="0" w:space="0" w:color="auto"/>
                                                                                                        <w:bottom w:val="none" w:sz="0" w:space="0" w:color="auto"/>
                                                                                                        <w:right w:val="none" w:sz="0" w:space="0" w:color="auto"/>
                                                                                                      </w:divBdr>
                                                                                                    </w:div>
                                                                                                  </w:divsChild>
                                                                                                </w:div>
                                                                                                <w:div w:id="827595604">
                                                                                                  <w:marLeft w:val="0"/>
                                                                                                  <w:marRight w:val="0"/>
                                                                                                  <w:marTop w:val="0"/>
                                                                                                  <w:marBottom w:val="0"/>
                                                                                                  <w:divBdr>
                                                                                                    <w:top w:val="none" w:sz="0" w:space="0" w:color="auto"/>
                                                                                                    <w:left w:val="none" w:sz="0" w:space="0" w:color="auto"/>
                                                                                                    <w:bottom w:val="none" w:sz="0" w:space="0" w:color="auto"/>
                                                                                                    <w:right w:val="none" w:sz="0" w:space="0" w:color="auto"/>
                                                                                                  </w:divBdr>
                                                                                                  <w:divsChild>
                                                                                                    <w:div w:id="149300087">
                                                                                                      <w:marLeft w:val="0"/>
                                                                                                      <w:marRight w:val="0"/>
                                                                                                      <w:marTop w:val="0"/>
                                                                                                      <w:marBottom w:val="0"/>
                                                                                                      <w:divBdr>
                                                                                                        <w:top w:val="none" w:sz="0" w:space="0" w:color="auto"/>
                                                                                                        <w:left w:val="none" w:sz="0" w:space="0" w:color="auto"/>
                                                                                                        <w:bottom w:val="none" w:sz="0" w:space="0" w:color="auto"/>
                                                                                                        <w:right w:val="none" w:sz="0" w:space="0" w:color="auto"/>
                                                                                                      </w:divBdr>
                                                                                                      <w:divsChild>
                                                                                                        <w:div w:id="882212596">
                                                                                                          <w:marLeft w:val="0"/>
                                                                                                          <w:marRight w:val="0"/>
                                                                                                          <w:marTop w:val="0"/>
                                                                                                          <w:marBottom w:val="0"/>
                                                                                                          <w:divBdr>
                                                                                                            <w:top w:val="none" w:sz="0" w:space="0" w:color="auto"/>
                                                                                                            <w:left w:val="none" w:sz="0" w:space="0" w:color="auto"/>
                                                                                                            <w:bottom w:val="none" w:sz="0" w:space="0" w:color="auto"/>
                                                                                                            <w:right w:val="none" w:sz="0" w:space="0" w:color="auto"/>
                                                                                                          </w:divBdr>
                                                                                                          <w:divsChild>
                                                                                                            <w:div w:id="1124882610">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150123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593068">
                                                                                      <w:marLeft w:val="0"/>
                                                                                      <w:marRight w:val="0"/>
                                                                                      <w:marTop w:val="0"/>
                                                                                      <w:marBottom w:val="450"/>
                                                                                      <w:divBdr>
                                                                                        <w:top w:val="none" w:sz="0" w:space="0" w:color="auto"/>
                                                                                        <w:left w:val="none" w:sz="0" w:space="0" w:color="auto"/>
                                                                                        <w:bottom w:val="none" w:sz="0" w:space="0" w:color="auto"/>
                                                                                        <w:right w:val="none" w:sz="0" w:space="0" w:color="auto"/>
                                                                                      </w:divBdr>
                                                                                      <w:divsChild>
                                                                                        <w:div w:id="1487428976">
                                                                                          <w:marLeft w:val="0"/>
                                                                                          <w:marRight w:val="0"/>
                                                                                          <w:marTop w:val="0"/>
                                                                                          <w:marBottom w:val="0"/>
                                                                                          <w:divBdr>
                                                                                            <w:top w:val="none" w:sz="0" w:space="0" w:color="auto"/>
                                                                                            <w:left w:val="none" w:sz="0" w:space="0" w:color="auto"/>
                                                                                            <w:bottom w:val="none" w:sz="0" w:space="0" w:color="auto"/>
                                                                                            <w:right w:val="none" w:sz="0" w:space="0" w:color="auto"/>
                                                                                          </w:divBdr>
                                                                                          <w:divsChild>
                                                                                            <w:div w:id="1176842109">
                                                                                              <w:marLeft w:val="0"/>
                                                                                              <w:marRight w:val="0"/>
                                                                                              <w:marTop w:val="0"/>
                                                                                              <w:marBottom w:val="0"/>
                                                                                              <w:divBdr>
                                                                                                <w:top w:val="none" w:sz="0" w:space="0" w:color="auto"/>
                                                                                                <w:left w:val="none" w:sz="0" w:space="0" w:color="auto"/>
                                                                                                <w:bottom w:val="none" w:sz="0" w:space="0" w:color="auto"/>
                                                                                                <w:right w:val="none" w:sz="0" w:space="0" w:color="auto"/>
                                                                                              </w:divBdr>
                                                                                              <w:divsChild>
                                                                                                <w:div w:id="1358241065">
                                                                                                  <w:marLeft w:val="0"/>
                                                                                                  <w:marRight w:val="0"/>
                                                                                                  <w:marTop w:val="0"/>
                                                                                                  <w:marBottom w:val="0"/>
                                                                                                  <w:divBdr>
                                                                                                    <w:top w:val="none" w:sz="0" w:space="0" w:color="auto"/>
                                                                                                    <w:left w:val="none" w:sz="0" w:space="0" w:color="auto"/>
                                                                                                    <w:bottom w:val="none" w:sz="0" w:space="0" w:color="auto"/>
                                                                                                    <w:right w:val="none" w:sz="0" w:space="0" w:color="auto"/>
                                                                                                  </w:divBdr>
                                                                                                  <w:divsChild>
                                                                                                    <w:div w:id="1625039336">
                                                                                                      <w:marLeft w:val="0"/>
                                                                                                      <w:marRight w:val="0"/>
                                                                                                      <w:marTop w:val="0"/>
                                                                                                      <w:marBottom w:val="0"/>
                                                                                                      <w:divBdr>
                                                                                                        <w:top w:val="none" w:sz="0" w:space="0" w:color="auto"/>
                                                                                                        <w:left w:val="none" w:sz="0" w:space="0" w:color="auto"/>
                                                                                                        <w:bottom w:val="none" w:sz="0" w:space="0" w:color="auto"/>
                                                                                                        <w:right w:val="none" w:sz="0" w:space="0" w:color="auto"/>
                                                                                                      </w:divBdr>
                                                                                                    </w:div>
                                                                                                  </w:divsChild>
                                                                                                </w:div>
                                                                                                <w:div w:id="2144038939">
                                                                                                  <w:marLeft w:val="0"/>
                                                                                                  <w:marRight w:val="0"/>
                                                                                                  <w:marTop w:val="0"/>
                                                                                                  <w:marBottom w:val="0"/>
                                                                                                  <w:divBdr>
                                                                                                    <w:top w:val="none" w:sz="0" w:space="0" w:color="auto"/>
                                                                                                    <w:left w:val="none" w:sz="0" w:space="0" w:color="auto"/>
                                                                                                    <w:bottom w:val="none" w:sz="0" w:space="0" w:color="auto"/>
                                                                                                    <w:right w:val="none" w:sz="0" w:space="0" w:color="auto"/>
                                                                                                  </w:divBdr>
                                                                                                  <w:divsChild>
                                                                                                    <w:div w:id="642319472">
                                                                                                      <w:marLeft w:val="0"/>
                                                                                                      <w:marRight w:val="0"/>
                                                                                                      <w:marTop w:val="0"/>
                                                                                                      <w:marBottom w:val="0"/>
                                                                                                      <w:divBdr>
                                                                                                        <w:top w:val="none" w:sz="0" w:space="0" w:color="auto"/>
                                                                                                        <w:left w:val="none" w:sz="0" w:space="0" w:color="auto"/>
                                                                                                        <w:bottom w:val="none" w:sz="0" w:space="0" w:color="auto"/>
                                                                                                        <w:right w:val="none" w:sz="0" w:space="0" w:color="auto"/>
                                                                                                      </w:divBdr>
                                                                                                    </w:div>
                                                                                                    <w:div w:id="1039748104">
                                                                                                      <w:marLeft w:val="0"/>
                                                                                                      <w:marRight w:val="0"/>
                                                                                                      <w:marTop w:val="0"/>
                                                                                                      <w:marBottom w:val="0"/>
                                                                                                      <w:divBdr>
                                                                                                        <w:top w:val="none" w:sz="0" w:space="0" w:color="auto"/>
                                                                                                        <w:left w:val="none" w:sz="0" w:space="0" w:color="auto"/>
                                                                                                        <w:bottom w:val="none" w:sz="0" w:space="0" w:color="auto"/>
                                                                                                        <w:right w:val="none" w:sz="0" w:space="0" w:color="auto"/>
                                                                                                      </w:divBdr>
                                                                                                      <w:divsChild>
                                                                                                        <w:div w:id="333144840">
                                                                                                          <w:marLeft w:val="0"/>
                                                                                                          <w:marRight w:val="0"/>
                                                                                                          <w:marTop w:val="0"/>
                                                                                                          <w:marBottom w:val="0"/>
                                                                                                          <w:divBdr>
                                                                                                            <w:top w:val="none" w:sz="0" w:space="0" w:color="auto"/>
                                                                                                            <w:left w:val="none" w:sz="0" w:space="0" w:color="auto"/>
                                                                                                            <w:bottom w:val="none" w:sz="0" w:space="0" w:color="auto"/>
                                                                                                            <w:right w:val="none" w:sz="0" w:space="0" w:color="auto"/>
                                                                                                          </w:divBdr>
                                                                                                          <w:divsChild>
                                                                                                            <w:div w:id="888884440">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4950210">
                                                                                      <w:marLeft w:val="0"/>
                                                                                      <w:marRight w:val="0"/>
                                                                                      <w:marTop w:val="0"/>
                                                                                      <w:marBottom w:val="450"/>
                                                                                      <w:divBdr>
                                                                                        <w:top w:val="none" w:sz="0" w:space="0" w:color="auto"/>
                                                                                        <w:left w:val="none" w:sz="0" w:space="0" w:color="auto"/>
                                                                                        <w:bottom w:val="none" w:sz="0" w:space="0" w:color="auto"/>
                                                                                        <w:right w:val="none" w:sz="0" w:space="0" w:color="auto"/>
                                                                                      </w:divBdr>
                                                                                      <w:divsChild>
                                                                                        <w:div w:id="402803031">
                                                                                          <w:marLeft w:val="0"/>
                                                                                          <w:marRight w:val="0"/>
                                                                                          <w:marTop w:val="0"/>
                                                                                          <w:marBottom w:val="0"/>
                                                                                          <w:divBdr>
                                                                                            <w:top w:val="none" w:sz="0" w:space="0" w:color="auto"/>
                                                                                            <w:left w:val="none" w:sz="0" w:space="0" w:color="auto"/>
                                                                                            <w:bottom w:val="none" w:sz="0" w:space="0" w:color="auto"/>
                                                                                            <w:right w:val="none" w:sz="0" w:space="0" w:color="auto"/>
                                                                                          </w:divBdr>
                                                                                          <w:divsChild>
                                                                                            <w:div w:id="1869026569">
                                                                                              <w:marLeft w:val="0"/>
                                                                                              <w:marRight w:val="0"/>
                                                                                              <w:marTop w:val="0"/>
                                                                                              <w:marBottom w:val="0"/>
                                                                                              <w:divBdr>
                                                                                                <w:top w:val="none" w:sz="0" w:space="0" w:color="auto"/>
                                                                                                <w:left w:val="none" w:sz="0" w:space="0" w:color="auto"/>
                                                                                                <w:bottom w:val="none" w:sz="0" w:space="0" w:color="auto"/>
                                                                                                <w:right w:val="none" w:sz="0" w:space="0" w:color="auto"/>
                                                                                              </w:divBdr>
                                                                                              <w:divsChild>
                                                                                                <w:div w:id="26607913">
                                                                                                  <w:marLeft w:val="0"/>
                                                                                                  <w:marRight w:val="0"/>
                                                                                                  <w:marTop w:val="0"/>
                                                                                                  <w:marBottom w:val="0"/>
                                                                                                  <w:divBdr>
                                                                                                    <w:top w:val="none" w:sz="0" w:space="0" w:color="auto"/>
                                                                                                    <w:left w:val="none" w:sz="0" w:space="0" w:color="auto"/>
                                                                                                    <w:bottom w:val="none" w:sz="0" w:space="0" w:color="auto"/>
                                                                                                    <w:right w:val="none" w:sz="0" w:space="0" w:color="auto"/>
                                                                                                  </w:divBdr>
                                                                                                  <w:divsChild>
                                                                                                    <w:div w:id="781799970">
                                                                                                      <w:marLeft w:val="0"/>
                                                                                                      <w:marRight w:val="0"/>
                                                                                                      <w:marTop w:val="0"/>
                                                                                                      <w:marBottom w:val="0"/>
                                                                                                      <w:divBdr>
                                                                                                        <w:top w:val="none" w:sz="0" w:space="0" w:color="auto"/>
                                                                                                        <w:left w:val="none" w:sz="0" w:space="0" w:color="auto"/>
                                                                                                        <w:bottom w:val="none" w:sz="0" w:space="0" w:color="auto"/>
                                                                                                        <w:right w:val="none" w:sz="0" w:space="0" w:color="auto"/>
                                                                                                      </w:divBdr>
                                                                                                      <w:divsChild>
                                                                                                        <w:div w:id="1439107104">
                                                                                                          <w:marLeft w:val="0"/>
                                                                                                          <w:marRight w:val="0"/>
                                                                                                          <w:marTop w:val="0"/>
                                                                                                          <w:marBottom w:val="0"/>
                                                                                                          <w:divBdr>
                                                                                                            <w:top w:val="none" w:sz="0" w:space="0" w:color="auto"/>
                                                                                                            <w:left w:val="none" w:sz="0" w:space="0" w:color="auto"/>
                                                                                                            <w:bottom w:val="none" w:sz="0" w:space="0" w:color="auto"/>
                                                                                                            <w:right w:val="none" w:sz="0" w:space="0" w:color="auto"/>
                                                                                                          </w:divBdr>
                                                                                                          <w:divsChild>
                                                                                                            <w:div w:id="432093507">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1013452546">
                                                                                                      <w:marLeft w:val="0"/>
                                                                                                      <w:marRight w:val="0"/>
                                                                                                      <w:marTop w:val="0"/>
                                                                                                      <w:marBottom w:val="0"/>
                                                                                                      <w:divBdr>
                                                                                                        <w:top w:val="none" w:sz="0" w:space="0" w:color="auto"/>
                                                                                                        <w:left w:val="none" w:sz="0" w:space="0" w:color="auto"/>
                                                                                                        <w:bottom w:val="none" w:sz="0" w:space="0" w:color="auto"/>
                                                                                                        <w:right w:val="none" w:sz="0" w:space="0" w:color="auto"/>
                                                                                                      </w:divBdr>
                                                                                                    </w:div>
                                                                                                  </w:divsChild>
                                                                                                </w:div>
                                                                                                <w:div w:id="483081653">
                                                                                                  <w:marLeft w:val="0"/>
                                                                                                  <w:marRight w:val="0"/>
                                                                                                  <w:marTop w:val="0"/>
                                                                                                  <w:marBottom w:val="0"/>
                                                                                                  <w:divBdr>
                                                                                                    <w:top w:val="none" w:sz="0" w:space="0" w:color="auto"/>
                                                                                                    <w:left w:val="none" w:sz="0" w:space="0" w:color="auto"/>
                                                                                                    <w:bottom w:val="none" w:sz="0" w:space="0" w:color="auto"/>
                                                                                                    <w:right w:val="none" w:sz="0" w:space="0" w:color="auto"/>
                                                                                                  </w:divBdr>
                                                                                                  <w:divsChild>
                                                                                                    <w:div w:id="26955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677173">
                                                                                      <w:marLeft w:val="0"/>
                                                                                      <w:marRight w:val="0"/>
                                                                                      <w:marTop w:val="0"/>
                                                                                      <w:marBottom w:val="450"/>
                                                                                      <w:divBdr>
                                                                                        <w:top w:val="none" w:sz="0" w:space="0" w:color="auto"/>
                                                                                        <w:left w:val="none" w:sz="0" w:space="0" w:color="auto"/>
                                                                                        <w:bottom w:val="none" w:sz="0" w:space="0" w:color="auto"/>
                                                                                        <w:right w:val="none" w:sz="0" w:space="0" w:color="auto"/>
                                                                                      </w:divBdr>
                                                                                      <w:divsChild>
                                                                                        <w:div w:id="1719013085">
                                                                                          <w:marLeft w:val="0"/>
                                                                                          <w:marRight w:val="0"/>
                                                                                          <w:marTop w:val="0"/>
                                                                                          <w:marBottom w:val="0"/>
                                                                                          <w:divBdr>
                                                                                            <w:top w:val="none" w:sz="0" w:space="0" w:color="auto"/>
                                                                                            <w:left w:val="none" w:sz="0" w:space="0" w:color="auto"/>
                                                                                            <w:bottom w:val="none" w:sz="0" w:space="0" w:color="auto"/>
                                                                                            <w:right w:val="none" w:sz="0" w:space="0" w:color="auto"/>
                                                                                          </w:divBdr>
                                                                                          <w:divsChild>
                                                                                            <w:div w:id="1688021137">
                                                                                              <w:marLeft w:val="0"/>
                                                                                              <w:marRight w:val="0"/>
                                                                                              <w:marTop w:val="0"/>
                                                                                              <w:marBottom w:val="0"/>
                                                                                              <w:divBdr>
                                                                                                <w:top w:val="none" w:sz="0" w:space="0" w:color="auto"/>
                                                                                                <w:left w:val="none" w:sz="0" w:space="0" w:color="auto"/>
                                                                                                <w:bottom w:val="none" w:sz="0" w:space="0" w:color="auto"/>
                                                                                                <w:right w:val="none" w:sz="0" w:space="0" w:color="auto"/>
                                                                                              </w:divBdr>
                                                                                              <w:divsChild>
                                                                                                <w:div w:id="697240286">
                                                                                                  <w:marLeft w:val="0"/>
                                                                                                  <w:marRight w:val="0"/>
                                                                                                  <w:marTop w:val="0"/>
                                                                                                  <w:marBottom w:val="0"/>
                                                                                                  <w:divBdr>
                                                                                                    <w:top w:val="none" w:sz="0" w:space="0" w:color="auto"/>
                                                                                                    <w:left w:val="none" w:sz="0" w:space="0" w:color="auto"/>
                                                                                                    <w:bottom w:val="none" w:sz="0" w:space="0" w:color="auto"/>
                                                                                                    <w:right w:val="none" w:sz="0" w:space="0" w:color="auto"/>
                                                                                                  </w:divBdr>
                                                                                                  <w:divsChild>
                                                                                                    <w:div w:id="243805939">
                                                                                                      <w:marLeft w:val="0"/>
                                                                                                      <w:marRight w:val="0"/>
                                                                                                      <w:marTop w:val="0"/>
                                                                                                      <w:marBottom w:val="0"/>
                                                                                                      <w:divBdr>
                                                                                                        <w:top w:val="none" w:sz="0" w:space="0" w:color="auto"/>
                                                                                                        <w:left w:val="none" w:sz="0" w:space="0" w:color="auto"/>
                                                                                                        <w:bottom w:val="none" w:sz="0" w:space="0" w:color="auto"/>
                                                                                                        <w:right w:val="none" w:sz="0" w:space="0" w:color="auto"/>
                                                                                                      </w:divBdr>
                                                                                                    </w:div>
                                                                                                  </w:divsChild>
                                                                                                </w:div>
                                                                                                <w:div w:id="785081672">
                                                                                                  <w:marLeft w:val="0"/>
                                                                                                  <w:marRight w:val="0"/>
                                                                                                  <w:marTop w:val="0"/>
                                                                                                  <w:marBottom w:val="0"/>
                                                                                                  <w:divBdr>
                                                                                                    <w:top w:val="none" w:sz="0" w:space="0" w:color="auto"/>
                                                                                                    <w:left w:val="none" w:sz="0" w:space="0" w:color="auto"/>
                                                                                                    <w:bottom w:val="none" w:sz="0" w:space="0" w:color="auto"/>
                                                                                                    <w:right w:val="none" w:sz="0" w:space="0" w:color="auto"/>
                                                                                                  </w:divBdr>
                                                                                                  <w:divsChild>
                                                                                                    <w:div w:id="1634483264">
                                                                                                      <w:marLeft w:val="0"/>
                                                                                                      <w:marRight w:val="0"/>
                                                                                                      <w:marTop w:val="0"/>
                                                                                                      <w:marBottom w:val="0"/>
                                                                                                      <w:divBdr>
                                                                                                        <w:top w:val="none" w:sz="0" w:space="0" w:color="auto"/>
                                                                                                        <w:left w:val="none" w:sz="0" w:space="0" w:color="auto"/>
                                                                                                        <w:bottom w:val="none" w:sz="0" w:space="0" w:color="auto"/>
                                                                                                        <w:right w:val="none" w:sz="0" w:space="0" w:color="auto"/>
                                                                                                      </w:divBdr>
                                                                                                    </w:div>
                                                                                                    <w:div w:id="1736975310">
                                                                                                      <w:marLeft w:val="0"/>
                                                                                                      <w:marRight w:val="0"/>
                                                                                                      <w:marTop w:val="0"/>
                                                                                                      <w:marBottom w:val="0"/>
                                                                                                      <w:divBdr>
                                                                                                        <w:top w:val="none" w:sz="0" w:space="0" w:color="auto"/>
                                                                                                        <w:left w:val="none" w:sz="0" w:space="0" w:color="auto"/>
                                                                                                        <w:bottom w:val="none" w:sz="0" w:space="0" w:color="auto"/>
                                                                                                        <w:right w:val="none" w:sz="0" w:space="0" w:color="auto"/>
                                                                                                      </w:divBdr>
                                                                                                      <w:divsChild>
                                                                                                        <w:div w:id="1675110552">
                                                                                                          <w:marLeft w:val="0"/>
                                                                                                          <w:marRight w:val="0"/>
                                                                                                          <w:marTop w:val="0"/>
                                                                                                          <w:marBottom w:val="0"/>
                                                                                                          <w:divBdr>
                                                                                                            <w:top w:val="none" w:sz="0" w:space="0" w:color="auto"/>
                                                                                                            <w:left w:val="none" w:sz="0" w:space="0" w:color="auto"/>
                                                                                                            <w:bottom w:val="none" w:sz="0" w:space="0" w:color="auto"/>
                                                                                                            <w:right w:val="none" w:sz="0" w:space="0" w:color="auto"/>
                                                                                                          </w:divBdr>
                                                                                                          <w:divsChild>
                                                                                                            <w:div w:id="86198963">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2731425">
                                                                                      <w:marLeft w:val="0"/>
                                                                                      <w:marRight w:val="0"/>
                                                                                      <w:marTop w:val="0"/>
                                                                                      <w:marBottom w:val="450"/>
                                                                                      <w:divBdr>
                                                                                        <w:top w:val="none" w:sz="0" w:space="0" w:color="auto"/>
                                                                                        <w:left w:val="none" w:sz="0" w:space="0" w:color="auto"/>
                                                                                        <w:bottom w:val="none" w:sz="0" w:space="0" w:color="auto"/>
                                                                                        <w:right w:val="none" w:sz="0" w:space="0" w:color="auto"/>
                                                                                      </w:divBdr>
                                                                                      <w:divsChild>
                                                                                        <w:div w:id="1366372891">
                                                                                          <w:marLeft w:val="0"/>
                                                                                          <w:marRight w:val="0"/>
                                                                                          <w:marTop w:val="0"/>
                                                                                          <w:marBottom w:val="0"/>
                                                                                          <w:divBdr>
                                                                                            <w:top w:val="none" w:sz="0" w:space="0" w:color="auto"/>
                                                                                            <w:left w:val="none" w:sz="0" w:space="0" w:color="auto"/>
                                                                                            <w:bottom w:val="none" w:sz="0" w:space="0" w:color="auto"/>
                                                                                            <w:right w:val="none" w:sz="0" w:space="0" w:color="auto"/>
                                                                                          </w:divBdr>
                                                                                          <w:divsChild>
                                                                                            <w:div w:id="636643447">
                                                                                              <w:marLeft w:val="0"/>
                                                                                              <w:marRight w:val="0"/>
                                                                                              <w:marTop w:val="0"/>
                                                                                              <w:marBottom w:val="0"/>
                                                                                              <w:divBdr>
                                                                                                <w:top w:val="none" w:sz="0" w:space="0" w:color="auto"/>
                                                                                                <w:left w:val="none" w:sz="0" w:space="0" w:color="auto"/>
                                                                                                <w:bottom w:val="none" w:sz="0" w:space="0" w:color="auto"/>
                                                                                                <w:right w:val="none" w:sz="0" w:space="0" w:color="auto"/>
                                                                                              </w:divBdr>
                                                                                              <w:divsChild>
                                                                                                <w:div w:id="175771420">
                                                                                                  <w:marLeft w:val="0"/>
                                                                                                  <w:marRight w:val="0"/>
                                                                                                  <w:marTop w:val="0"/>
                                                                                                  <w:marBottom w:val="0"/>
                                                                                                  <w:divBdr>
                                                                                                    <w:top w:val="none" w:sz="0" w:space="0" w:color="auto"/>
                                                                                                    <w:left w:val="none" w:sz="0" w:space="0" w:color="auto"/>
                                                                                                    <w:bottom w:val="none" w:sz="0" w:space="0" w:color="auto"/>
                                                                                                    <w:right w:val="none" w:sz="0" w:space="0" w:color="auto"/>
                                                                                                  </w:divBdr>
                                                                                                  <w:divsChild>
                                                                                                    <w:div w:id="220872562">
                                                                                                      <w:marLeft w:val="0"/>
                                                                                                      <w:marRight w:val="0"/>
                                                                                                      <w:marTop w:val="0"/>
                                                                                                      <w:marBottom w:val="0"/>
                                                                                                      <w:divBdr>
                                                                                                        <w:top w:val="none" w:sz="0" w:space="0" w:color="auto"/>
                                                                                                        <w:left w:val="none" w:sz="0" w:space="0" w:color="auto"/>
                                                                                                        <w:bottom w:val="none" w:sz="0" w:space="0" w:color="auto"/>
                                                                                                        <w:right w:val="none" w:sz="0" w:space="0" w:color="auto"/>
                                                                                                      </w:divBdr>
                                                                                                    </w:div>
                                                                                                  </w:divsChild>
                                                                                                </w:div>
                                                                                                <w:div w:id="1693260202">
                                                                                                  <w:marLeft w:val="0"/>
                                                                                                  <w:marRight w:val="0"/>
                                                                                                  <w:marTop w:val="0"/>
                                                                                                  <w:marBottom w:val="0"/>
                                                                                                  <w:divBdr>
                                                                                                    <w:top w:val="none" w:sz="0" w:space="0" w:color="auto"/>
                                                                                                    <w:left w:val="none" w:sz="0" w:space="0" w:color="auto"/>
                                                                                                    <w:bottom w:val="none" w:sz="0" w:space="0" w:color="auto"/>
                                                                                                    <w:right w:val="none" w:sz="0" w:space="0" w:color="auto"/>
                                                                                                  </w:divBdr>
                                                                                                  <w:divsChild>
                                                                                                    <w:div w:id="850142684">
                                                                                                      <w:marLeft w:val="0"/>
                                                                                                      <w:marRight w:val="0"/>
                                                                                                      <w:marTop w:val="0"/>
                                                                                                      <w:marBottom w:val="0"/>
                                                                                                      <w:divBdr>
                                                                                                        <w:top w:val="none" w:sz="0" w:space="0" w:color="auto"/>
                                                                                                        <w:left w:val="none" w:sz="0" w:space="0" w:color="auto"/>
                                                                                                        <w:bottom w:val="none" w:sz="0" w:space="0" w:color="auto"/>
                                                                                                        <w:right w:val="none" w:sz="0" w:space="0" w:color="auto"/>
                                                                                                      </w:divBdr>
                                                                                                    </w:div>
                                                                                                    <w:div w:id="1303849506">
                                                                                                      <w:marLeft w:val="0"/>
                                                                                                      <w:marRight w:val="0"/>
                                                                                                      <w:marTop w:val="0"/>
                                                                                                      <w:marBottom w:val="0"/>
                                                                                                      <w:divBdr>
                                                                                                        <w:top w:val="none" w:sz="0" w:space="0" w:color="auto"/>
                                                                                                        <w:left w:val="none" w:sz="0" w:space="0" w:color="auto"/>
                                                                                                        <w:bottom w:val="none" w:sz="0" w:space="0" w:color="auto"/>
                                                                                                        <w:right w:val="none" w:sz="0" w:space="0" w:color="auto"/>
                                                                                                      </w:divBdr>
                                                                                                      <w:divsChild>
                                                                                                        <w:div w:id="1115254977">
                                                                                                          <w:marLeft w:val="0"/>
                                                                                                          <w:marRight w:val="0"/>
                                                                                                          <w:marTop w:val="0"/>
                                                                                                          <w:marBottom w:val="0"/>
                                                                                                          <w:divBdr>
                                                                                                            <w:top w:val="none" w:sz="0" w:space="0" w:color="auto"/>
                                                                                                            <w:left w:val="none" w:sz="0" w:space="0" w:color="auto"/>
                                                                                                            <w:bottom w:val="none" w:sz="0" w:space="0" w:color="auto"/>
                                                                                                            <w:right w:val="none" w:sz="0" w:space="0" w:color="auto"/>
                                                                                                          </w:divBdr>
                                                                                                          <w:divsChild>
                                                                                                            <w:div w:id="540017913">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5488459">
                                                                                      <w:marLeft w:val="0"/>
                                                                                      <w:marRight w:val="0"/>
                                                                                      <w:marTop w:val="0"/>
                                                                                      <w:marBottom w:val="450"/>
                                                                                      <w:divBdr>
                                                                                        <w:top w:val="none" w:sz="0" w:space="0" w:color="auto"/>
                                                                                        <w:left w:val="none" w:sz="0" w:space="0" w:color="auto"/>
                                                                                        <w:bottom w:val="none" w:sz="0" w:space="0" w:color="auto"/>
                                                                                        <w:right w:val="none" w:sz="0" w:space="0" w:color="auto"/>
                                                                                      </w:divBdr>
                                                                                      <w:divsChild>
                                                                                        <w:div w:id="1710103400">
                                                                                          <w:marLeft w:val="0"/>
                                                                                          <w:marRight w:val="0"/>
                                                                                          <w:marTop w:val="0"/>
                                                                                          <w:marBottom w:val="0"/>
                                                                                          <w:divBdr>
                                                                                            <w:top w:val="none" w:sz="0" w:space="0" w:color="auto"/>
                                                                                            <w:left w:val="none" w:sz="0" w:space="0" w:color="auto"/>
                                                                                            <w:bottom w:val="none" w:sz="0" w:space="0" w:color="auto"/>
                                                                                            <w:right w:val="none" w:sz="0" w:space="0" w:color="auto"/>
                                                                                          </w:divBdr>
                                                                                          <w:divsChild>
                                                                                            <w:div w:id="1784375403">
                                                                                              <w:marLeft w:val="0"/>
                                                                                              <w:marRight w:val="0"/>
                                                                                              <w:marTop w:val="0"/>
                                                                                              <w:marBottom w:val="0"/>
                                                                                              <w:divBdr>
                                                                                                <w:top w:val="none" w:sz="0" w:space="0" w:color="auto"/>
                                                                                                <w:left w:val="none" w:sz="0" w:space="0" w:color="auto"/>
                                                                                                <w:bottom w:val="none" w:sz="0" w:space="0" w:color="auto"/>
                                                                                                <w:right w:val="none" w:sz="0" w:space="0" w:color="auto"/>
                                                                                              </w:divBdr>
                                                                                              <w:divsChild>
                                                                                                <w:div w:id="169488260">
                                                                                                  <w:marLeft w:val="0"/>
                                                                                                  <w:marRight w:val="0"/>
                                                                                                  <w:marTop w:val="0"/>
                                                                                                  <w:marBottom w:val="0"/>
                                                                                                  <w:divBdr>
                                                                                                    <w:top w:val="none" w:sz="0" w:space="0" w:color="auto"/>
                                                                                                    <w:left w:val="none" w:sz="0" w:space="0" w:color="auto"/>
                                                                                                    <w:bottom w:val="none" w:sz="0" w:space="0" w:color="auto"/>
                                                                                                    <w:right w:val="none" w:sz="0" w:space="0" w:color="auto"/>
                                                                                                  </w:divBdr>
                                                                                                  <w:divsChild>
                                                                                                    <w:div w:id="1180435556">
                                                                                                      <w:marLeft w:val="0"/>
                                                                                                      <w:marRight w:val="0"/>
                                                                                                      <w:marTop w:val="0"/>
                                                                                                      <w:marBottom w:val="0"/>
                                                                                                      <w:divBdr>
                                                                                                        <w:top w:val="none" w:sz="0" w:space="0" w:color="auto"/>
                                                                                                        <w:left w:val="none" w:sz="0" w:space="0" w:color="auto"/>
                                                                                                        <w:bottom w:val="none" w:sz="0" w:space="0" w:color="auto"/>
                                                                                                        <w:right w:val="none" w:sz="0" w:space="0" w:color="auto"/>
                                                                                                      </w:divBdr>
                                                                                                    </w:div>
                                                                                                    <w:div w:id="2067751329">
                                                                                                      <w:marLeft w:val="0"/>
                                                                                                      <w:marRight w:val="0"/>
                                                                                                      <w:marTop w:val="0"/>
                                                                                                      <w:marBottom w:val="0"/>
                                                                                                      <w:divBdr>
                                                                                                        <w:top w:val="none" w:sz="0" w:space="0" w:color="auto"/>
                                                                                                        <w:left w:val="none" w:sz="0" w:space="0" w:color="auto"/>
                                                                                                        <w:bottom w:val="none" w:sz="0" w:space="0" w:color="auto"/>
                                                                                                        <w:right w:val="none" w:sz="0" w:space="0" w:color="auto"/>
                                                                                                      </w:divBdr>
                                                                                                      <w:divsChild>
                                                                                                        <w:div w:id="1332414861">
                                                                                                          <w:marLeft w:val="0"/>
                                                                                                          <w:marRight w:val="0"/>
                                                                                                          <w:marTop w:val="0"/>
                                                                                                          <w:marBottom w:val="0"/>
                                                                                                          <w:divBdr>
                                                                                                            <w:top w:val="none" w:sz="0" w:space="0" w:color="auto"/>
                                                                                                            <w:left w:val="none" w:sz="0" w:space="0" w:color="auto"/>
                                                                                                            <w:bottom w:val="none" w:sz="0" w:space="0" w:color="auto"/>
                                                                                                            <w:right w:val="none" w:sz="0" w:space="0" w:color="auto"/>
                                                                                                          </w:divBdr>
                                                                                                          <w:divsChild>
                                                                                                            <w:div w:id="635527967">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2111967596">
                                                                                                  <w:marLeft w:val="0"/>
                                                                                                  <w:marRight w:val="0"/>
                                                                                                  <w:marTop w:val="0"/>
                                                                                                  <w:marBottom w:val="0"/>
                                                                                                  <w:divBdr>
                                                                                                    <w:top w:val="none" w:sz="0" w:space="0" w:color="auto"/>
                                                                                                    <w:left w:val="none" w:sz="0" w:space="0" w:color="auto"/>
                                                                                                    <w:bottom w:val="none" w:sz="0" w:space="0" w:color="auto"/>
                                                                                                    <w:right w:val="none" w:sz="0" w:space="0" w:color="auto"/>
                                                                                                  </w:divBdr>
                                                                                                  <w:divsChild>
                                                                                                    <w:div w:id="19489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7556166">
                                                                              <w:marLeft w:val="0"/>
                                                                              <w:marRight w:val="0"/>
                                                                              <w:marTop w:val="0"/>
                                                                              <w:marBottom w:val="180"/>
                                                                              <w:divBdr>
                                                                                <w:top w:val="none" w:sz="0" w:space="0" w:color="auto"/>
                                                                                <w:left w:val="none" w:sz="0" w:space="0" w:color="auto"/>
                                                                                <w:bottom w:val="single" w:sz="6" w:space="9" w:color="DFE1E5"/>
                                                                                <w:right w:val="none" w:sz="0" w:space="0" w:color="auto"/>
                                                                              </w:divBdr>
                                                                              <w:divsChild>
                                                                                <w:div w:id="1801991325">
                                                                                  <w:marLeft w:val="0"/>
                                                                                  <w:marRight w:val="0"/>
                                                                                  <w:marTop w:val="0"/>
                                                                                  <w:marBottom w:val="0"/>
                                                                                  <w:divBdr>
                                                                                    <w:top w:val="none" w:sz="0" w:space="0" w:color="auto"/>
                                                                                    <w:left w:val="none" w:sz="0" w:space="0" w:color="auto"/>
                                                                                    <w:bottom w:val="none" w:sz="0" w:space="0" w:color="auto"/>
                                                                                    <w:right w:val="none" w:sz="0" w:space="0" w:color="auto"/>
                                                                                  </w:divBdr>
                                                                                  <w:divsChild>
                                                                                    <w:div w:id="116490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3287554">
                                                                      <w:marLeft w:val="0"/>
                                                                      <w:marRight w:val="0"/>
                                                                      <w:marTop w:val="660"/>
                                                                      <w:marBottom w:val="660"/>
                                                                      <w:divBdr>
                                                                        <w:top w:val="none" w:sz="0" w:space="0" w:color="auto"/>
                                                                        <w:left w:val="none" w:sz="0" w:space="0" w:color="auto"/>
                                                                        <w:bottom w:val="none" w:sz="0" w:space="0" w:color="auto"/>
                                                                        <w:right w:val="none" w:sz="0" w:space="0" w:color="auto"/>
                                                                      </w:divBdr>
                                                                      <w:divsChild>
                                                                        <w:div w:id="1443260207">
                                                                          <w:marLeft w:val="0"/>
                                                                          <w:marRight w:val="0"/>
                                                                          <w:marTop w:val="0"/>
                                                                          <w:marBottom w:val="0"/>
                                                                          <w:divBdr>
                                                                            <w:top w:val="none" w:sz="0" w:space="0" w:color="auto"/>
                                                                            <w:left w:val="none" w:sz="0" w:space="0" w:color="auto"/>
                                                                            <w:bottom w:val="none" w:sz="0" w:space="0" w:color="auto"/>
                                                                            <w:right w:val="none" w:sz="0" w:space="0" w:color="auto"/>
                                                                          </w:divBdr>
                                                                          <w:divsChild>
                                                                            <w:div w:id="1425110053">
                                                                              <w:marLeft w:val="0"/>
                                                                              <w:marRight w:val="0"/>
                                                                              <w:marTop w:val="0"/>
                                                                              <w:marBottom w:val="0"/>
                                                                              <w:divBdr>
                                                                                <w:top w:val="none" w:sz="0" w:space="0" w:color="auto"/>
                                                                                <w:left w:val="none" w:sz="0" w:space="0" w:color="auto"/>
                                                                                <w:bottom w:val="none" w:sz="0" w:space="0" w:color="auto"/>
                                                                                <w:right w:val="none" w:sz="0" w:space="0" w:color="auto"/>
                                                                              </w:divBdr>
                                                                              <w:divsChild>
                                                                                <w:div w:id="1914461626">
                                                                                  <w:marLeft w:val="0"/>
                                                                                  <w:marRight w:val="0"/>
                                                                                  <w:marTop w:val="0"/>
                                                                                  <w:marBottom w:val="0"/>
                                                                                  <w:divBdr>
                                                                                    <w:top w:val="single" w:sz="6" w:space="0" w:color="DFE1E5"/>
                                                                                    <w:left w:val="single" w:sz="6" w:space="0" w:color="DFE1E5"/>
                                                                                    <w:bottom w:val="single" w:sz="6" w:space="0" w:color="DFE1E5"/>
                                                                                    <w:right w:val="single" w:sz="6" w:space="0" w:color="DFE1E5"/>
                                                                                  </w:divBdr>
                                                                                  <w:divsChild>
                                                                                    <w:div w:id="1660962447">
                                                                                      <w:marLeft w:val="0"/>
                                                                                      <w:marRight w:val="0"/>
                                                                                      <w:marTop w:val="0"/>
                                                                                      <w:marBottom w:val="0"/>
                                                                                      <w:divBdr>
                                                                                        <w:top w:val="none" w:sz="0" w:space="0" w:color="auto"/>
                                                                                        <w:left w:val="none" w:sz="0" w:space="0" w:color="auto"/>
                                                                                        <w:bottom w:val="none" w:sz="0" w:space="0" w:color="auto"/>
                                                                                        <w:right w:val="none" w:sz="0" w:space="0" w:color="auto"/>
                                                                                      </w:divBdr>
                                                                                      <w:divsChild>
                                                                                        <w:div w:id="497968207">
                                                                                          <w:marLeft w:val="0"/>
                                                                                          <w:marRight w:val="0"/>
                                                                                          <w:marTop w:val="0"/>
                                                                                          <w:marBottom w:val="0"/>
                                                                                          <w:divBdr>
                                                                                            <w:top w:val="none" w:sz="0" w:space="0" w:color="auto"/>
                                                                                            <w:left w:val="none" w:sz="0" w:space="0" w:color="auto"/>
                                                                                            <w:bottom w:val="none" w:sz="0" w:space="0" w:color="auto"/>
                                                                                            <w:right w:val="none" w:sz="0" w:space="0" w:color="auto"/>
                                                                                          </w:divBdr>
                                                                                          <w:divsChild>
                                                                                            <w:div w:id="222638971">
                                                                                              <w:marLeft w:val="0"/>
                                                                                              <w:marRight w:val="0"/>
                                                                                              <w:marTop w:val="0"/>
                                                                                              <w:marBottom w:val="0"/>
                                                                                              <w:divBdr>
                                                                                                <w:top w:val="none" w:sz="0" w:space="0" w:color="auto"/>
                                                                                                <w:left w:val="none" w:sz="0" w:space="0" w:color="auto"/>
                                                                                                <w:bottom w:val="none" w:sz="0" w:space="0" w:color="auto"/>
                                                                                                <w:right w:val="none" w:sz="0" w:space="0" w:color="auto"/>
                                                                                              </w:divBdr>
                                                                                              <w:divsChild>
                                                                                                <w:div w:id="552236251">
                                                                                                  <w:marLeft w:val="0"/>
                                                                                                  <w:marRight w:val="0"/>
                                                                                                  <w:marTop w:val="0"/>
                                                                                                  <w:marBottom w:val="0"/>
                                                                                                  <w:divBdr>
                                                                                                    <w:top w:val="none" w:sz="0" w:space="0" w:color="auto"/>
                                                                                                    <w:left w:val="none" w:sz="0" w:space="0" w:color="auto"/>
                                                                                                    <w:bottom w:val="none" w:sz="0" w:space="0" w:color="auto"/>
                                                                                                    <w:right w:val="none" w:sz="0" w:space="0" w:color="auto"/>
                                                                                                  </w:divBdr>
                                                                                                  <w:divsChild>
                                                                                                    <w:div w:id="1700274112">
                                                                                                      <w:marLeft w:val="0"/>
                                                                                                      <w:marRight w:val="0"/>
                                                                                                      <w:marTop w:val="0"/>
                                                                                                      <w:marBottom w:val="0"/>
                                                                                                      <w:divBdr>
                                                                                                        <w:top w:val="none" w:sz="0" w:space="0" w:color="auto"/>
                                                                                                        <w:left w:val="none" w:sz="0" w:space="0" w:color="auto"/>
                                                                                                        <w:bottom w:val="none" w:sz="0" w:space="0" w:color="auto"/>
                                                                                                        <w:right w:val="none" w:sz="0" w:space="0" w:color="auto"/>
                                                                                                      </w:divBdr>
                                                                                                      <w:divsChild>
                                                                                                        <w:div w:id="1498300223">
                                                                                                          <w:marLeft w:val="0"/>
                                                                                                          <w:marRight w:val="0"/>
                                                                                                          <w:marTop w:val="0"/>
                                                                                                          <w:marBottom w:val="0"/>
                                                                                                          <w:divBdr>
                                                                                                            <w:top w:val="none" w:sz="0" w:space="0" w:color="auto"/>
                                                                                                            <w:left w:val="none" w:sz="0" w:space="0" w:color="auto"/>
                                                                                                            <w:bottom w:val="none" w:sz="0" w:space="0" w:color="auto"/>
                                                                                                            <w:right w:val="none" w:sz="0" w:space="0" w:color="auto"/>
                                                                                                          </w:divBdr>
                                                                                                        </w:div>
                                                                                                      </w:divsChild>
                                                                                                    </w:div>
                                                                                                    <w:div w:id="189238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1963326">
                                                                              <w:marLeft w:val="0"/>
                                                                              <w:marRight w:val="0"/>
                                                                              <w:marTop w:val="0"/>
                                                                              <w:marBottom w:val="180"/>
                                                                              <w:divBdr>
                                                                                <w:top w:val="none" w:sz="0" w:space="0" w:color="auto"/>
                                                                                <w:left w:val="none" w:sz="0" w:space="0" w:color="auto"/>
                                                                                <w:bottom w:val="none" w:sz="0" w:space="0" w:color="auto"/>
                                                                                <w:right w:val="none" w:sz="0" w:space="0" w:color="auto"/>
                                                                              </w:divBdr>
                                                                              <w:divsChild>
                                                                                <w:div w:id="921985881">
                                                                                  <w:marLeft w:val="0"/>
                                                                                  <w:marRight w:val="0"/>
                                                                                  <w:marTop w:val="0"/>
                                                                                  <w:marBottom w:val="0"/>
                                                                                  <w:divBdr>
                                                                                    <w:top w:val="none" w:sz="0" w:space="0" w:color="auto"/>
                                                                                    <w:left w:val="none" w:sz="0" w:space="0" w:color="auto"/>
                                                                                    <w:bottom w:val="none" w:sz="0" w:space="0" w:color="auto"/>
                                                                                    <w:right w:val="none" w:sz="0" w:space="0" w:color="auto"/>
                                                                                  </w:divBdr>
                                                                                  <w:divsChild>
                                                                                    <w:div w:id="921453617">
                                                                                      <w:marLeft w:val="0"/>
                                                                                      <w:marRight w:val="0"/>
                                                                                      <w:marTop w:val="0"/>
                                                                                      <w:marBottom w:val="0"/>
                                                                                      <w:divBdr>
                                                                                        <w:top w:val="none" w:sz="0" w:space="0" w:color="auto"/>
                                                                                        <w:left w:val="none" w:sz="0" w:space="0" w:color="auto"/>
                                                                                        <w:bottom w:val="none" w:sz="0" w:space="0" w:color="auto"/>
                                                                                        <w:right w:val="none" w:sz="0" w:space="0" w:color="auto"/>
                                                                                      </w:divBdr>
                                                                                      <w:divsChild>
                                                                                        <w:div w:id="919869179">
                                                                                          <w:marLeft w:val="0"/>
                                                                                          <w:marRight w:val="0"/>
                                                                                          <w:marTop w:val="0"/>
                                                                                          <w:marBottom w:val="0"/>
                                                                                          <w:divBdr>
                                                                                            <w:top w:val="none" w:sz="0" w:space="0" w:color="auto"/>
                                                                                            <w:left w:val="none" w:sz="0" w:space="0" w:color="auto"/>
                                                                                            <w:bottom w:val="none" w:sz="0" w:space="0" w:color="auto"/>
                                                                                            <w:right w:val="none" w:sz="0" w:space="0" w:color="auto"/>
                                                                                          </w:divBdr>
                                                                                          <w:divsChild>
                                                                                            <w:div w:id="136466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1189647">
                                                                      <w:marLeft w:val="0"/>
                                                                      <w:marRight w:val="0"/>
                                                                      <w:marTop w:val="660"/>
                                                                      <w:marBottom w:val="660"/>
                                                                      <w:divBdr>
                                                                        <w:top w:val="none" w:sz="0" w:space="0" w:color="auto"/>
                                                                        <w:left w:val="none" w:sz="0" w:space="0" w:color="auto"/>
                                                                        <w:bottom w:val="none" w:sz="0" w:space="0" w:color="auto"/>
                                                                        <w:right w:val="none" w:sz="0" w:space="0" w:color="auto"/>
                                                                      </w:divBdr>
                                                                      <w:divsChild>
                                                                        <w:div w:id="948468179">
                                                                          <w:marLeft w:val="0"/>
                                                                          <w:marRight w:val="0"/>
                                                                          <w:marTop w:val="0"/>
                                                                          <w:marBottom w:val="0"/>
                                                                          <w:divBdr>
                                                                            <w:top w:val="none" w:sz="0" w:space="0" w:color="auto"/>
                                                                            <w:left w:val="none" w:sz="0" w:space="0" w:color="auto"/>
                                                                            <w:bottom w:val="none" w:sz="0" w:space="0" w:color="auto"/>
                                                                            <w:right w:val="none" w:sz="0" w:space="0" w:color="auto"/>
                                                                          </w:divBdr>
                                                                          <w:divsChild>
                                                                            <w:div w:id="629015477">
                                                                              <w:marLeft w:val="0"/>
                                                                              <w:marRight w:val="0"/>
                                                                              <w:marTop w:val="0"/>
                                                                              <w:marBottom w:val="0"/>
                                                                              <w:divBdr>
                                                                                <w:top w:val="none" w:sz="0" w:space="0" w:color="auto"/>
                                                                                <w:left w:val="none" w:sz="0" w:space="0" w:color="auto"/>
                                                                                <w:bottom w:val="none" w:sz="0" w:space="0" w:color="auto"/>
                                                                                <w:right w:val="none" w:sz="0" w:space="0" w:color="auto"/>
                                                                              </w:divBdr>
                                                                              <w:divsChild>
                                                                                <w:div w:id="1558083116">
                                                                                  <w:marLeft w:val="0"/>
                                                                                  <w:marRight w:val="0"/>
                                                                                  <w:marTop w:val="0"/>
                                                                                  <w:marBottom w:val="0"/>
                                                                                  <w:divBdr>
                                                                                    <w:top w:val="none" w:sz="0" w:space="0" w:color="auto"/>
                                                                                    <w:left w:val="none" w:sz="0" w:space="0" w:color="auto"/>
                                                                                    <w:bottom w:val="none" w:sz="0" w:space="0" w:color="auto"/>
                                                                                    <w:right w:val="none" w:sz="0" w:space="0" w:color="auto"/>
                                                                                  </w:divBdr>
                                                                                  <w:divsChild>
                                                                                    <w:div w:id="2108843898">
                                                                                      <w:marLeft w:val="0"/>
                                                                                      <w:marRight w:val="0"/>
                                                                                      <w:marTop w:val="0"/>
                                                                                      <w:marBottom w:val="0"/>
                                                                                      <w:divBdr>
                                                                                        <w:top w:val="none" w:sz="0" w:space="0" w:color="auto"/>
                                                                                        <w:left w:val="none" w:sz="0" w:space="0" w:color="auto"/>
                                                                                        <w:bottom w:val="none" w:sz="0" w:space="0" w:color="auto"/>
                                                                                        <w:right w:val="none" w:sz="0" w:space="0" w:color="auto"/>
                                                                                      </w:divBdr>
                                                                                      <w:divsChild>
                                                                                        <w:div w:id="730351768">
                                                                                          <w:marLeft w:val="0"/>
                                                                                          <w:marRight w:val="0"/>
                                                                                          <w:marTop w:val="0"/>
                                                                                          <w:marBottom w:val="0"/>
                                                                                          <w:divBdr>
                                                                                            <w:top w:val="none" w:sz="0" w:space="0" w:color="auto"/>
                                                                                            <w:left w:val="none" w:sz="0" w:space="0" w:color="auto"/>
                                                                                            <w:bottom w:val="none" w:sz="0" w:space="0" w:color="auto"/>
                                                                                            <w:right w:val="none" w:sz="0" w:space="0" w:color="auto"/>
                                                                                          </w:divBdr>
                                                                                          <w:divsChild>
                                                                                            <w:div w:id="2085906977">
                                                                                              <w:marLeft w:val="0"/>
                                                                                              <w:marRight w:val="0"/>
                                                                                              <w:marTop w:val="0"/>
                                                                                              <w:marBottom w:val="0"/>
                                                                                              <w:divBdr>
                                                                                                <w:top w:val="none" w:sz="0" w:space="0" w:color="auto"/>
                                                                                                <w:left w:val="none" w:sz="0" w:space="0" w:color="auto"/>
                                                                                                <w:bottom w:val="none" w:sz="0" w:space="0" w:color="auto"/>
                                                                                                <w:right w:val="none" w:sz="0" w:space="0" w:color="auto"/>
                                                                                              </w:divBdr>
                                                                                              <w:divsChild>
                                                                                                <w:div w:id="346062093">
                                                                                                  <w:marLeft w:val="0"/>
                                                                                                  <w:marRight w:val="0"/>
                                                                                                  <w:marTop w:val="0"/>
                                                                                                  <w:marBottom w:val="0"/>
                                                                                                  <w:divBdr>
                                                                                                    <w:top w:val="none" w:sz="0" w:space="0" w:color="auto"/>
                                                                                                    <w:left w:val="none" w:sz="0" w:space="0" w:color="auto"/>
                                                                                                    <w:bottom w:val="none" w:sz="0" w:space="0" w:color="auto"/>
                                                                                                    <w:right w:val="none" w:sz="0" w:space="0" w:color="auto"/>
                                                                                                  </w:divBdr>
                                                                                                  <w:divsChild>
                                                                                                    <w:div w:id="239993623">
                                                                                                      <w:marLeft w:val="0"/>
                                                                                                      <w:marRight w:val="0"/>
                                                                                                      <w:marTop w:val="0"/>
                                                                                                      <w:marBottom w:val="0"/>
                                                                                                      <w:divBdr>
                                                                                                        <w:top w:val="none" w:sz="0" w:space="0" w:color="auto"/>
                                                                                                        <w:left w:val="none" w:sz="0" w:space="0" w:color="auto"/>
                                                                                                        <w:bottom w:val="none" w:sz="0" w:space="0" w:color="auto"/>
                                                                                                        <w:right w:val="none" w:sz="0" w:space="0" w:color="auto"/>
                                                                                                      </w:divBdr>
                                                                                                      <w:divsChild>
                                                                                                        <w:div w:id="62484992">
                                                                                                          <w:marLeft w:val="0"/>
                                                                                                          <w:marRight w:val="0"/>
                                                                                                          <w:marTop w:val="0"/>
                                                                                                          <w:marBottom w:val="0"/>
                                                                                                          <w:divBdr>
                                                                                                            <w:top w:val="none" w:sz="0" w:space="0" w:color="auto"/>
                                                                                                            <w:left w:val="none" w:sz="0" w:space="0" w:color="auto"/>
                                                                                                            <w:bottom w:val="none" w:sz="0" w:space="0" w:color="auto"/>
                                                                                                            <w:right w:val="none" w:sz="0" w:space="0" w:color="auto"/>
                                                                                                          </w:divBdr>
                                                                                                          <w:divsChild>
                                                                                                            <w:div w:id="1157192070">
                                                                                                              <w:marLeft w:val="0"/>
                                                                                                              <w:marRight w:val="0"/>
                                                                                                              <w:marTop w:val="0"/>
                                                                                                              <w:marBottom w:val="0"/>
                                                                                                              <w:divBdr>
                                                                                                                <w:top w:val="none" w:sz="0" w:space="0" w:color="auto"/>
                                                                                                                <w:left w:val="none" w:sz="0" w:space="0" w:color="auto"/>
                                                                                                                <w:bottom w:val="none" w:sz="0" w:space="0" w:color="auto"/>
                                                                                                                <w:right w:val="none" w:sz="0" w:space="0" w:color="auto"/>
                                                                                                              </w:divBdr>
                                                                                                              <w:divsChild>
                                                                                                                <w:div w:id="582180215">
                                                                                                                  <w:marLeft w:val="0"/>
                                                                                                                  <w:marRight w:val="0"/>
                                                                                                                  <w:marTop w:val="0"/>
                                                                                                                  <w:marBottom w:val="0"/>
                                                                                                                  <w:divBdr>
                                                                                                                    <w:top w:val="none" w:sz="0" w:space="0" w:color="auto"/>
                                                                                                                    <w:left w:val="none" w:sz="0" w:space="0" w:color="auto"/>
                                                                                                                    <w:bottom w:val="none" w:sz="0" w:space="0" w:color="auto"/>
                                                                                                                    <w:right w:val="none" w:sz="0" w:space="0" w:color="auto"/>
                                                                                                                  </w:divBdr>
                                                                                                                  <w:divsChild>
                                                                                                                    <w:div w:id="512184607">
                                                                                                                      <w:marLeft w:val="0"/>
                                                                                                                      <w:marRight w:val="0"/>
                                                                                                                      <w:marTop w:val="0"/>
                                                                                                                      <w:marBottom w:val="0"/>
                                                                                                                      <w:divBdr>
                                                                                                                        <w:top w:val="single" w:sz="6" w:space="5" w:color="DADCE0"/>
                                                                                                                        <w:left w:val="single" w:sz="6" w:space="8" w:color="DADCE0"/>
                                                                                                                        <w:bottom w:val="single" w:sz="6" w:space="5" w:color="DADCE0"/>
                                                                                                                        <w:right w:val="single" w:sz="6" w:space="8" w:color="DADCE0"/>
                                                                                                                      </w:divBdr>
                                                                                                                    </w:div>
                                                                                                                  </w:divsChild>
                                                                                                                </w:div>
                                                                                                              </w:divsChild>
                                                                                                            </w:div>
                                                                                                          </w:divsChild>
                                                                                                        </w:div>
                                                                                                        <w:div w:id="254632659">
                                                                                                          <w:marLeft w:val="0"/>
                                                                                                          <w:marRight w:val="0"/>
                                                                                                          <w:marTop w:val="0"/>
                                                                                                          <w:marBottom w:val="0"/>
                                                                                                          <w:divBdr>
                                                                                                            <w:top w:val="none" w:sz="0" w:space="0" w:color="auto"/>
                                                                                                            <w:left w:val="none" w:sz="0" w:space="0" w:color="auto"/>
                                                                                                            <w:bottom w:val="none" w:sz="0" w:space="0" w:color="auto"/>
                                                                                                            <w:right w:val="none" w:sz="0" w:space="0" w:color="auto"/>
                                                                                                          </w:divBdr>
                                                                                                          <w:divsChild>
                                                                                                            <w:div w:id="1003321963">
                                                                                                              <w:marLeft w:val="0"/>
                                                                                                              <w:marRight w:val="120"/>
                                                                                                              <w:marTop w:val="0"/>
                                                                                                              <w:marBottom w:val="0"/>
                                                                                                              <w:divBdr>
                                                                                                                <w:top w:val="none" w:sz="0" w:space="0" w:color="auto"/>
                                                                                                                <w:left w:val="none" w:sz="0" w:space="0" w:color="auto"/>
                                                                                                                <w:bottom w:val="none" w:sz="0" w:space="0" w:color="auto"/>
                                                                                                                <w:right w:val="none" w:sz="0" w:space="0" w:color="auto"/>
                                                                                                              </w:divBdr>
                                                                                                              <w:divsChild>
                                                                                                                <w:div w:id="400953350">
                                                                                                                  <w:marLeft w:val="0"/>
                                                                                                                  <w:marRight w:val="0"/>
                                                                                                                  <w:marTop w:val="0"/>
                                                                                                                  <w:marBottom w:val="0"/>
                                                                                                                  <w:divBdr>
                                                                                                                    <w:top w:val="none" w:sz="0" w:space="0" w:color="auto"/>
                                                                                                                    <w:left w:val="none" w:sz="0" w:space="0" w:color="auto"/>
                                                                                                                    <w:bottom w:val="none" w:sz="0" w:space="0" w:color="auto"/>
                                                                                                                    <w:right w:val="none" w:sz="0" w:space="0" w:color="auto"/>
                                                                                                                  </w:divBdr>
                                                                                                                  <w:divsChild>
                                                                                                                    <w:div w:id="467430994">
                                                                                                                      <w:marLeft w:val="0"/>
                                                                                                                      <w:marRight w:val="240"/>
                                                                                                                      <w:marTop w:val="0"/>
                                                                                                                      <w:marBottom w:val="0"/>
                                                                                                                      <w:divBdr>
                                                                                                                        <w:top w:val="none" w:sz="0" w:space="0" w:color="auto"/>
                                                                                                                        <w:left w:val="none" w:sz="0" w:space="0" w:color="auto"/>
                                                                                                                        <w:bottom w:val="none" w:sz="0" w:space="0" w:color="auto"/>
                                                                                                                        <w:right w:val="none" w:sz="0" w:space="0" w:color="auto"/>
                                                                                                                      </w:divBdr>
                                                                                                                    </w:div>
                                                                                                                    <w:div w:id="1923491183">
                                                                                                                      <w:marLeft w:val="0"/>
                                                                                                                      <w:marRight w:val="240"/>
                                                                                                                      <w:marTop w:val="0"/>
                                                                                                                      <w:marBottom w:val="0"/>
                                                                                                                      <w:divBdr>
                                                                                                                        <w:top w:val="none" w:sz="0" w:space="0" w:color="auto"/>
                                                                                                                        <w:left w:val="none" w:sz="0" w:space="0" w:color="auto"/>
                                                                                                                        <w:bottom w:val="none" w:sz="0" w:space="0" w:color="auto"/>
                                                                                                                        <w:right w:val="none" w:sz="0" w:space="0" w:color="auto"/>
                                                                                                                      </w:divBdr>
                                                                                                                    </w:div>
                                                                                                                  </w:divsChild>
                                                                                                                </w:div>
                                                                                                                <w:div w:id="496962161">
                                                                                                                  <w:marLeft w:val="0"/>
                                                                                                                  <w:marRight w:val="0"/>
                                                                                                                  <w:marTop w:val="150"/>
                                                                                                                  <w:marBottom w:val="0"/>
                                                                                                                  <w:divBdr>
                                                                                                                    <w:top w:val="none" w:sz="0" w:space="0" w:color="auto"/>
                                                                                                                    <w:left w:val="none" w:sz="0" w:space="0" w:color="auto"/>
                                                                                                                    <w:bottom w:val="none" w:sz="0" w:space="0" w:color="auto"/>
                                                                                                                    <w:right w:val="none" w:sz="0" w:space="0" w:color="auto"/>
                                                                                                                  </w:divBdr>
                                                                                                                  <w:divsChild>
                                                                                                                    <w:div w:id="1574779255">
                                                                                                                      <w:marLeft w:val="0"/>
                                                                                                                      <w:marRight w:val="0"/>
                                                                                                                      <w:marTop w:val="0"/>
                                                                                                                      <w:marBottom w:val="0"/>
                                                                                                                      <w:divBdr>
                                                                                                                        <w:top w:val="none" w:sz="0" w:space="0" w:color="auto"/>
                                                                                                                        <w:left w:val="none" w:sz="0" w:space="0" w:color="auto"/>
                                                                                                                        <w:bottom w:val="none" w:sz="0" w:space="0" w:color="auto"/>
                                                                                                                        <w:right w:val="none" w:sz="0" w:space="0" w:color="auto"/>
                                                                                                                      </w:divBdr>
                                                                                                                      <w:divsChild>
                                                                                                                        <w:div w:id="456534518">
                                                                                                                          <w:marLeft w:val="0"/>
                                                                                                                          <w:marRight w:val="0"/>
                                                                                                                          <w:marTop w:val="0"/>
                                                                                                                          <w:marBottom w:val="0"/>
                                                                                                                          <w:divBdr>
                                                                                                                            <w:top w:val="none" w:sz="0" w:space="0" w:color="auto"/>
                                                                                                                            <w:left w:val="none" w:sz="0" w:space="0" w:color="auto"/>
                                                                                                                            <w:bottom w:val="none" w:sz="0" w:space="0" w:color="auto"/>
                                                                                                                            <w:right w:val="none" w:sz="0" w:space="0" w:color="auto"/>
                                                                                                                          </w:divBdr>
                                                                                                                        </w:div>
                                                                                                                        <w:div w:id="1342925777">
                                                                                                                          <w:marLeft w:val="900"/>
                                                                                                                          <w:marRight w:val="0"/>
                                                                                                                          <w:marTop w:val="0"/>
                                                                                                                          <w:marBottom w:val="0"/>
                                                                                                                          <w:divBdr>
                                                                                                                            <w:top w:val="none" w:sz="0" w:space="0" w:color="auto"/>
                                                                                                                            <w:left w:val="none" w:sz="0" w:space="0" w:color="auto"/>
                                                                                                                            <w:bottom w:val="none" w:sz="0" w:space="0" w:color="auto"/>
                                                                                                                            <w:right w:val="none" w:sz="0" w:space="0" w:color="auto"/>
                                                                                                                          </w:divBdr>
                                                                                                                        </w:div>
                                                                                                                      </w:divsChild>
                                                                                                                    </w:div>
                                                                                                                  </w:divsChild>
                                                                                                                </w:div>
                                                                                                                <w:div w:id="1230917655">
                                                                                                                  <w:marLeft w:val="0"/>
                                                                                                                  <w:marRight w:val="0"/>
                                                                                                                  <w:marTop w:val="0"/>
                                                                                                                  <w:marBottom w:val="0"/>
                                                                                                                  <w:divBdr>
                                                                                                                    <w:top w:val="none" w:sz="0" w:space="0" w:color="auto"/>
                                                                                                                    <w:left w:val="none" w:sz="0" w:space="0" w:color="auto"/>
                                                                                                                    <w:bottom w:val="none" w:sz="0" w:space="0" w:color="auto"/>
                                                                                                                    <w:right w:val="none" w:sz="0" w:space="0" w:color="auto"/>
                                                                                                                  </w:divBdr>
                                                                                                                </w:div>
                                                                                                                <w:div w:id="2051496773">
                                                                                                                  <w:marLeft w:val="0"/>
                                                                                                                  <w:marRight w:val="0"/>
                                                                                                                  <w:marTop w:val="0"/>
                                                                                                                  <w:marBottom w:val="0"/>
                                                                                                                  <w:divBdr>
                                                                                                                    <w:top w:val="none" w:sz="0" w:space="0" w:color="auto"/>
                                                                                                                    <w:left w:val="none" w:sz="0" w:space="0" w:color="auto"/>
                                                                                                                    <w:bottom w:val="none" w:sz="0" w:space="0" w:color="auto"/>
                                                                                                                    <w:right w:val="none" w:sz="0" w:space="0" w:color="auto"/>
                                                                                                                  </w:divBdr>
                                                                                                                  <w:divsChild>
                                                                                                                    <w:div w:id="27980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583240">
                                                                                                              <w:marLeft w:val="0"/>
                                                                                                              <w:marRight w:val="0"/>
                                                                                                              <w:marTop w:val="0"/>
                                                                                                              <w:marBottom w:val="0"/>
                                                                                                              <w:divBdr>
                                                                                                                <w:top w:val="none" w:sz="0" w:space="0" w:color="auto"/>
                                                                                                                <w:left w:val="none" w:sz="0" w:space="0" w:color="auto"/>
                                                                                                                <w:bottom w:val="none" w:sz="0" w:space="0" w:color="auto"/>
                                                                                                                <w:right w:val="none" w:sz="0" w:space="0" w:color="auto"/>
                                                                                                              </w:divBdr>
                                                                                                              <w:divsChild>
                                                                                                                <w:div w:id="511919285">
                                                                                                                  <w:marLeft w:val="0"/>
                                                                                                                  <w:marRight w:val="0"/>
                                                                                                                  <w:marTop w:val="0"/>
                                                                                                                  <w:marBottom w:val="0"/>
                                                                                                                  <w:divBdr>
                                                                                                                    <w:top w:val="none" w:sz="0" w:space="0" w:color="auto"/>
                                                                                                                    <w:left w:val="none" w:sz="0" w:space="0" w:color="auto"/>
                                                                                                                    <w:bottom w:val="none" w:sz="0" w:space="0" w:color="auto"/>
                                                                                                                    <w:right w:val="none" w:sz="0" w:space="0" w:color="auto"/>
                                                                                                                  </w:divBdr>
                                                                                                                  <w:divsChild>
                                                                                                                    <w:div w:id="1257593626">
                                                                                                                      <w:marLeft w:val="0"/>
                                                                                                                      <w:marRight w:val="0"/>
                                                                                                                      <w:marTop w:val="0"/>
                                                                                                                      <w:marBottom w:val="0"/>
                                                                                                                      <w:divBdr>
                                                                                                                        <w:top w:val="none" w:sz="0" w:space="0" w:color="auto"/>
                                                                                                                        <w:left w:val="none" w:sz="0" w:space="0" w:color="auto"/>
                                                                                                                        <w:bottom w:val="none" w:sz="0" w:space="0" w:color="auto"/>
                                                                                                                        <w:right w:val="none" w:sz="0" w:space="0" w:color="auto"/>
                                                                                                                      </w:divBdr>
                                                                                                                      <w:divsChild>
                                                                                                                        <w:div w:id="454912271">
                                                                                                                          <w:marLeft w:val="0"/>
                                                                                                                          <w:marRight w:val="120"/>
                                                                                                                          <w:marTop w:val="0"/>
                                                                                                                          <w:marBottom w:val="0"/>
                                                                                                                          <w:divBdr>
                                                                                                                            <w:top w:val="none" w:sz="0" w:space="0" w:color="auto"/>
                                                                                                                            <w:left w:val="none" w:sz="0" w:space="0" w:color="auto"/>
                                                                                                                            <w:bottom w:val="none" w:sz="0" w:space="0" w:color="auto"/>
                                                                                                                            <w:right w:val="none" w:sz="0" w:space="0" w:color="auto"/>
                                                                                                                          </w:divBdr>
                                                                                                                          <w:divsChild>
                                                                                                                            <w:div w:id="1533688807">
                                                                                                                              <w:marLeft w:val="0"/>
                                                                                                                              <w:marRight w:val="0"/>
                                                                                                                              <w:marTop w:val="0"/>
                                                                                                                              <w:marBottom w:val="0"/>
                                                                                                                              <w:divBdr>
                                                                                                                                <w:top w:val="none" w:sz="0" w:space="0" w:color="auto"/>
                                                                                                                                <w:left w:val="none" w:sz="0" w:space="0" w:color="auto"/>
                                                                                                                                <w:bottom w:val="none" w:sz="0" w:space="0" w:color="auto"/>
                                                                                                                                <w:right w:val="none" w:sz="0" w:space="0" w:color="auto"/>
                                                                                                                              </w:divBdr>
                                                                                                                              <w:divsChild>
                                                                                                                                <w:div w:id="405032024">
                                                                                                                                  <w:marLeft w:val="0"/>
                                                                                                                                  <w:marRight w:val="0"/>
                                                                                                                                  <w:marTop w:val="0"/>
                                                                                                                                  <w:marBottom w:val="0"/>
                                                                                                                                  <w:divBdr>
                                                                                                                                    <w:top w:val="none" w:sz="0" w:space="0" w:color="auto"/>
                                                                                                                                    <w:left w:val="none" w:sz="0" w:space="0" w:color="auto"/>
                                                                                                                                    <w:bottom w:val="none" w:sz="0" w:space="0" w:color="auto"/>
                                                                                                                                    <w:right w:val="none" w:sz="0" w:space="0" w:color="auto"/>
                                                                                                                                  </w:divBdr>
                                                                                                                                  <w:divsChild>
                                                                                                                                    <w:div w:id="1049840939">
                                                                                                                                      <w:marLeft w:val="0"/>
                                                                                                                                      <w:marRight w:val="0"/>
                                                                                                                                      <w:marTop w:val="0"/>
                                                                                                                                      <w:marBottom w:val="0"/>
                                                                                                                                      <w:divBdr>
                                                                                                                                        <w:top w:val="single" w:sz="6" w:space="6" w:color="DFE1E5"/>
                                                                                                                                        <w:left w:val="single" w:sz="6" w:space="9" w:color="DFE1E5"/>
                                                                                                                                        <w:bottom w:val="single" w:sz="6" w:space="6" w:color="DFE1E5"/>
                                                                                                                                        <w:right w:val="single" w:sz="6" w:space="9" w:color="DFE1E5"/>
                                                                                                                                      </w:divBdr>
                                                                                                                                      <w:divsChild>
                                                                                                                                        <w:div w:id="647125864">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283068">
                                                                                                                          <w:marLeft w:val="0"/>
                                                                                                                          <w:marRight w:val="120"/>
                                                                                                                          <w:marTop w:val="0"/>
                                                                                                                          <w:marBottom w:val="0"/>
                                                                                                                          <w:divBdr>
                                                                                                                            <w:top w:val="none" w:sz="0" w:space="0" w:color="auto"/>
                                                                                                                            <w:left w:val="none" w:sz="0" w:space="0" w:color="auto"/>
                                                                                                                            <w:bottom w:val="none" w:sz="0" w:space="0" w:color="auto"/>
                                                                                                                            <w:right w:val="none" w:sz="0" w:space="0" w:color="auto"/>
                                                                                                                          </w:divBdr>
                                                                                                                          <w:divsChild>
                                                                                                                            <w:div w:id="1924604125">
                                                                                                                              <w:marLeft w:val="0"/>
                                                                                                                              <w:marRight w:val="0"/>
                                                                                                                              <w:marTop w:val="0"/>
                                                                                                                              <w:marBottom w:val="0"/>
                                                                                                                              <w:divBdr>
                                                                                                                                <w:top w:val="none" w:sz="0" w:space="0" w:color="auto"/>
                                                                                                                                <w:left w:val="none" w:sz="0" w:space="0" w:color="auto"/>
                                                                                                                                <w:bottom w:val="none" w:sz="0" w:space="0" w:color="auto"/>
                                                                                                                                <w:right w:val="none" w:sz="0" w:space="0" w:color="auto"/>
                                                                                                                              </w:divBdr>
                                                                                                                              <w:divsChild>
                                                                                                                                <w:div w:id="1212618386">
                                                                                                                                  <w:marLeft w:val="0"/>
                                                                                                                                  <w:marRight w:val="0"/>
                                                                                                                                  <w:marTop w:val="0"/>
                                                                                                                                  <w:marBottom w:val="0"/>
                                                                                                                                  <w:divBdr>
                                                                                                                                    <w:top w:val="none" w:sz="0" w:space="0" w:color="auto"/>
                                                                                                                                    <w:left w:val="none" w:sz="0" w:space="0" w:color="auto"/>
                                                                                                                                    <w:bottom w:val="none" w:sz="0" w:space="0" w:color="auto"/>
                                                                                                                                    <w:right w:val="none" w:sz="0" w:space="0" w:color="auto"/>
                                                                                                                                  </w:divBdr>
                                                                                                                                  <w:divsChild>
                                                                                                                                    <w:div w:id="1010134796">
                                                                                                                                      <w:marLeft w:val="0"/>
                                                                                                                                      <w:marRight w:val="0"/>
                                                                                                                                      <w:marTop w:val="0"/>
                                                                                                                                      <w:marBottom w:val="0"/>
                                                                                                                                      <w:divBdr>
                                                                                                                                        <w:top w:val="single" w:sz="6" w:space="6" w:color="DFE1E5"/>
                                                                                                                                        <w:left w:val="single" w:sz="6" w:space="9" w:color="DFE1E5"/>
                                                                                                                                        <w:bottom w:val="single" w:sz="6" w:space="6" w:color="DFE1E5"/>
                                                                                                                                        <w:right w:val="single" w:sz="6" w:space="9" w:color="DFE1E5"/>
                                                                                                                                      </w:divBdr>
                                                                                                                                      <w:divsChild>
                                                                                                                                        <w:div w:id="1916237961">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806567">
                                                                                                                          <w:marLeft w:val="0"/>
                                                                                                                          <w:marRight w:val="120"/>
                                                                                                                          <w:marTop w:val="0"/>
                                                                                                                          <w:marBottom w:val="0"/>
                                                                                                                          <w:divBdr>
                                                                                                                            <w:top w:val="none" w:sz="0" w:space="0" w:color="auto"/>
                                                                                                                            <w:left w:val="none" w:sz="0" w:space="0" w:color="auto"/>
                                                                                                                            <w:bottom w:val="none" w:sz="0" w:space="0" w:color="auto"/>
                                                                                                                            <w:right w:val="none" w:sz="0" w:space="0" w:color="auto"/>
                                                                                                                          </w:divBdr>
                                                                                                                          <w:divsChild>
                                                                                                                            <w:div w:id="311714328">
                                                                                                                              <w:marLeft w:val="0"/>
                                                                                                                              <w:marRight w:val="0"/>
                                                                                                                              <w:marTop w:val="0"/>
                                                                                                                              <w:marBottom w:val="0"/>
                                                                                                                              <w:divBdr>
                                                                                                                                <w:top w:val="none" w:sz="0" w:space="0" w:color="auto"/>
                                                                                                                                <w:left w:val="none" w:sz="0" w:space="0" w:color="auto"/>
                                                                                                                                <w:bottom w:val="none" w:sz="0" w:space="0" w:color="auto"/>
                                                                                                                                <w:right w:val="none" w:sz="0" w:space="0" w:color="auto"/>
                                                                                                                              </w:divBdr>
                                                                                                                              <w:divsChild>
                                                                                                                                <w:div w:id="600114383">
                                                                                                                                  <w:marLeft w:val="0"/>
                                                                                                                                  <w:marRight w:val="0"/>
                                                                                                                                  <w:marTop w:val="0"/>
                                                                                                                                  <w:marBottom w:val="0"/>
                                                                                                                                  <w:divBdr>
                                                                                                                                    <w:top w:val="none" w:sz="0" w:space="0" w:color="auto"/>
                                                                                                                                    <w:left w:val="none" w:sz="0" w:space="0" w:color="auto"/>
                                                                                                                                    <w:bottom w:val="none" w:sz="0" w:space="0" w:color="auto"/>
                                                                                                                                    <w:right w:val="none" w:sz="0" w:space="0" w:color="auto"/>
                                                                                                                                  </w:divBdr>
                                                                                                                                  <w:divsChild>
                                                                                                                                    <w:div w:id="448014857">
                                                                                                                                      <w:marLeft w:val="0"/>
                                                                                                                                      <w:marRight w:val="0"/>
                                                                                                                                      <w:marTop w:val="0"/>
                                                                                                                                      <w:marBottom w:val="0"/>
                                                                                                                                      <w:divBdr>
                                                                                                                                        <w:top w:val="single" w:sz="6" w:space="6" w:color="DFE1E5"/>
                                                                                                                                        <w:left w:val="single" w:sz="6" w:space="9" w:color="DFE1E5"/>
                                                                                                                                        <w:bottom w:val="single" w:sz="6" w:space="6" w:color="DFE1E5"/>
                                                                                                                                        <w:right w:val="single" w:sz="6" w:space="9" w:color="DFE1E5"/>
                                                                                                                                      </w:divBdr>
                                                                                                                                      <w:divsChild>
                                                                                                                                        <w:div w:id="76905808">
                                                                                                                                          <w:marLeft w:val="30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4242039">
                                                                                                          <w:marLeft w:val="0"/>
                                                                                                          <w:marRight w:val="0"/>
                                                                                                          <w:marTop w:val="0"/>
                                                                                                          <w:marBottom w:val="240"/>
                                                                                                          <w:divBdr>
                                                                                                            <w:top w:val="single" w:sz="6" w:space="0" w:color="EBEBEB"/>
                                                                                                            <w:left w:val="none" w:sz="0" w:space="0" w:color="auto"/>
                                                                                                            <w:bottom w:val="none" w:sz="0" w:space="0" w:color="auto"/>
                                                                                                            <w:right w:val="none" w:sz="0" w:space="0" w:color="auto"/>
                                                                                                          </w:divBdr>
                                                                                                          <w:divsChild>
                                                                                                            <w:div w:id="925649239">
                                                                                                              <w:marLeft w:val="0"/>
                                                                                                              <w:marRight w:val="0"/>
                                                                                                              <w:marTop w:val="0"/>
                                                                                                              <w:marBottom w:val="0"/>
                                                                                                              <w:divBdr>
                                                                                                                <w:top w:val="none" w:sz="0" w:space="0" w:color="auto"/>
                                                                                                                <w:left w:val="none" w:sz="0" w:space="0" w:color="auto"/>
                                                                                                                <w:bottom w:val="none" w:sz="0" w:space="0" w:color="auto"/>
                                                                                                                <w:right w:val="none" w:sz="0" w:space="0" w:color="auto"/>
                                                                                                              </w:divBdr>
                                                                                                              <w:divsChild>
                                                                                                                <w:div w:id="673151359">
                                                                                                                  <w:marLeft w:val="0"/>
                                                                                                                  <w:marRight w:val="0"/>
                                                                                                                  <w:marTop w:val="0"/>
                                                                                                                  <w:marBottom w:val="0"/>
                                                                                                                  <w:divBdr>
                                                                                                                    <w:top w:val="none" w:sz="0" w:space="0" w:color="auto"/>
                                                                                                                    <w:left w:val="none" w:sz="0" w:space="0" w:color="auto"/>
                                                                                                                    <w:bottom w:val="none" w:sz="0" w:space="0" w:color="auto"/>
                                                                                                                    <w:right w:val="none" w:sz="0" w:space="0" w:color="auto"/>
                                                                                                                  </w:divBdr>
                                                                                                                  <w:divsChild>
                                                                                                                    <w:div w:id="175462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85608636">
                                                                      <w:marLeft w:val="0"/>
                                                                      <w:marRight w:val="0"/>
                                                                      <w:marTop w:val="660"/>
                                                                      <w:marBottom w:val="660"/>
                                                                      <w:divBdr>
                                                                        <w:top w:val="none" w:sz="0" w:space="0" w:color="auto"/>
                                                                        <w:left w:val="none" w:sz="0" w:space="0" w:color="auto"/>
                                                                        <w:bottom w:val="none" w:sz="0" w:space="0" w:color="auto"/>
                                                                        <w:right w:val="none" w:sz="0" w:space="0" w:color="auto"/>
                                                                      </w:divBdr>
                                                                      <w:divsChild>
                                                                        <w:div w:id="49621550">
                                                                          <w:marLeft w:val="0"/>
                                                                          <w:marRight w:val="0"/>
                                                                          <w:marTop w:val="0"/>
                                                                          <w:marBottom w:val="0"/>
                                                                          <w:divBdr>
                                                                            <w:top w:val="none" w:sz="0" w:space="0" w:color="auto"/>
                                                                            <w:left w:val="none" w:sz="0" w:space="0" w:color="auto"/>
                                                                            <w:bottom w:val="none" w:sz="0" w:space="0" w:color="auto"/>
                                                                            <w:right w:val="none" w:sz="0" w:space="0" w:color="auto"/>
                                                                          </w:divBdr>
                                                                          <w:divsChild>
                                                                            <w:div w:id="598173919">
                                                                              <w:marLeft w:val="0"/>
                                                                              <w:marRight w:val="0"/>
                                                                              <w:marTop w:val="0"/>
                                                                              <w:marBottom w:val="180"/>
                                                                              <w:divBdr>
                                                                                <w:top w:val="none" w:sz="0" w:space="0" w:color="auto"/>
                                                                                <w:left w:val="none" w:sz="0" w:space="0" w:color="auto"/>
                                                                                <w:bottom w:val="none" w:sz="0" w:space="0" w:color="auto"/>
                                                                                <w:right w:val="none" w:sz="0" w:space="0" w:color="auto"/>
                                                                              </w:divBdr>
                                                                              <w:divsChild>
                                                                                <w:div w:id="557715711">
                                                                                  <w:marLeft w:val="0"/>
                                                                                  <w:marRight w:val="0"/>
                                                                                  <w:marTop w:val="0"/>
                                                                                  <w:marBottom w:val="0"/>
                                                                                  <w:divBdr>
                                                                                    <w:top w:val="none" w:sz="0" w:space="0" w:color="auto"/>
                                                                                    <w:left w:val="none" w:sz="0" w:space="0" w:color="auto"/>
                                                                                    <w:bottom w:val="none" w:sz="0" w:space="0" w:color="auto"/>
                                                                                    <w:right w:val="none" w:sz="0" w:space="0" w:color="auto"/>
                                                                                  </w:divBdr>
                                                                                  <w:divsChild>
                                                                                    <w:div w:id="602416465">
                                                                                      <w:marLeft w:val="0"/>
                                                                                      <w:marRight w:val="0"/>
                                                                                      <w:marTop w:val="0"/>
                                                                                      <w:marBottom w:val="0"/>
                                                                                      <w:divBdr>
                                                                                        <w:top w:val="none" w:sz="0" w:space="0" w:color="auto"/>
                                                                                        <w:left w:val="none" w:sz="0" w:space="0" w:color="auto"/>
                                                                                        <w:bottom w:val="none" w:sz="0" w:space="0" w:color="auto"/>
                                                                                        <w:right w:val="none" w:sz="0" w:space="0" w:color="auto"/>
                                                                                      </w:divBdr>
                                                                                      <w:divsChild>
                                                                                        <w:div w:id="746920302">
                                                                                          <w:marLeft w:val="0"/>
                                                                                          <w:marRight w:val="0"/>
                                                                                          <w:marTop w:val="0"/>
                                                                                          <w:marBottom w:val="0"/>
                                                                                          <w:divBdr>
                                                                                            <w:top w:val="none" w:sz="0" w:space="0" w:color="auto"/>
                                                                                            <w:left w:val="none" w:sz="0" w:space="0" w:color="auto"/>
                                                                                            <w:bottom w:val="none" w:sz="0" w:space="0" w:color="auto"/>
                                                                                            <w:right w:val="none" w:sz="0" w:space="0" w:color="auto"/>
                                                                                          </w:divBdr>
                                                                                          <w:divsChild>
                                                                                            <w:div w:id="190140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5616328">
                                                                              <w:marLeft w:val="0"/>
                                                                              <w:marRight w:val="0"/>
                                                                              <w:marTop w:val="0"/>
                                                                              <w:marBottom w:val="0"/>
                                                                              <w:divBdr>
                                                                                <w:top w:val="none" w:sz="0" w:space="0" w:color="auto"/>
                                                                                <w:left w:val="none" w:sz="0" w:space="0" w:color="auto"/>
                                                                                <w:bottom w:val="none" w:sz="0" w:space="0" w:color="auto"/>
                                                                                <w:right w:val="none" w:sz="0" w:space="0" w:color="auto"/>
                                                                              </w:divBdr>
                                                                              <w:divsChild>
                                                                                <w:div w:id="716707293">
                                                                                  <w:marLeft w:val="0"/>
                                                                                  <w:marRight w:val="0"/>
                                                                                  <w:marTop w:val="0"/>
                                                                                  <w:marBottom w:val="0"/>
                                                                                  <w:divBdr>
                                                                                    <w:top w:val="none" w:sz="0" w:space="0" w:color="auto"/>
                                                                                    <w:left w:val="none" w:sz="0" w:space="0" w:color="auto"/>
                                                                                    <w:bottom w:val="none" w:sz="0" w:space="0" w:color="auto"/>
                                                                                    <w:right w:val="none" w:sz="0" w:space="0" w:color="auto"/>
                                                                                  </w:divBdr>
                                                                                  <w:divsChild>
                                                                                    <w:div w:id="1302536939">
                                                                                      <w:marLeft w:val="0"/>
                                                                                      <w:marRight w:val="0"/>
                                                                                      <w:marTop w:val="0"/>
                                                                                      <w:marBottom w:val="0"/>
                                                                                      <w:divBdr>
                                                                                        <w:top w:val="none" w:sz="0" w:space="0" w:color="auto"/>
                                                                                        <w:left w:val="none" w:sz="0" w:space="0" w:color="auto"/>
                                                                                        <w:bottom w:val="none" w:sz="0" w:space="0" w:color="auto"/>
                                                                                        <w:right w:val="none" w:sz="0" w:space="0" w:color="auto"/>
                                                                                      </w:divBdr>
                                                                                      <w:divsChild>
                                                                                        <w:div w:id="1311523329">
                                                                                          <w:marLeft w:val="0"/>
                                                                                          <w:marRight w:val="0"/>
                                                                                          <w:marTop w:val="0"/>
                                                                                          <w:marBottom w:val="0"/>
                                                                                          <w:divBdr>
                                                                                            <w:top w:val="none" w:sz="0" w:space="0" w:color="auto"/>
                                                                                            <w:left w:val="none" w:sz="0" w:space="0" w:color="auto"/>
                                                                                            <w:bottom w:val="none" w:sz="0" w:space="0" w:color="auto"/>
                                                                                            <w:right w:val="none" w:sz="0" w:space="0" w:color="auto"/>
                                                                                          </w:divBdr>
                                                                                          <w:divsChild>
                                                                                            <w:div w:id="786046403">
                                                                                              <w:marLeft w:val="0"/>
                                                                                              <w:marRight w:val="0"/>
                                                                                              <w:marTop w:val="0"/>
                                                                                              <w:marBottom w:val="0"/>
                                                                                              <w:divBdr>
                                                                                                <w:top w:val="none" w:sz="0" w:space="0" w:color="auto"/>
                                                                                                <w:left w:val="none" w:sz="0" w:space="0" w:color="auto"/>
                                                                                                <w:bottom w:val="none" w:sz="0" w:space="0" w:color="auto"/>
                                                                                                <w:right w:val="none" w:sz="0" w:space="0" w:color="auto"/>
                                                                                              </w:divBdr>
                                                                                              <w:divsChild>
                                                                                                <w:div w:id="1888645716">
                                                                                                  <w:marLeft w:val="0"/>
                                                                                                  <w:marRight w:val="0"/>
                                                                                                  <w:marTop w:val="0"/>
                                                                                                  <w:marBottom w:val="0"/>
                                                                                                  <w:divBdr>
                                                                                                    <w:top w:val="none" w:sz="0" w:space="0" w:color="auto"/>
                                                                                                    <w:left w:val="none" w:sz="0" w:space="0" w:color="auto"/>
                                                                                                    <w:bottom w:val="none" w:sz="0" w:space="0" w:color="auto"/>
                                                                                                    <w:right w:val="none" w:sz="0" w:space="0" w:color="auto"/>
                                                                                                  </w:divBdr>
                                                                                                  <w:divsChild>
                                                                                                    <w:div w:id="1444032878">
                                                                                                      <w:marLeft w:val="0"/>
                                                                                                      <w:marRight w:val="0"/>
                                                                                                      <w:marTop w:val="0"/>
                                                                                                      <w:marBottom w:val="0"/>
                                                                                                      <w:divBdr>
                                                                                                        <w:top w:val="none" w:sz="0" w:space="0" w:color="auto"/>
                                                                                                        <w:left w:val="none" w:sz="0" w:space="0" w:color="auto"/>
                                                                                                        <w:bottom w:val="none" w:sz="0" w:space="0" w:color="auto"/>
                                                                                                        <w:right w:val="none" w:sz="0" w:space="0" w:color="auto"/>
                                                                                                      </w:divBdr>
                                                                                                      <w:divsChild>
                                                                                                        <w:div w:id="277182151">
                                                                                                          <w:marLeft w:val="0"/>
                                                                                                          <w:marRight w:val="0"/>
                                                                                                          <w:marTop w:val="0"/>
                                                                                                          <w:marBottom w:val="0"/>
                                                                                                          <w:divBdr>
                                                                                                            <w:top w:val="none" w:sz="0" w:space="0" w:color="auto"/>
                                                                                                            <w:left w:val="none" w:sz="0" w:space="0" w:color="auto"/>
                                                                                                            <w:bottom w:val="none" w:sz="0" w:space="0" w:color="auto"/>
                                                                                                            <w:right w:val="none" w:sz="0" w:space="0" w:color="auto"/>
                                                                                                          </w:divBdr>
                                                                                                          <w:divsChild>
                                                                                                            <w:div w:id="1146046356">
                                                                                                              <w:marLeft w:val="0"/>
                                                                                                              <w:marRight w:val="0"/>
                                                                                                              <w:marTop w:val="0"/>
                                                                                                              <w:marBottom w:val="0"/>
                                                                                                              <w:divBdr>
                                                                                                                <w:top w:val="none" w:sz="0" w:space="0" w:color="auto"/>
                                                                                                                <w:left w:val="none" w:sz="0" w:space="0" w:color="auto"/>
                                                                                                                <w:bottom w:val="none" w:sz="0" w:space="0" w:color="auto"/>
                                                                                                                <w:right w:val="none" w:sz="0" w:space="0" w:color="auto"/>
                                                                                                              </w:divBdr>
                                                                                                              <w:divsChild>
                                                                                                                <w:div w:id="1123503391">
                                                                                                                  <w:marLeft w:val="0"/>
                                                                                                                  <w:marRight w:val="0"/>
                                                                                                                  <w:marTop w:val="0"/>
                                                                                                                  <w:marBottom w:val="0"/>
                                                                                                                  <w:divBdr>
                                                                                                                    <w:top w:val="none" w:sz="0" w:space="0" w:color="auto"/>
                                                                                                                    <w:left w:val="none" w:sz="0" w:space="0" w:color="auto"/>
                                                                                                                    <w:bottom w:val="none" w:sz="0" w:space="0" w:color="auto"/>
                                                                                                                    <w:right w:val="none" w:sz="0" w:space="0" w:color="auto"/>
                                                                                                                  </w:divBdr>
                                                                                                                  <w:divsChild>
                                                                                                                    <w:div w:id="539781176">
                                                                                                                      <w:marLeft w:val="0"/>
                                                                                                                      <w:marRight w:val="0"/>
                                                                                                                      <w:marTop w:val="0"/>
                                                                                                                      <w:marBottom w:val="0"/>
                                                                                                                      <w:divBdr>
                                                                                                                        <w:top w:val="none" w:sz="0" w:space="0" w:color="auto"/>
                                                                                                                        <w:left w:val="none" w:sz="0" w:space="0" w:color="auto"/>
                                                                                                                        <w:bottom w:val="none" w:sz="0" w:space="0" w:color="auto"/>
                                                                                                                        <w:right w:val="none" w:sz="0" w:space="0" w:color="auto"/>
                                                                                                                      </w:divBdr>
                                                                                                                    </w:div>
                                                                                                                    <w:div w:id="1630473131">
                                                                                                                      <w:marLeft w:val="0"/>
                                                                                                                      <w:marRight w:val="0"/>
                                                                                                                      <w:marTop w:val="0"/>
                                                                                                                      <w:marBottom w:val="0"/>
                                                                                                                      <w:divBdr>
                                                                                                                        <w:top w:val="none" w:sz="0" w:space="0" w:color="auto"/>
                                                                                                                        <w:left w:val="none" w:sz="0" w:space="0" w:color="auto"/>
                                                                                                                        <w:bottom w:val="none" w:sz="0" w:space="0" w:color="auto"/>
                                                                                                                        <w:right w:val="none" w:sz="0" w:space="0" w:color="auto"/>
                                                                                                                      </w:divBdr>
                                                                                                                    </w:div>
                                                                                                                  </w:divsChild>
                                                                                                                </w:div>
                                                                                                                <w:div w:id="160596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49897717">
                                                                      <w:marLeft w:val="0"/>
                                                                      <w:marRight w:val="0"/>
                                                                      <w:marTop w:val="660"/>
                                                                      <w:marBottom w:val="660"/>
                                                                      <w:divBdr>
                                                                        <w:top w:val="none" w:sz="0" w:space="0" w:color="auto"/>
                                                                        <w:left w:val="none" w:sz="0" w:space="0" w:color="auto"/>
                                                                        <w:bottom w:val="none" w:sz="0" w:space="0" w:color="auto"/>
                                                                        <w:right w:val="none" w:sz="0" w:space="0" w:color="auto"/>
                                                                      </w:divBdr>
                                                                      <w:divsChild>
                                                                        <w:div w:id="178813612">
                                                                          <w:marLeft w:val="0"/>
                                                                          <w:marRight w:val="0"/>
                                                                          <w:marTop w:val="0"/>
                                                                          <w:marBottom w:val="0"/>
                                                                          <w:divBdr>
                                                                            <w:top w:val="none" w:sz="0" w:space="0" w:color="auto"/>
                                                                            <w:left w:val="none" w:sz="0" w:space="0" w:color="auto"/>
                                                                            <w:bottom w:val="none" w:sz="0" w:space="0" w:color="auto"/>
                                                                            <w:right w:val="none" w:sz="0" w:space="0" w:color="auto"/>
                                                                          </w:divBdr>
                                                                          <w:divsChild>
                                                                            <w:div w:id="373115063">
                                                                              <w:marLeft w:val="0"/>
                                                                              <w:marRight w:val="0"/>
                                                                              <w:marTop w:val="0"/>
                                                                              <w:marBottom w:val="0"/>
                                                                              <w:divBdr>
                                                                                <w:top w:val="none" w:sz="0" w:space="0" w:color="auto"/>
                                                                                <w:left w:val="none" w:sz="0" w:space="0" w:color="auto"/>
                                                                                <w:bottom w:val="none" w:sz="0" w:space="0" w:color="auto"/>
                                                                                <w:right w:val="none" w:sz="0" w:space="0" w:color="auto"/>
                                                                              </w:divBdr>
                                                                              <w:divsChild>
                                                                                <w:div w:id="1361660880">
                                                                                  <w:marLeft w:val="0"/>
                                                                                  <w:marRight w:val="0"/>
                                                                                  <w:marTop w:val="0"/>
                                                                                  <w:marBottom w:val="0"/>
                                                                                  <w:divBdr>
                                                                                    <w:top w:val="none" w:sz="0" w:space="0" w:color="auto"/>
                                                                                    <w:left w:val="none" w:sz="0" w:space="0" w:color="auto"/>
                                                                                    <w:bottom w:val="none" w:sz="0" w:space="0" w:color="auto"/>
                                                                                    <w:right w:val="none" w:sz="0" w:space="0" w:color="auto"/>
                                                                                  </w:divBdr>
                                                                                  <w:divsChild>
                                                                                    <w:div w:id="605499521">
                                                                                      <w:marLeft w:val="0"/>
                                                                                      <w:marRight w:val="0"/>
                                                                                      <w:marTop w:val="0"/>
                                                                                      <w:marBottom w:val="0"/>
                                                                                      <w:divBdr>
                                                                                        <w:top w:val="none" w:sz="0" w:space="0" w:color="auto"/>
                                                                                        <w:left w:val="none" w:sz="0" w:space="0" w:color="auto"/>
                                                                                        <w:bottom w:val="none" w:sz="0" w:space="0" w:color="auto"/>
                                                                                        <w:right w:val="none" w:sz="0" w:space="0" w:color="auto"/>
                                                                                      </w:divBdr>
                                                                                      <w:divsChild>
                                                                                        <w:div w:id="254946194">
                                                                                          <w:marLeft w:val="0"/>
                                                                                          <w:marRight w:val="0"/>
                                                                                          <w:marTop w:val="0"/>
                                                                                          <w:marBottom w:val="0"/>
                                                                                          <w:divBdr>
                                                                                            <w:top w:val="none" w:sz="0" w:space="0" w:color="auto"/>
                                                                                            <w:left w:val="none" w:sz="0" w:space="0" w:color="auto"/>
                                                                                            <w:bottom w:val="none" w:sz="0" w:space="0" w:color="auto"/>
                                                                                            <w:right w:val="none" w:sz="0" w:space="0" w:color="auto"/>
                                                                                          </w:divBdr>
                                                                                          <w:divsChild>
                                                                                            <w:div w:id="437258671">
                                                                                              <w:marLeft w:val="0"/>
                                                                                              <w:marRight w:val="0"/>
                                                                                              <w:marTop w:val="0"/>
                                                                                              <w:marBottom w:val="0"/>
                                                                                              <w:divBdr>
                                                                                                <w:top w:val="none" w:sz="0" w:space="0" w:color="auto"/>
                                                                                                <w:left w:val="none" w:sz="0" w:space="0" w:color="auto"/>
                                                                                                <w:bottom w:val="none" w:sz="0" w:space="0" w:color="auto"/>
                                                                                                <w:right w:val="none" w:sz="0" w:space="0" w:color="auto"/>
                                                                                              </w:divBdr>
                                                                                              <w:divsChild>
                                                                                                <w:div w:id="830684612">
                                                                                                  <w:marLeft w:val="0"/>
                                                                                                  <w:marRight w:val="0"/>
                                                                                                  <w:marTop w:val="0"/>
                                                                                                  <w:marBottom w:val="0"/>
                                                                                                  <w:divBdr>
                                                                                                    <w:top w:val="none" w:sz="0" w:space="0" w:color="auto"/>
                                                                                                    <w:left w:val="none" w:sz="0" w:space="0" w:color="auto"/>
                                                                                                    <w:bottom w:val="none" w:sz="0" w:space="0" w:color="auto"/>
                                                                                                    <w:right w:val="none" w:sz="0" w:space="0" w:color="auto"/>
                                                                                                  </w:divBdr>
                                                                                                  <w:divsChild>
                                                                                                    <w:div w:id="1510677083">
                                                                                                      <w:marLeft w:val="0"/>
                                                                                                      <w:marRight w:val="0"/>
                                                                                                      <w:marTop w:val="0"/>
                                                                                                      <w:marBottom w:val="0"/>
                                                                                                      <w:divBdr>
                                                                                                        <w:top w:val="none" w:sz="0" w:space="0" w:color="auto"/>
                                                                                                        <w:left w:val="none" w:sz="0" w:space="0" w:color="auto"/>
                                                                                                        <w:bottom w:val="none" w:sz="0" w:space="0" w:color="auto"/>
                                                                                                        <w:right w:val="none" w:sz="0" w:space="0" w:color="auto"/>
                                                                                                      </w:divBdr>
                                                                                                    </w:div>
                                                                                                    <w:div w:id="179119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9460">
                                                                                              <w:marLeft w:val="0"/>
                                                                                              <w:marRight w:val="0"/>
                                                                                              <w:marTop w:val="0"/>
                                                                                              <w:marBottom w:val="0"/>
                                                                                              <w:divBdr>
                                                                                                <w:top w:val="none" w:sz="0" w:space="0" w:color="auto"/>
                                                                                                <w:left w:val="none" w:sz="0" w:space="0" w:color="auto"/>
                                                                                                <w:bottom w:val="none" w:sz="0" w:space="0" w:color="auto"/>
                                                                                                <w:right w:val="none" w:sz="0" w:space="0" w:color="auto"/>
                                                                                              </w:divBdr>
                                                                                              <w:divsChild>
                                                                                                <w:div w:id="233273423">
                                                                                                  <w:marLeft w:val="0"/>
                                                                                                  <w:marRight w:val="0"/>
                                                                                                  <w:marTop w:val="0"/>
                                                                                                  <w:marBottom w:val="0"/>
                                                                                                  <w:divBdr>
                                                                                                    <w:top w:val="none" w:sz="0" w:space="0" w:color="auto"/>
                                                                                                    <w:left w:val="none" w:sz="0" w:space="0" w:color="auto"/>
                                                                                                    <w:bottom w:val="none" w:sz="0" w:space="0" w:color="auto"/>
                                                                                                    <w:right w:val="none" w:sz="0" w:space="0" w:color="auto"/>
                                                                                                  </w:divBdr>
                                                                                                  <w:divsChild>
                                                                                                    <w:div w:id="1954556738">
                                                                                                      <w:marLeft w:val="0"/>
                                                                                                      <w:marRight w:val="0"/>
                                                                                                      <w:marTop w:val="0"/>
                                                                                                      <w:marBottom w:val="0"/>
                                                                                                      <w:divBdr>
                                                                                                        <w:top w:val="none" w:sz="0" w:space="0" w:color="auto"/>
                                                                                                        <w:left w:val="none" w:sz="0" w:space="0" w:color="auto"/>
                                                                                                        <w:bottom w:val="none" w:sz="0" w:space="0" w:color="auto"/>
                                                                                                        <w:right w:val="none" w:sz="0" w:space="0" w:color="auto"/>
                                                                                                      </w:divBdr>
                                                                                                      <w:divsChild>
                                                                                                        <w:div w:id="1159615320">
                                                                                                          <w:marLeft w:val="0"/>
                                                                                                          <w:marRight w:val="0"/>
                                                                                                          <w:marTop w:val="0"/>
                                                                                                          <w:marBottom w:val="0"/>
                                                                                                          <w:divBdr>
                                                                                                            <w:top w:val="none" w:sz="0" w:space="0" w:color="auto"/>
                                                                                                            <w:left w:val="none" w:sz="0" w:space="0" w:color="auto"/>
                                                                                                            <w:bottom w:val="none" w:sz="0" w:space="0" w:color="auto"/>
                                                                                                            <w:right w:val="none" w:sz="0" w:space="0" w:color="auto"/>
                                                                                                          </w:divBdr>
                                                                                                          <w:divsChild>
                                                                                                            <w:div w:id="4295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667417">
                                                                                                  <w:marLeft w:val="0"/>
                                                                                                  <w:marRight w:val="0"/>
                                                                                                  <w:marTop w:val="0"/>
                                                                                                  <w:marBottom w:val="0"/>
                                                                                                  <w:divBdr>
                                                                                                    <w:top w:val="none" w:sz="0" w:space="0" w:color="auto"/>
                                                                                                    <w:left w:val="none" w:sz="0" w:space="0" w:color="auto"/>
                                                                                                    <w:bottom w:val="none" w:sz="0" w:space="0" w:color="auto"/>
                                                                                                    <w:right w:val="none" w:sz="0" w:space="0" w:color="auto"/>
                                                                                                  </w:divBdr>
                                                                                                  <w:divsChild>
                                                                                                    <w:div w:id="792673652">
                                                                                                      <w:marLeft w:val="0"/>
                                                                                                      <w:marRight w:val="0"/>
                                                                                                      <w:marTop w:val="0"/>
                                                                                                      <w:marBottom w:val="0"/>
                                                                                                      <w:divBdr>
                                                                                                        <w:top w:val="none" w:sz="0" w:space="0" w:color="auto"/>
                                                                                                        <w:left w:val="none" w:sz="0" w:space="0" w:color="auto"/>
                                                                                                        <w:bottom w:val="none" w:sz="0" w:space="0" w:color="auto"/>
                                                                                                        <w:right w:val="none" w:sz="0" w:space="0" w:color="auto"/>
                                                                                                      </w:divBdr>
                                                                                                      <w:divsChild>
                                                                                                        <w:div w:id="1448962437">
                                                                                                          <w:marLeft w:val="0"/>
                                                                                                          <w:marRight w:val="0"/>
                                                                                                          <w:marTop w:val="0"/>
                                                                                                          <w:marBottom w:val="0"/>
                                                                                                          <w:divBdr>
                                                                                                            <w:top w:val="none" w:sz="0" w:space="0" w:color="auto"/>
                                                                                                            <w:left w:val="none" w:sz="0" w:space="0" w:color="auto"/>
                                                                                                            <w:bottom w:val="none" w:sz="0" w:space="0" w:color="auto"/>
                                                                                                            <w:right w:val="none" w:sz="0" w:space="0" w:color="auto"/>
                                                                                                          </w:divBdr>
                                                                                                          <w:divsChild>
                                                                                                            <w:div w:id="95960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200831">
                                                                                                  <w:marLeft w:val="0"/>
                                                                                                  <w:marRight w:val="0"/>
                                                                                                  <w:marTop w:val="0"/>
                                                                                                  <w:marBottom w:val="0"/>
                                                                                                  <w:divBdr>
                                                                                                    <w:top w:val="none" w:sz="0" w:space="0" w:color="auto"/>
                                                                                                    <w:left w:val="none" w:sz="0" w:space="0" w:color="auto"/>
                                                                                                    <w:bottom w:val="none" w:sz="0" w:space="0" w:color="auto"/>
                                                                                                    <w:right w:val="none" w:sz="0" w:space="0" w:color="auto"/>
                                                                                                  </w:divBdr>
                                                                                                  <w:divsChild>
                                                                                                    <w:div w:id="1559508136">
                                                                                                      <w:marLeft w:val="0"/>
                                                                                                      <w:marRight w:val="0"/>
                                                                                                      <w:marTop w:val="0"/>
                                                                                                      <w:marBottom w:val="0"/>
                                                                                                      <w:divBdr>
                                                                                                        <w:top w:val="none" w:sz="0" w:space="0" w:color="auto"/>
                                                                                                        <w:left w:val="none" w:sz="0" w:space="0" w:color="auto"/>
                                                                                                        <w:bottom w:val="none" w:sz="0" w:space="0" w:color="auto"/>
                                                                                                        <w:right w:val="none" w:sz="0" w:space="0" w:color="auto"/>
                                                                                                      </w:divBdr>
                                                                                                      <w:divsChild>
                                                                                                        <w:div w:id="1278298209">
                                                                                                          <w:marLeft w:val="0"/>
                                                                                                          <w:marRight w:val="0"/>
                                                                                                          <w:marTop w:val="0"/>
                                                                                                          <w:marBottom w:val="0"/>
                                                                                                          <w:divBdr>
                                                                                                            <w:top w:val="none" w:sz="0" w:space="0" w:color="auto"/>
                                                                                                            <w:left w:val="none" w:sz="0" w:space="0" w:color="auto"/>
                                                                                                            <w:bottom w:val="none" w:sz="0" w:space="0" w:color="auto"/>
                                                                                                            <w:right w:val="none" w:sz="0" w:space="0" w:color="auto"/>
                                                                                                          </w:divBdr>
                                                                                                          <w:divsChild>
                                                                                                            <w:div w:id="196846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164443">
                                                                                                  <w:marLeft w:val="0"/>
                                                                                                  <w:marRight w:val="0"/>
                                                                                                  <w:marTop w:val="0"/>
                                                                                                  <w:marBottom w:val="0"/>
                                                                                                  <w:divBdr>
                                                                                                    <w:top w:val="none" w:sz="0" w:space="0" w:color="auto"/>
                                                                                                    <w:left w:val="none" w:sz="0" w:space="0" w:color="auto"/>
                                                                                                    <w:bottom w:val="none" w:sz="0" w:space="0" w:color="auto"/>
                                                                                                    <w:right w:val="none" w:sz="0" w:space="0" w:color="auto"/>
                                                                                                  </w:divBdr>
                                                                                                  <w:divsChild>
                                                                                                    <w:div w:id="1826360153">
                                                                                                      <w:marLeft w:val="0"/>
                                                                                                      <w:marRight w:val="0"/>
                                                                                                      <w:marTop w:val="0"/>
                                                                                                      <w:marBottom w:val="0"/>
                                                                                                      <w:divBdr>
                                                                                                        <w:top w:val="none" w:sz="0" w:space="0" w:color="auto"/>
                                                                                                        <w:left w:val="none" w:sz="0" w:space="0" w:color="auto"/>
                                                                                                        <w:bottom w:val="none" w:sz="0" w:space="0" w:color="auto"/>
                                                                                                        <w:right w:val="none" w:sz="0" w:space="0" w:color="auto"/>
                                                                                                      </w:divBdr>
                                                                                                      <w:divsChild>
                                                                                                        <w:div w:id="1898741548">
                                                                                                          <w:marLeft w:val="0"/>
                                                                                                          <w:marRight w:val="0"/>
                                                                                                          <w:marTop w:val="0"/>
                                                                                                          <w:marBottom w:val="0"/>
                                                                                                          <w:divBdr>
                                                                                                            <w:top w:val="none" w:sz="0" w:space="0" w:color="auto"/>
                                                                                                            <w:left w:val="none" w:sz="0" w:space="0" w:color="auto"/>
                                                                                                            <w:bottom w:val="none" w:sz="0" w:space="0" w:color="auto"/>
                                                                                                            <w:right w:val="none" w:sz="0" w:space="0" w:color="auto"/>
                                                                                                          </w:divBdr>
                                                                                                          <w:divsChild>
                                                                                                            <w:div w:id="1763993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513585">
                                                                                                  <w:marLeft w:val="0"/>
                                                                                                  <w:marRight w:val="0"/>
                                                                                                  <w:marTop w:val="0"/>
                                                                                                  <w:marBottom w:val="0"/>
                                                                                                  <w:divBdr>
                                                                                                    <w:top w:val="none" w:sz="0" w:space="0" w:color="auto"/>
                                                                                                    <w:left w:val="none" w:sz="0" w:space="0" w:color="auto"/>
                                                                                                    <w:bottom w:val="none" w:sz="0" w:space="0" w:color="auto"/>
                                                                                                    <w:right w:val="none" w:sz="0" w:space="0" w:color="auto"/>
                                                                                                  </w:divBdr>
                                                                                                  <w:divsChild>
                                                                                                    <w:div w:id="1234579836">
                                                                                                      <w:marLeft w:val="0"/>
                                                                                                      <w:marRight w:val="0"/>
                                                                                                      <w:marTop w:val="0"/>
                                                                                                      <w:marBottom w:val="0"/>
                                                                                                      <w:divBdr>
                                                                                                        <w:top w:val="none" w:sz="0" w:space="0" w:color="auto"/>
                                                                                                        <w:left w:val="none" w:sz="0" w:space="0" w:color="auto"/>
                                                                                                        <w:bottom w:val="none" w:sz="0" w:space="0" w:color="auto"/>
                                                                                                        <w:right w:val="none" w:sz="0" w:space="0" w:color="auto"/>
                                                                                                      </w:divBdr>
                                                                                                      <w:divsChild>
                                                                                                        <w:div w:id="844638376">
                                                                                                          <w:marLeft w:val="0"/>
                                                                                                          <w:marRight w:val="0"/>
                                                                                                          <w:marTop w:val="0"/>
                                                                                                          <w:marBottom w:val="0"/>
                                                                                                          <w:divBdr>
                                                                                                            <w:top w:val="none" w:sz="0" w:space="0" w:color="auto"/>
                                                                                                            <w:left w:val="none" w:sz="0" w:space="0" w:color="auto"/>
                                                                                                            <w:bottom w:val="none" w:sz="0" w:space="0" w:color="auto"/>
                                                                                                            <w:right w:val="none" w:sz="0" w:space="0" w:color="auto"/>
                                                                                                          </w:divBdr>
                                                                                                          <w:divsChild>
                                                                                                            <w:div w:id="188378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782127">
                                                                                                  <w:marLeft w:val="0"/>
                                                                                                  <w:marRight w:val="0"/>
                                                                                                  <w:marTop w:val="0"/>
                                                                                                  <w:marBottom w:val="0"/>
                                                                                                  <w:divBdr>
                                                                                                    <w:top w:val="none" w:sz="0" w:space="0" w:color="auto"/>
                                                                                                    <w:left w:val="none" w:sz="0" w:space="0" w:color="auto"/>
                                                                                                    <w:bottom w:val="none" w:sz="0" w:space="0" w:color="auto"/>
                                                                                                    <w:right w:val="none" w:sz="0" w:space="0" w:color="auto"/>
                                                                                                  </w:divBdr>
                                                                                                  <w:divsChild>
                                                                                                    <w:div w:id="1076249841">
                                                                                                      <w:marLeft w:val="0"/>
                                                                                                      <w:marRight w:val="0"/>
                                                                                                      <w:marTop w:val="0"/>
                                                                                                      <w:marBottom w:val="0"/>
                                                                                                      <w:divBdr>
                                                                                                        <w:top w:val="none" w:sz="0" w:space="0" w:color="auto"/>
                                                                                                        <w:left w:val="none" w:sz="0" w:space="0" w:color="auto"/>
                                                                                                        <w:bottom w:val="none" w:sz="0" w:space="0" w:color="auto"/>
                                                                                                        <w:right w:val="none" w:sz="0" w:space="0" w:color="auto"/>
                                                                                                      </w:divBdr>
                                                                                                      <w:divsChild>
                                                                                                        <w:div w:id="27872313">
                                                                                                          <w:marLeft w:val="0"/>
                                                                                                          <w:marRight w:val="0"/>
                                                                                                          <w:marTop w:val="0"/>
                                                                                                          <w:marBottom w:val="0"/>
                                                                                                          <w:divBdr>
                                                                                                            <w:top w:val="none" w:sz="0" w:space="0" w:color="auto"/>
                                                                                                            <w:left w:val="none" w:sz="0" w:space="0" w:color="auto"/>
                                                                                                            <w:bottom w:val="none" w:sz="0" w:space="0" w:color="auto"/>
                                                                                                            <w:right w:val="none" w:sz="0" w:space="0" w:color="auto"/>
                                                                                                          </w:divBdr>
                                                                                                          <w:divsChild>
                                                                                                            <w:div w:id="1889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579287">
                                                                                                  <w:marLeft w:val="0"/>
                                                                                                  <w:marRight w:val="0"/>
                                                                                                  <w:marTop w:val="0"/>
                                                                                                  <w:marBottom w:val="0"/>
                                                                                                  <w:divBdr>
                                                                                                    <w:top w:val="none" w:sz="0" w:space="0" w:color="auto"/>
                                                                                                    <w:left w:val="none" w:sz="0" w:space="0" w:color="auto"/>
                                                                                                    <w:bottom w:val="none" w:sz="0" w:space="0" w:color="auto"/>
                                                                                                    <w:right w:val="none" w:sz="0" w:space="0" w:color="auto"/>
                                                                                                  </w:divBdr>
                                                                                                  <w:divsChild>
                                                                                                    <w:div w:id="1205219514">
                                                                                                      <w:marLeft w:val="0"/>
                                                                                                      <w:marRight w:val="0"/>
                                                                                                      <w:marTop w:val="0"/>
                                                                                                      <w:marBottom w:val="0"/>
                                                                                                      <w:divBdr>
                                                                                                        <w:top w:val="none" w:sz="0" w:space="0" w:color="auto"/>
                                                                                                        <w:left w:val="none" w:sz="0" w:space="0" w:color="auto"/>
                                                                                                        <w:bottom w:val="none" w:sz="0" w:space="0" w:color="auto"/>
                                                                                                        <w:right w:val="none" w:sz="0" w:space="0" w:color="auto"/>
                                                                                                      </w:divBdr>
                                                                                                      <w:divsChild>
                                                                                                        <w:div w:id="1045062585">
                                                                                                          <w:marLeft w:val="0"/>
                                                                                                          <w:marRight w:val="0"/>
                                                                                                          <w:marTop w:val="0"/>
                                                                                                          <w:marBottom w:val="0"/>
                                                                                                          <w:divBdr>
                                                                                                            <w:top w:val="none" w:sz="0" w:space="0" w:color="auto"/>
                                                                                                            <w:left w:val="none" w:sz="0" w:space="0" w:color="auto"/>
                                                                                                            <w:bottom w:val="none" w:sz="0" w:space="0" w:color="auto"/>
                                                                                                            <w:right w:val="none" w:sz="0" w:space="0" w:color="auto"/>
                                                                                                          </w:divBdr>
                                                                                                          <w:divsChild>
                                                                                                            <w:div w:id="214141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770557">
                                                                                                  <w:marLeft w:val="0"/>
                                                                                                  <w:marRight w:val="0"/>
                                                                                                  <w:marTop w:val="0"/>
                                                                                                  <w:marBottom w:val="0"/>
                                                                                                  <w:divBdr>
                                                                                                    <w:top w:val="none" w:sz="0" w:space="0" w:color="auto"/>
                                                                                                    <w:left w:val="none" w:sz="0" w:space="0" w:color="auto"/>
                                                                                                    <w:bottom w:val="none" w:sz="0" w:space="0" w:color="auto"/>
                                                                                                    <w:right w:val="none" w:sz="0" w:space="0" w:color="auto"/>
                                                                                                  </w:divBdr>
                                                                                                  <w:divsChild>
                                                                                                    <w:div w:id="55402833">
                                                                                                      <w:marLeft w:val="0"/>
                                                                                                      <w:marRight w:val="0"/>
                                                                                                      <w:marTop w:val="0"/>
                                                                                                      <w:marBottom w:val="0"/>
                                                                                                      <w:divBdr>
                                                                                                        <w:top w:val="none" w:sz="0" w:space="0" w:color="auto"/>
                                                                                                        <w:left w:val="none" w:sz="0" w:space="0" w:color="auto"/>
                                                                                                        <w:bottom w:val="none" w:sz="0" w:space="0" w:color="auto"/>
                                                                                                        <w:right w:val="none" w:sz="0" w:space="0" w:color="auto"/>
                                                                                                      </w:divBdr>
                                                                                                      <w:divsChild>
                                                                                                        <w:div w:id="1165515792">
                                                                                                          <w:marLeft w:val="0"/>
                                                                                                          <w:marRight w:val="0"/>
                                                                                                          <w:marTop w:val="0"/>
                                                                                                          <w:marBottom w:val="0"/>
                                                                                                          <w:divBdr>
                                                                                                            <w:top w:val="none" w:sz="0" w:space="0" w:color="auto"/>
                                                                                                            <w:left w:val="none" w:sz="0" w:space="0" w:color="auto"/>
                                                                                                            <w:bottom w:val="none" w:sz="0" w:space="0" w:color="auto"/>
                                                                                                            <w:right w:val="none" w:sz="0" w:space="0" w:color="auto"/>
                                                                                                          </w:divBdr>
                                                                                                          <w:divsChild>
                                                                                                            <w:div w:id="100952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9469154">
                                                                              <w:marLeft w:val="0"/>
                                                                              <w:marRight w:val="0"/>
                                                                              <w:marTop w:val="0"/>
                                                                              <w:marBottom w:val="180"/>
                                                                              <w:divBdr>
                                                                                <w:top w:val="none" w:sz="0" w:space="0" w:color="auto"/>
                                                                                <w:left w:val="none" w:sz="0" w:space="0" w:color="auto"/>
                                                                                <w:bottom w:val="none" w:sz="0" w:space="0" w:color="auto"/>
                                                                                <w:right w:val="none" w:sz="0" w:space="0" w:color="auto"/>
                                                                              </w:divBdr>
                                                                              <w:divsChild>
                                                                                <w:div w:id="1128204029">
                                                                                  <w:marLeft w:val="0"/>
                                                                                  <w:marRight w:val="0"/>
                                                                                  <w:marTop w:val="0"/>
                                                                                  <w:marBottom w:val="0"/>
                                                                                  <w:divBdr>
                                                                                    <w:top w:val="none" w:sz="0" w:space="0" w:color="auto"/>
                                                                                    <w:left w:val="none" w:sz="0" w:space="0" w:color="auto"/>
                                                                                    <w:bottom w:val="none" w:sz="0" w:space="0" w:color="auto"/>
                                                                                    <w:right w:val="none" w:sz="0" w:space="0" w:color="auto"/>
                                                                                  </w:divBdr>
                                                                                  <w:divsChild>
                                                                                    <w:div w:id="722944293">
                                                                                      <w:marLeft w:val="0"/>
                                                                                      <w:marRight w:val="0"/>
                                                                                      <w:marTop w:val="0"/>
                                                                                      <w:marBottom w:val="0"/>
                                                                                      <w:divBdr>
                                                                                        <w:top w:val="none" w:sz="0" w:space="0" w:color="auto"/>
                                                                                        <w:left w:val="none" w:sz="0" w:space="0" w:color="auto"/>
                                                                                        <w:bottom w:val="none" w:sz="0" w:space="0" w:color="auto"/>
                                                                                        <w:right w:val="none" w:sz="0" w:space="0" w:color="auto"/>
                                                                                      </w:divBdr>
                                                                                      <w:divsChild>
                                                                                        <w:div w:id="374626054">
                                                                                          <w:marLeft w:val="0"/>
                                                                                          <w:marRight w:val="0"/>
                                                                                          <w:marTop w:val="60"/>
                                                                                          <w:marBottom w:val="0"/>
                                                                                          <w:divBdr>
                                                                                            <w:top w:val="none" w:sz="0" w:space="0" w:color="auto"/>
                                                                                            <w:left w:val="none" w:sz="0" w:space="0" w:color="auto"/>
                                                                                            <w:bottom w:val="none" w:sz="0" w:space="0" w:color="auto"/>
                                                                                            <w:right w:val="none" w:sz="0" w:space="0" w:color="auto"/>
                                                                                          </w:divBdr>
                                                                                          <w:divsChild>
                                                                                            <w:div w:id="133977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320487">
                                                                              <w:marLeft w:val="0"/>
                                                                              <w:marRight w:val="0"/>
                                                                              <w:marTop w:val="0"/>
                                                                              <w:marBottom w:val="0"/>
                                                                              <w:divBdr>
                                                                                <w:top w:val="none" w:sz="0" w:space="0" w:color="auto"/>
                                                                                <w:left w:val="none" w:sz="0" w:space="0" w:color="auto"/>
                                                                                <w:bottom w:val="none" w:sz="0" w:space="0" w:color="auto"/>
                                                                                <w:right w:val="none" w:sz="0" w:space="0" w:color="auto"/>
                                                                              </w:divBdr>
                                                                              <w:divsChild>
                                                                                <w:div w:id="2145612947">
                                                                                  <w:marLeft w:val="210"/>
                                                                                  <w:marRight w:val="0"/>
                                                                                  <w:marTop w:val="0"/>
                                                                                  <w:marBottom w:val="0"/>
                                                                                  <w:divBdr>
                                                                                    <w:top w:val="none" w:sz="0" w:space="0" w:color="auto"/>
                                                                                    <w:left w:val="none" w:sz="0" w:space="0" w:color="auto"/>
                                                                                    <w:bottom w:val="none" w:sz="0" w:space="0" w:color="auto"/>
                                                                                    <w:right w:val="none" w:sz="0" w:space="0" w:color="auto"/>
                                                                                  </w:divBdr>
                                                                                  <w:divsChild>
                                                                                    <w:div w:id="88376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590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893304">
      <w:bodyDiv w:val="1"/>
      <w:marLeft w:val="0"/>
      <w:marRight w:val="0"/>
      <w:marTop w:val="0"/>
      <w:marBottom w:val="0"/>
      <w:divBdr>
        <w:top w:val="none" w:sz="0" w:space="0" w:color="auto"/>
        <w:left w:val="none" w:sz="0" w:space="0" w:color="auto"/>
        <w:bottom w:val="none" w:sz="0" w:space="0" w:color="auto"/>
        <w:right w:val="none" w:sz="0" w:space="0" w:color="auto"/>
      </w:divBdr>
    </w:div>
    <w:div w:id="1011371812">
      <w:bodyDiv w:val="1"/>
      <w:marLeft w:val="0"/>
      <w:marRight w:val="0"/>
      <w:marTop w:val="0"/>
      <w:marBottom w:val="0"/>
      <w:divBdr>
        <w:top w:val="none" w:sz="0" w:space="0" w:color="auto"/>
        <w:left w:val="none" w:sz="0" w:space="0" w:color="auto"/>
        <w:bottom w:val="none" w:sz="0" w:space="0" w:color="auto"/>
        <w:right w:val="none" w:sz="0" w:space="0" w:color="auto"/>
      </w:divBdr>
      <w:divsChild>
        <w:div w:id="189464648">
          <w:marLeft w:val="0"/>
          <w:marRight w:val="0"/>
          <w:marTop w:val="0"/>
          <w:marBottom w:val="0"/>
          <w:divBdr>
            <w:top w:val="none" w:sz="0" w:space="0" w:color="auto"/>
            <w:left w:val="none" w:sz="0" w:space="0" w:color="auto"/>
            <w:bottom w:val="none" w:sz="0" w:space="0" w:color="auto"/>
            <w:right w:val="none" w:sz="0" w:space="0" w:color="auto"/>
          </w:divBdr>
          <w:divsChild>
            <w:div w:id="554313824">
              <w:marLeft w:val="-225"/>
              <w:marRight w:val="-225"/>
              <w:marTop w:val="0"/>
              <w:marBottom w:val="0"/>
              <w:divBdr>
                <w:top w:val="none" w:sz="0" w:space="0" w:color="auto"/>
                <w:left w:val="none" w:sz="0" w:space="0" w:color="auto"/>
                <w:bottom w:val="none" w:sz="0" w:space="0" w:color="auto"/>
                <w:right w:val="none" w:sz="0" w:space="0" w:color="auto"/>
              </w:divBdr>
              <w:divsChild>
                <w:div w:id="1465583090">
                  <w:marLeft w:val="0"/>
                  <w:marRight w:val="0"/>
                  <w:marTop w:val="0"/>
                  <w:marBottom w:val="0"/>
                  <w:divBdr>
                    <w:top w:val="none" w:sz="0" w:space="0" w:color="auto"/>
                    <w:left w:val="none" w:sz="0" w:space="0" w:color="auto"/>
                    <w:bottom w:val="none" w:sz="0" w:space="0" w:color="auto"/>
                    <w:right w:val="none" w:sz="0" w:space="0" w:color="auto"/>
                  </w:divBdr>
                  <w:divsChild>
                    <w:div w:id="398137573">
                      <w:marLeft w:val="0"/>
                      <w:marRight w:val="0"/>
                      <w:marTop w:val="0"/>
                      <w:marBottom w:val="0"/>
                      <w:divBdr>
                        <w:top w:val="none" w:sz="0" w:space="0" w:color="auto"/>
                        <w:left w:val="none" w:sz="0" w:space="0" w:color="auto"/>
                        <w:bottom w:val="none" w:sz="0" w:space="0" w:color="auto"/>
                        <w:right w:val="none" w:sz="0" w:space="0" w:color="auto"/>
                      </w:divBdr>
                    </w:div>
                    <w:div w:id="662706920">
                      <w:marLeft w:val="0"/>
                      <w:marRight w:val="0"/>
                      <w:marTop w:val="1200"/>
                      <w:marBottom w:val="0"/>
                      <w:divBdr>
                        <w:top w:val="none" w:sz="0" w:space="0" w:color="auto"/>
                        <w:left w:val="none" w:sz="0" w:space="0" w:color="auto"/>
                        <w:bottom w:val="none" w:sz="0" w:space="0" w:color="auto"/>
                        <w:right w:val="none" w:sz="0" w:space="0" w:color="auto"/>
                      </w:divBdr>
                    </w:div>
                  </w:divsChild>
                </w:div>
              </w:divsChild>
            </w:div>
          </w:divsChild>
        </w:div>
      </w:divsChild>
    </w:div>
    <w:div w:id="1021322381">
      <w:bodyDiv w:val="1"/>
      <w:marLeft w:val="0"/>
      <w:marRight w:val="0"/>
      <w:marTop w:val="0"/>
      <w:marBottom w:val="0"/>
      <w:divBdr>
        <w:top w:val="none" w:sz="0" w:space="0" w:color="auto"/>
        <w:left w:val="none" w:sz="0" w:space="0" w:color="auto"/>
        <w:bottom w:val="none" w:sz="0" w:space="0" w:color="auto"/>
        <w:right w:val="none" w:sz="0" w:space="0" w:color="auto"/>
      </w:divBdr>
    </w:div>
    <w:div w:id="1029113127">
      <w:bodyDiv w:val="1"/>
      <w:marLeft w:val="0"/>
      <w:marRight w:val="0"/>
      <w:marTop w:val="0"/>
      <w:marBottom w:val="0"/>
      <w:divBdr>
        <w:top w:val="none" w:sz="0" w:space="0" w:color="auto"/>
        <w:left w:val="none" w:sz="0" w:space="0" w:color="auto"/>
        <w:bottom w:val="none" w:sz="0" w:space="0" w:color="auto"/>
        <w:right w:val="none" w:sz="0" w:space="0" w:color="auto"/>
      </w:divBdr>
    </w:div>
    <w:div w:id="1037975805">
      <w:bodyDiv w:val="1"/>
      <w:marLeft w:val="0"/>
      <w:marRight w:val="0"/>
      <w:marTop w:val="0"/>
      <w:marBottom w:val="0"/>
      <w:divBdr>
        <w:top w:val="none" w:sz="0" w:space="0" w:color="auto"/>
        <w:left w:val="none" w:sz="0" w:space="0" w:color="auto"/>
        <w:bottom w:val="none" w:sz="0" w:space="0" w:color="auto"/>
        <w:right w:val="none" w:sz="0" w:space="0" w:color="auto"/>
      </w:divBdr>
    </w:div>
    <w:div w:id="1042750418">
      <w:bodyDiv w:val="1"/>
      <w:marLeft w:val="0"/>
      <w:marRight w:val="0"/>
      <w:marTop w:val="0"/>
      <w:marBottom w:val="0"/>
      <w:divBdr>
        <w:top w:val="none" w:sz="0" w:space="0" w:color="auto"/>
        <w:left w:val="none" w:sz="0" w:space="0" w:color="auto"/>
        <w:bottom w:val="none" w:sz="0" w:space="0" w:color="auto"/>
        <w:right w:val="none" w:sz="0" w:space="0" w:color="auto"/>
      </w:divBdr>
      <w:divsChild>
        <w:div w:id="1704401263">
          <w:marLeft w:val="547"/>
          <w:marRight w:val="0"/>
          <w:marTop w:val="0"/>
          <w:marBottom w:val="0"/>
          <w:divBdr>
            <w:top w:val="none" w:sz="0" w:space="0" w:color="auto"/>
            <w:left w:val="none" w:sz="0" w:space="0" w:color="auto"/>
            <w:bottom w:val="none" w:sz="0" w:space="0" w:color="auto"/>
            <w:right w:val="none" w:sz="0" w:space="0" w:color="auto"/>
          </w:divBdr>
        </w:div>
      </w:divsChild>
    </w:div>
    <w:div w:id="1045376969">
      <w:bodyDiv w:val="1"/>
      <w:marLeft w:val="0"/>
      <w:marRight w:val="0"/>
      <w:marTop w:val="0"/>
      <w:marBottom w:val="0"/>
      <w:divBdr>
        <w:top w:val="none" w:sz="0" w:space="0" w:color="auto"/>
        <w:left w:val="none" w:sz="0" w:space="0" w:color="auto"/>
        <w:bottom w:val="none" w:sz="0" w:space="0" w:color="auto"/>
        <w:right w:val="none" w:sz="0" w:space="0" w:color="auto"/>
      </w:divBdr>
    </w:div>
    <w:div w:id="1078946411">
      <w:bodyDiv w:val="1"/>
      <w:marLeft w:val="0"/>
      <w:marRight w:val="0"/>
      <w:marTop w:val="0"/>
      <w:marBottom w:val="0"/>
      <w:divBdr>
        <w:top w:val="none" w:sz="0" w:space="0" w:color="auto"/>
        <w:left w:val="none" w:sz="0" w:space="0" w:color="auto"/>
        <w:bottom w:val="none" w:sz="0" w:space="0" w:color="auto"/>
        <w:right w:val="none" w:sz="0" w:space="0" w:color="auto"/>
      </w:divBdr>
    </w:div>
    <w:div w:id="1103262851">
      <w:bodyDiv w:val="1"/>
      <w:marLeft w:val="0"/>
      <w:marRight w:val="0"/>
      <w:marTop w:val="0"/>
      <w:marBottom w:val="0"/>
      <w:divBdr>
        <w:top w:val="none" w:sz="0" w:space="0" w:color="auto"/>
        <w:left w:val="none" w:sz="0" w:space="0" w:color="auto"/>
        <w:bottom w:val="none" w:sz="0" w:space="0" w:color="auto"/>
        <w:right w:val="none" w:sz="0" w:space="0" w:color="auto"/>
      </w:divBdr>
    </w:div>
    <w:div w:id="1227062232">
      <w:bodyDiv w:val="1"/>
      <w:marLeft w:val="0"/>
      <w:marRight w:val="0"/>
      <w:marTop w:val="0"/>
      <w:marBottom w:val="0"/>
      <w:divBdr>
        <w:top w:val="none" w:sz="0" w:space="0" w:color="auto"/>
        <w:left w:val="none" w:sz="0" w:space="0" w:color="auto"/>
        <w:bottom w:val="none" w:sz="0" w:space="0" w:color="auto"/>
        <w:right w:val="none" w:sz="0" w:space="0" w:color="auto"/>
      </w:divBdr>
    </w:div>
    <w:div w:id="1235318206">
      <w:bodyDiv w:val="1"/>
      <w:marLeft w:val="0"/>
      <w:marRight w:val="0"/>
      <w:marTop w:val="0"/>
      <w:marBottom w:val="0"/>
      <w:divBdr>
        <w:top w:val="none" w:sz="0" w:space="0" w:color="auto"/>
        <w:left w:val="none" w:sz="0" w:space="0" w:color="auto"/>
        <w:bottom w:val="none" w:sz="0" w:space="0" w:color="auto"/>
        <w:right w:val="none" w:sz="0" w:space="0" w:color="auto"/>
      </w:divBdr>
    </w:div>
    <w:div w:id="1271015380">
      <w:bodyDiv w:val="1"/>
      <w:marLeft w:val="0"/>
      <w:marRight w:val="0"/>
      <w:marTop w:val="0"/>
      <w:marBottom w:val="0"/>
      <w:divBdr>
        <w:top w:val="none" w:sz="0" w:space="0" w:color="auto"/>
        <w:left w:val="none" w:sz="0" w:space="0" w:color="auto"/>
        <w:bottom w:val="none" w:sz="0" w:space="0" w:color="auto"/>
        <w:right w:val="none" w:sz="0" w:space="0" w:color="auto"/>
      </w:divBdr>
    </w:div>
    <w:div w:id="1327130270">
      <w:bodyDiv w:val="1"/>
      <w:marLeft w:val="0"/>
      <w:marRight w:val="0"/>
      <w:marTop w:val="0"/>
      <w:marBottom w:val="0"/>
      <w:divBdr>
        <w:top w:val="none" w:sz="0" w:space="0" w:color="auto"/>
        <w:left w:val="none" w:sz="0" w:space="0" w:color="auto"/>
        <w:bottom w:val="none" w:sz="0" w:space="0" w:color="auto"/>
        <w:right w:val="none" w:sz="0" w:space="0" w:color="auto"/>
      </w:divBdr>
      <w:divsChild>
        <w:div w:id="2079742521">
          <w:marLeft w:val="0"/>
          <w:marRight w:val="0"/>
          <w:marTop w:val="0"/>
          <w:marBottom w:val="0"/>
          <w:divBdr>
            <w:top w:val="none" w:sz="0" w:space="0" w:color="auto"/>
            <w:left w:val="none" w:sz="0" w:space="0" w:color="auto"/>
            <w:bottom w:val="none" w:sz="0" w:space="0" w:color="auto"/>
            <w:right w:val="none" w:sz="0" w:space="0" w:color="auto"/>
          </w:divBdr>
        </w:div>
      </w:divsChild>
    </w:div>
    <w:div w:id="1343507435">
      <w:bodyDiv w:val="1"/>
      <w:marLeft w:val="0"/>
      <w:marRight w:val="0"/>
      <w:marTop w:val="0"/>
      <w:marBottom w:val="0"/>
      <w:divBdr>
        <w:top w:val="none" w:sz="0" w:space="0" w:color="auto"/>
        <w:left w:val="none" w:sz="0" w:space="0" w:color="auto"/>
        <w:bottom w:val="none" w:sz="0" w:space="0" w:color="auto"/>
        <w:right w:val="none" w:sz="0" w:space="0" w:color="auto"/>
      </w:divBdr>
    </w:div>
    <w:div w:id="1402945409">
      <w:bodyDiv w:val="1"/>
      <w:marLeft w:val="0"/>
      <w:marRight w:val="0"/>
      <w:marTop w:val="0"/>
      <w:marBottom w:val="0"/>
      <w:divBdr>
        <w:top w:val="none" w:sz="0" w:space="0" w:color="auto"/>
        <w:left w:val="none" w:sz="0" w:space="0" w:color="auto"/>
        <w:bottom w:val="none" w:sz="0" w:space="0" w:color="auto"/>
        <w:right w:val="none" w:sz="0" w:space="0" w:color="auto"/>
      </w:divBdr>
    </w:div>
    <w:div w:id="1405225110">
      <w:bodyDiv w:val="1"/>
      <w:marLeft w:val="0"/>
      <w:marRight w:val="0"/>
      <w:marTop w:val="0"/>
      <w:marBottom w:val="0"/>
      <w:divBdr>
        <w:top w:val="none" w:sz="0" w:space="0" w:color="auto"/>
        <w:left w:val="none" w:sz="0" w:space="0" w:color="auto"/>
        <w:bottom w:val="none" w:sz="0" w:space="0" w:color="auto"/>
        <w:right w:val="none" w:sz="0" w:space="0" w:color="auto"/>
      </w:divBdr>
    </w:div>
    <w:div w:id="1442215898">
      <w:bodyDiv w:val="1"/>
      <w:marLeft w:val="0"/>
      <w:marRight w:val="0"/>
      <w:marTop w:val="0"/>
      <w:marBottom w:val="0"/>
      <w:divBdr>
        <w:top w:val="none" w:sz="0" w:space="0" w:color="auto"/>
        <w:left w:val="none" w:sz="0" w:space="0" w:color="auto"/>
        <w:bottom w:val="none" w:sz="0" w:space="0" w:color="auto"/>
        <w:right w:val="none" w:sz="0" w:space="0" w:color="auto"/>
      </w:divBdr>
    </w:div>
    <w:div w:id="1449278817">
      <w:bodyDiv w:val="1"/>
      <w:marLeft w:val="0"/>
      <w:marRight w:val="0"/>
      <w:marTop w:val="0"/>
      <w:marBottom w:val="0"/>
      <w:divBdr>
        <w:top w:val="none" w:sz="0" w:space="0" w:color="auto"/>
        <w:left w:val="none" w:sz="0" w:space="0" w:color="auto"/>
        <w:bottom w:val="none" w:sz="0" w:space="0" w:color="auto"/>
        <w:right w:val="none" w:sz="0" w:space="0" w:color="auto"/>
      </w:divBdr>
    </w:div>
    <w:div w:id="1455979945">
      <w:bodyDiv w:val="1"/>
      <w:marLeft w:val="0"/>
      <w:marRight w:val="0"/>
      <w:marTop w:val="0"/>
      <w:marBottom w:val="0"/>
      <w:divBdr>
        <w:top w:val="none" w:sz="0" w:space="0" w:color="auto"/>
        <w:left w:val="none" w:sz="0" w:space="0" w:color="auto"/>
        <w:bottom w:val="none" w:sz="0" w:space="0" w:color="auto"/>
        <w:right w:val="none" w:sz="0" w:space="0" w:color="auto"/>
      </w:divBdr>
    </w:div>
    <w:div w:id="1471173661">
      <w:bodyDiv w:val="1"/>
      <w:marLeft w:val="0"/>
      <w:marRight w:val="0"/>
      <w:marTop w:val="0"/>
      <w:marBottom w:val="0"/>
      <w:divBdr>
        <w:top w:val="none" w:sz="0" w:space="0" w:color="auto"/>
        <w:left w:val="none" w:sz="0" w:space="0" w:color="auto"/>
        <w:bottom w:val="none" w:sz="0" w:space="0" w:color="auto"/>
        <w:right w:val="none" w:sz="0" w:space="0" w:color="auto"/>
      </w:divBdr>
      <w:divsChild>
        <w:div w:id="235213861">
          <w:marLeft w:val="0"/>
          <w:marRight w:val="0"/>
          <w:marTop w:val="0"/>
          <w:marBottom w:val="0"/>
          <w:divBdr>
            <w:top w:val="none" w:sz="0" w:space="0" w:color="auto"/>
            <w:left w:val="none" w:sz="0" w:space="0" w:color="auto"/>
            <w:bottom w:val="none" w:sz="0" w:space="0" w:color="auto"/>
            <w:right w:val="none" w:sz="0" w:space="0" w:color="auto"/>
          </w:divBdr>
        </w:div>
      </w:divsChild>
    </w:div>
    <w:div w:id="1523978357">
      <w:bodyDiv w:val="1"/>
      <w:marLeft w:val="0"/>
      <w:marRight w:val="0"/>
      <w:marTop w:val="0"/>
      <w:marBottom w:val="0"/>
      <w:divBdr>
        <w:top w:val="none" w:sz="0" w:space="0" w:color="auto"/>
        <w:left w:val="none" w:sz="0" w:space="0" w:color="auto"/>
        <w:bottom w:val="none" w:sz="0" w:space="0" w:color="auto"/>
        <w:right w:val="none" w:sz="0" w:space="0" w:color="auto"/>
      </w:divBdr>
    </w:div>
    <w:div w:id="1534414561">
      <w:bodyDiv w:val="1"/>
      <w:marLeft w:val="0"/>
      <w:marRight w:val="0"/>
      <w:marTop w:val="0"/>
      <w:marBottom w:val="0"/>
      <w:divBdr>
        <w:top w:val="none" w:sz="0" w:space="0" w:color="auto"/>
        <w:left w:val="none" w:sz="0" w:space="0" w:color="auto"/>
        <w:bottom w:val="none" w:sz="0" w:space="0" w:color="auto"/>
        <w:right w:val="none" w:sz="0" w:space="0" w:color="auto"/>
      </w:divBdr>
    </w:div>
    <w:div w:id="1589970639">
      <w:bodyDiv w:val="1"/>
      <w:marLeft w:val="0"/>
      <w:marRight w:val="0"/>
      <w:marTop w:val="0"/>
      <w:marBottom w:val="0"/>
      <w:divBdr>
        <w:top w:val="none" w:sz="0" w:space="0" w:color="auto"/>
        <w:left w:val="none" w:sz="0" w:space="0" w:color="auto"/>
        <w:bottom w:val="none" w:sz="0" w:space="0" w:color="auto"/>
        <w:right w:val="none" w:sz="0" w:space="0" w:color="auto"/>
      </w:divBdr>
    </w:div>
    <w:div w:id="1701200065">
      <w:bodyDiv w:val="1"/>
      <w:marLeft w:val="0"/>
      <w:marRight w:val="0"/>
      <w:marTop w:val="0"/>
      <w:marBottom w:val="0"/>
      <w:divBdr>
        <w:top w:val="none" w:sz="0" w:space="0" w:color="auto"/>
        <w:left w:val="none" w:sz="0" w:space="0" w:color="auto"/>
        <w:bottom w:val="none" w:sz="0" w:space="0" w:color="auto"/>
        <w:right w:val="none" w:sz="0" w:space="0" w:color="auto"/>
      </w:divBdr>
    </w:div>
    <w:div w:id="1764103088">
      <w:bodyDiv w:val="1"/>
      <w:marLeft w:val="0"/>
      <w:marRight w:val="0"/>
      <w:marTop w:val="0"/>
      <w:marBottom w:val="0"/>
      <w:divBdr>
        <w:top w:val="none" w:sz="0" w:space="0" w:color="auto"/>
        <w:left w:val="none" w:sz="0" w:space="0" w:color="auto"/>
        <w:bottom w:val="none" w:sz="0" w:space="0" w:color="auto"/>
        <w:right w:val="none" w:sz="0" w:space="0" w:color="auto"/>
      </w:divBdr>
    </w:div>
    <w:div w:id="1836604421">
      <w:bodyDiv w:val="1"/>
      <w:marLeft w:val="0"/>
      <w:marRight w:val="0"/>
      <w:marTop w:val="0"/>
      <w:marBottom w:val="0"/>
      <w:divBdr>
        <w:top w:val="none" w:sz="0" w:space="0" w:color="auto"/>
        <w:left w:val="none" w:sz="0" w:space="0" w:color="auto"/>
        <w:bottom w:val="none" w:sz="0" w:space="0" w:color="auto"/>
        <w:right w:val="none" w:sz="0" w:space="0" w:color="auto"/>
      </w:divBdr>
    </w:div>
    <w:div w:id="1881284115">
      <w:bodyDiv w:val="1"/>
      <w:marLeft w:val="0"/>
      <w:marRight w:val="0"/>
      <w:marTop w:val="0"/>
      <w:marBottom w:val="0"/>
      <w:divBdr>
        <w:top w:val="none" w:sz="0" w:space="0" w:color="auto"/>
        <w:left w:val="none" w:sz="0" w:space="0" w:color="auto"/>
        <w:bottom w:val="none" w:sz="0" w:space="0" w:color="auto"/>
        <w:right w:val="none" w:sz="0" w:space="0" w:color="auto"/>
      </w:divBdr>
    </w:div>
    <w:div w:id="1912737361">
      <w:bodyDiv w:val="1"/>
      <w:marLeft w:val="0"/>
      <w:marRight w:val="0"/>
      <w:marTop w:val="0"/>
      <w:marBottom w:val="0"/>
      <w:divBdr>
        <w:top w:val="none" w:sz="0" w:space="0" w:color="auto"/>
        <w:left w:val="none" w:sz="0" w:space="0" w:color="auto"/>
        <w:bottom w:val="none" w:sz="0" w:space="0" w:color="auto"/>
        <w:right w:val="none" w:sz="0" w:space="0" w:color="auto"/>
      </w:divBdr>
    </w:div>
    <w:div w:id="1960530510">
      <w:bodyDiv w:val="1"/>
      <w:marLeft w:val="0"/>
      <w:marRight w:val="0"/>
      <w:marTop w:val="0"/>
      <w:marBottom w:val="0"/>
      <w:divBdr>
        <w:top w:val="none" w:sz="0" w:space="0" w:color="auto"/>
        <w:left w:val="none" w:sz="0" w:space="0" w:color="auto"/>
        <w:bottom w:val="none" w:sz="0" w:space="0" w:color="auto"/>
        <w:right w:val="none" w:sz="0" w:space="0" w:color="auto"/>
      </w:divBdr>
    </w:div>
    <w:div w:id="1981300058">
      <w:bodyDiv w:val="1"/>
      <w:marLeft w:val="0"/>
      <w:marRight w:val="0"/>
      <w:marTop w:val="0"/>
      <w:marBottom w:val="0"/>
      <w:divBdr>
        <w:top w:val="none" w:sz="0" w:space="0" w:color="auto"/>
        <w:left w:val="none" w:sz="0" w:space="0" w:color="auto"/>
        <w:bottom w:val="none" w:sz="0" w:space="0" w:color="auto"/>
        <w:right w:val="none" w:sz="0" w:space="0" w:color="auto"/>
      </w:divBdr>
    </w:div>
    <w:div w:id="2008509141">
      <w:bodyDiv w:val="1"/>
      <w:marLeft w:val="0"/>
      <w:marRight w:val="0"/>
      <w:marTop w:val="0"/>
      <w:marBottom w:val="0"/>
      <w:divBdr>
        <w:top w:val="none" w:sz="0" w:space="0" w:color="auto"/>
        <w:left w:val="none" w:sz="0" w:space="0" w:color="auto"/>
        <w:bottom w:val="none" w:sz="0" w:space="0" w:color="auto"/>
        <w:right w:val="none" w:sz="0" w:space="0" w:color="auto"/>
      </w:divBdr>
      <w:divsChild>
        <w:div w:id="1495801656">
          <w:marLeft w:val="0"/>
          <w:marRight w:val="0"/>
          <w:marTop w:val="0"/>
          <w:marBottom w:val="0"/>
          <w:divBdr>
            <w:top w:val="none" w:sz="0" w:space="0" w:color="auto"/>
            <w:left w:val="none" w:sz="0" w:space="0" w:color="auto"/>
            <w:bottom w:val="none" w:sz="0" w:space="0" w:color="auto"/>
            <w:right w:val="none" w:sz="0" w:space="0" w:color="auto"/>
          </w:divBdr>
        </w:div>
        <w:div w:id="1067876269">
          <w:marLeft w:val="720"/>
          <w:marRight w:val="0"/>
          <w:marTop w:val="0"/>
          <w:marBottom w:val="0"/>
          <w:divBdr>
            <w:top w:val="none" w:sz="0" w:space="0" w:color="auto"/>
            <w:left w:val="none" w:sz="0" w:space="0" w:color="auto"/>
            <w:bottom w:val="none" w:sz="0" w:space="0" w:color="auto"/>
            <w:right w:val="none" w:sz="0" w:space="0" w:color="auto"/>
          </w:divBdr>
        </w:div>
        <w:div w:id="1114444665">
          <w:marLeft w:val="720"/>
          <w:marRight w:val="0"/>
          <w:marTop w:val="0"/>
          <w:marBottom w:val="0"/>
          <w:divBdr>
            <w:top w:val="none" w:sz="0" w:space="0" w:color="auto"/>
            <w:left w:val="none" w:sz="0" w:space="0" w:color="auto"/>
            <w:bottom w:val="none" w:sz="0" w:space="0" w:color="auto"/>
            <w:right w:val="none" w:sz="0" w:space="0" w:color="auto"/>
          </w:divBdr>
        </w:div>
        <w:div w:id="592058772">
          <w:marLeft w:val="720"/>
          <w:marRight w:val="0"/>
          <w:marTop w:val="0"/>
          <w:marBottom w:val="0"/>
          <w:divBdr>
            <w:top w:val="none" w:sz="0" w:space="0" w:color="auto"/>
            <w:left w:val="none" w:sz="0" w:space="0" w:color="auto"/>
            <w:bottom w:val="none" w:sz="0" w:space="0" w:color="auto"/>
            <w:right w:val="none" w:sz="0" w:space="0" w:color="auto"/>
          </w:divBdr>
        </w:div>
        <w:div w:id="1337419699">
          <w:marLeft w:val="720"/>
          <w:marRight w:val="0"/>
          <w:marTop w:val="0"/>
          <w:marBottom w:val="0"/>
          <w:divBdr>
            <w:top w:val="none" w:sz="0" w:space="0" w:color="auto"/>
            <w:left w:val="none" w:sz="0" w:space="0" w:color="auto"/>
            <w:bottom w:val="none" w:sz="0" w:space="0" w:color="auto"/>
            <w:right w:val="none" w:sz="0" w:space="0" w:color="auto"/>
          </w:divBdr>
        </w:div>
      </w:divsChild>
    </w:div>
    <w:div w:id="2029525030">
      <w:bodyDiv w:val="1"/>
      <w:marLeft w:val="0"/>
      <w:marRight w:val="0"/>
      <w:marTop w:val="0"/>
      <w:marBottom w:val="0"/>
      <w:divBdr>
        <w:top w:val="none" w:sz="0" w:space="0" w:color="auto"/>
        <w:left w:val="none" w:sz="0" w:space="0" w:color="auto"/>
        <w:bottom w:val="none" w:sz="0" w:space="0" w:color="auto"/>
        <w:right w:val="none" w:sz="0" w:space="0" w:color="auto"/>
      </w:divBdr>
    </w:div>
    <w:div w:id="2107312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smps.gov.md" TargetMode="External"/><Relationship Id="rId18" Type="http://schemas.openxmlformats.org/officeDocument/2006/relationships/diagramQuickStyle" Target="diagrams/quickStyle1.xml"/><Relationship Id="rId26" Type="http://schemas.openxmlformats.org/officeDocument/2006/relationships/chart" Target="charts/chart1.xml"/><Relationship Id="rId39" Type="http://schemas.openxmlformats.org/officeDocument/2006/relationships/image" Target="media/image60.emf"/><Relationship Id="rId21" Type="http://schemas.openxmlformats.org/officeDocument/2006/relationships/diagramData" Target="diagrams/data2.xml"/><Relationship Id="rId34" Type="http://schemas.openxmlformats.org/officeDocument/2006/relationships/image" Target="media/image5.png"/><Relationship Id="rId42" Type="http://schemas.openxmlformats.org/officeDocument/2006/relationships/image" Target="media/image8.emf"/><Relationship Id="rId47" Type="http://schemas.openxmlformats.org/officeDocument/2006/relationships/diagramLayout" Target="diagrams/layout3.xml"/><Relationship Id="rId50" Type="http://schemas.microsoft.com/office/2007/relationships/diagramDrawing" Target="diagrams/drawing3.xml"/><Relationship Id="rId55" Type="http://schemas.openxmlformats.org/officeDocument/2006/relationships/diagramLayout" Target="diagrams/layout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hyperlink" Target="http://www.msmps.gov.md" TargetMode="External"/><Relationship Id="rId11" Type="http://schemas.openxmlformats.org/officeDocument/2006/relationships/image" Target="media/image2.jpeg"/><Relationship Id="rId24" Type="http://schemas.openxmlformats.org/officeDocument/2006/relationships/diagramColors" Target="diagrams/colors2.xml"/><Relationship Id="rId32" Type="http://schemas.openxmlformats.org/officeDocument/2006/relationships/chart" Target="charts/chart4.xml"/><Relationship Id="rId37" Type="http://schemas.openxmlformats.org/officeDocument/2006/relationships/hyperlink" Target="https://www.md.undp.org/content/moldova/en/home/covid-19-pandemic-response.html" TargetMode="External"/><Relationship Id="rId40" Type="http://schemas.openxmlformats.org/officeDocument/2006/relationships/image" Target="media/image7.emf"/><Relationship Id="rId45" Type="http://schemas.openxmlformats.org/officeDocument/2006/relationships/image" Target="media/image90.emf"/><Relationship Id="rId53" Type="http://schemas.openxmlformats.org/officeDocument/2006/relationships/hyperlink" Target="http://www.msmps.gov.md" TargetMode="External"/><Relationship Id="rId58" Type="http://schemas.microsoft.com/office/2007/relationships/diagramDrawing" Target="diagrams/drawing4.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diagramColors" Target="diagrams/colors1.xml"/><Relationship Id="rId14" Type="http://schemas.openxmlformats.org/officeDocument/2006/relationships/image" Target="media/image4.emf"/><Relationship Id="rId22" Type="http://schemas.openxmlformats.org/officeDocument/2006/relationships/diagramLayout" Target="diagrams/layout2.xml"/><Relationship Id="rId27" Type="http://schemas.openxmlformats.org/officeDocument/2006/relationships/hyperlink" Target="http://www.msmps.gov.md" TargetMode="External"/><Relationship Id="rId30" Type="http://schemas.openxmlformats.org/officeDocument/2006/relationships/chart" Target="charts/chart3.xml"/><Relationship Id="rId35" Type="http://schemas.microsoft.com/office/2007/relationships/hdphoto" Target="media/hdphoto1.wdp"/><Relationship Id="rId43" Type="http://schemas.openxmlformats.org/officeDocument/2006/relationships/image" Target="media/image80.emf"/><Relationship Id="rId48" Type="http://schemas.openxmlformats.org/officeDocument/2006/relationships/diagramQuickStyle" Target="diagrams/quickStyle3.xml"/><Relationship Id="rId56" Type="http://schemas.openxmlformats.org/officeDocument/2006/relationships/diagramQuickStyle" Target="diagrams/quickStyle4.xml"/><Relationship Id="rId8" Type="http://schemas.openxmlformats.org/officeDocument/2006/relationships/image" Target="media/image1.png"/><Relationship Id="rId51" Type="http://schemas.openxmlformats.org/officeDocument/2006/relationships/hyperlink" Target="http://www.who.int"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hyperlink" Target="http://www.msmps.gov.md" TargetMode="External"/><Relationship Id="rId38" Type="http://schemas.openxmlformats.org/officeDocument/2006/relationships/image" Target="media/image6.emf"/><Relationship Id="rId46" Type="http://schemas.openxmlformats.org/officeDocument/2006/relationships/diagramData" Target="diagrams/data3.xml"/><Relationship Id="rId59" Type="http://schemas.openxmlformats.org/officeDocument/2006/relationships/footer" Target="footer1.xml"/><Relationship Id="rId20" Type="http://schemas.microsoft.com/office/2007/relationships/diagramDrawing" Target="diagrams/drawing1.xml"/><Relationship Id="rId41" Type="http://schemas.openxmlformats.org/officeDocument/2006/relationships/image" Target="media/image70.emf"/><Relationship Id="rId54" Type="http://schemas.openxmlformats.org/officeDocument/2006/relationships/diagramData" Target="diagrams/data4.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0.emf"/><Relationship Id="rId23" Type="http://schemas.openxmlformats.org/officeDocument/2006/relationships/diagramQuickStyle" Target="diagrams/quickStyle2.xml"/><Relationship Id="rId28" Type="http://schemas.openxmlformats.org/officeDocument/2006/relationships/chart" Target="charts/chart2.xml"/><Relationship Id="rId36" Type="http://schemas.openxmlformats.org/officeDocument/2006/relationships/hyperlink" Target="http://www.ourworldindata.org" TargetMode="External"/><Relationship Id="rId49" Type="http://schemas.openxmlformats.org/officeDocument/2006/relationships/diagramColors" Target="diagrams/colors3.xml"/><Relationship Id="rId57" Type="http://schemas.openxmlformats.org/officeDocument/2006/relationships/diagramColors" Target="diagrams/colors4.xml"/><Relationship Id="rId10" Type="http://schemas.openxmlformats.org/officeDocument/2006/relationships/hyperlink" Target="mailto:ccrm@ccrm.md" TargetMode="External"/><Relationship Id="rId31" Type="http://schemas.openxmlformats.org/officeDocument/2006/relationships/hyperlink" Target="http://www.msmps.gov.md" TargetMode="External"/><Relationship Id="rId44" Type="http://schemas.openxmlformats.org/officeDocument/2006/relationships/image" Target="media/image9.emf"/><Relationship Id="rId52" Type="http://schemas.openxmlformats.org/officeDocument/2006/relationships/hyperlink" Target="http://www.ema.europa.eu" TargetMode="Externa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ccrm.md/"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ourworldindata.org" TargetMode="External"/><Relationship Id="rId2" Type="http://schemas.openxmlformats.org/officeDocument/2006/relationships/hyperlink" Target="http://www.vaccinare.gov.md" TargetMode="External"/><Relationship Id="rId1" Type="http://schemas.openxmlformats.org/officeDocument/2006/relationships/hyperlink" Target="https://www.sabin.org/sites/sabin.org/files/abordari_legislative_privind_imunizarea_din_intreaga_regiune_europeana_sabin_romana.pdf?fbclid" TargetMode="External"/><Relationship Id="rId4" Type="http://schemas.openxmlformats.org/officeDocument/2006/relationships/hyperlink" Target="https://statistica.gov.md/pageview.php?l=ro&amp;idc=479"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ccrm\Misiuni%20de%20audit\vaccinare\raportare\diagram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ccrm\Misiuni%20de%20audit\vaccinare\raportare\diagram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ccrm\Misiuni%20de%20audit\vaccinare\raportare\diagram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i_rogaciov\Downloads\vaccin_administr_total.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r>
              <a:rPr lang="ro-RO" b="1"/>
              <a:t>Numărul de doze administrate, </a:t>
            </a:r>
          </a:p>
          <a:p>
            <a:pPr>
              <a:defRPr b="1"/>
            </a:pPr>
            <a:r>
              <a:rPr lang="ro-RO" b="1"/>
              <a:t>repartizate pe luni</a:t>
            </a:r>
          </a:p>
        </c:rich>
      </c:tx>
      <c:overlay val="0"/>
      <c:spPr>
        <a:noFill/>
        <a:ln>
          <a:noFill/>
        </a:ln>
        <a:effectLst/>
      </c:spPr>
      <c:txPr>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lineChart>
        <c:grouping val="standard"/>
        <c:varyColors val="0"/>
        <c:ser>
          <c:idx val="0"/>
          <c:order val="0"/>
          <c:tx>
            <c:strRef>
              <c:f>Sheet3!$B$3</c:f>
              <c:strCache>
                <c:ptCount val="1"/>
                <c:pt idx="0">
                  <c:v>Doza 1</c:v>
                </c:pt>
              </c:strCache>
            </c:strRef>
          </c:tx>
          <c:spPr>
            <a:ln w="38100" cap="rnd">
              <a:solidFill>
                <a:schemeClr val="accent2"/>
              </a:solidFill>
              <a:round/>
            </a:ln>
            <a:effectLst/>
          </c:spPr>
          <c:marker>
            <c:symbol val="none"/>
          </c:marker>
          <c:cat>
            <c:strRef>
              <c:f>Sheet3!$A$4:$A$12</c:f>
              <c:strCache>
                <c:ptCount val="9"/>
                <c:pt idx="0">
                  <c:v>Martie</c:v>
                </c:pt>
                <c:pt idx="1">
                  <c:v>Aprilie</c:v>
                </c:pt>
                <c:pt idx="2">
                  <c:v>Mai</c:v>
                </c:pt>
                <c:pt idx="3">
                  <c:v>Iunie</c:v>
                </c:pt>
                <c:pt idx="4">
                  <c:v>Iulie</c:v>
                </c:pt>
                <c:pt idx="5">
                  <c:v>August</c:v>
                </c:pt>
                <c:pt idx="6">
                  <c:v>Septembrie</c:v>
                </c:pt>
                <c:pt idx="7">
                  <c:v>Octombrie</c:v>
                </c:pt>
                <c:pt idx="8">
                  <c:v>Noiembrie</c:v>
                </c:pt>
              </c:strCache>
            </c:strRef>
          </c:cat>
          <c:val>
            <c:numRef>
              <c:f>Sheet3!$B$4:$B$12</c:f>
              <c:numCache>
                <c:formatCode>General</c:formatCode>
                <c:ptCount val="9"/>
                <c:pt idx="0">
                  <c:v>41565</c:v>
                </c:pt>
                <c:pt idx="1">
                  <c:v>90247</c:v>
                </c:pt>
                <c:pt idx="2">
                  <c:v>220024</c:v>
                </c:pt>
                <c:pt idx="3">
                  <c:v>111949</c:v>
                </c:pt>
                <c:pt idx="4">
                  <c:v>151841</c:v>
                </c:pt>
                <c:pt idx="5">
                  <c:v>124860</c:v>
                </c:pt>
                <c:pt idx="6">
                  <c:v>81249</c:v>
                </c:pt>
                <c:pt idx="7">
                  <c:v>96213</c:v>
                </c:pt>
                <c:pt idx="8">
                  <c:v>64390</c:v>
                </c:pt>
              </c:numCache>
            </c:numRef>
          </c:val>
          <c:smooth val="0"/>
          <c:extLst>
            <c:ext xmlns:c16="http://schemas.microsoft.com/office/drawing/2014/chart" uri="{C3380CC4-5D6E-409C-BE32-E72D297353CC}">
              <c16:uniqueId val="{00000000-A32B-4D76-AA69-2A5292DA89F0}"/>
            </c:ext>
          </c:extLst>
        </c:ser>
        <c:ser>
          <c:idx val="1"/>
          <c:order val="1"/>
          <c:tx>
            <c:strRef>
              <c:f>Sheet3!$C$3</c:f>
              <c:strCache>
                <c:ptCount val="1"/>
                <c:pt idx="0">
                  <c:v>Doza 2</c:v>
                </c:pt>
              </c:strCache>
            </c:strRef>
          </c:tx>
          <c:spPr>
            <a:ln w="38100" cap="rnd">
              <a:solidFill>
                <a:schemeClr val="accent4"/>
              </a:solidFill>
              <a:round/>
            </a:ln>
            <a:effectLst/>
          </c:spPr>
          <c:marker>
            <c:symbol val="none"/>
          </c:marker>
          <c:cat>
            <c:strRef>
              <c:f>Sheet3!$A$4:$A$12</c:f>
              <c:strCache>
                <c:ptCount val="9"/>
                <c:pt idx="0">
                  <c:v>Martie</c:v>
                </c:pt>
                <c:pt idx="1">
                  <c:v>Aprilie</c:v>
                </c:pt>
                <c:pt idx="2">
                  <c:v>Mai</c:v>
                </c:pt>
                <c:pt idx="3">
                  <c:v>Iunie</c:v>
                </c:pt>
                <c:pt idx="4">
                  <c:v>Iulie</c:v>
                </c:pt>
                <c:pt idx="5">
                  <c:v>August</c:v>
                </c:pt>
                <c:pt idx="6">
                  <c:v>Septembrie</c:v>
                </c:pt>
                <c:pt idx="7">
                  <c:v>Octombrie</c:v>
                </c:pt>
                <c:pt idx="8">
                  <c:v>Noiembrie</c:v>
                </c:pt>
              </c:strCache>
            </c:strRef>
          </c:cat>
          <c:val>
            <c:numRef>
              <c:f>Sheet3!$C$4:$C$12</c:f>
              <c:numCache>
                <c:formatCode>General</c:formatCode>
                <c:ptCount val="9"/>
                <c:pt idx="1">
                  <c:v>17188</c:v>
                </c:pt>
                <c:pt idx="2">
                  <c:v>61386</c:v>
                </c:pt>
                <c:pt idx="3">
                  <c:v>195524</c:v>
                </c:pt>
                <c:pt idx="4">
                  <c:v>163021</c:v>
                </c:pt>
                <c:pt idx="5">
                  <c:v>104281</c:v>
                </c:pt>
                <c:pt idx="6">
                  <c:v>42113</c:v>
                </c:pt>
                <c:pt idx="7">
                  <c:v>25336</c:v>
                </c:pt>
                <c:pt idx="8">
                  <c:v>33729</c:v>
                </c:pt>
              </c:numCache>
            </c:numRef>
          </c:val>
          <c:smooth val="0"/>
          <c:extLst>
            <c:ext xmlns:c16="http://schemas.microsoft.com/office/drawing/2014/chart" uri="{C3380CC4-5D6E-409C-BE32-E72D297353CC}">
              <c16:uniqueId val="{00000001-A32B-4D76-AA69-2A5292DA89F0}"/>
            </c:ext>
          </c:extLst>
        </c:ser>
        <c:ser>
          <c:idx val="2"/>
          <c:order val="2"/>
          <c:tx>
            <c:strRef>
              <c:f>Sheet3!$D$3</c:f>
              <c:strCache>
                <c:ptCount val="1"/>
                <c:pt idx="0">
                  <c:v>Nr. total de doze administrate</c:v>
                </c:pt>
              </c:strCache>
            </c:strRef>
          </c:tx>
          <c:spPr>
            <a:ln w="38100" cap="rnd">
              <a:solidFill>
                <a:schemeClr val="accent6"/>
              </a:solidFill>
              <a:round/>
            </a:ln>
            <a:effectLst/>
          </c:spPr>
          <c:marker>
            <c:symbol val="none"/>
          </c:marker>
          <c:cat>
            <c:strRef>
              <c:f>Sheet3!$A$4:$A$12</c:f>
              <c:strCache>
                <c:ptCount val="9"/>
                <c:pt idx="0">
                  <c:v>Martie</c:v>
                </c:pt>
                <c:pt idx="1">
                  <c:v>Aprilie</c:v>
                </c:pt>
                <c:pt idx="2">
                  <c:v>Mai</c:v>
                </c:pt>
                <c:pt idx="3">
                  <c:v>Iunie</c:v>
                </c:pt>
                <c:pt idx="4">
                  <c:v>Iulie</c:v>
                </c:pt>
                <c:pt idx="5">
                  <c:v>August</c:v>
                </c:pt>
                <c:pt idx="6">
                  <c:v>Septembrie</c:v>
                </c:pt>
                <c:pt idx="7">
                  <c:v>Octombrie</c:v>
                </c:pt>
                <c:pt idx="8">
                  <c:v>Noiembrie</c:v>
                </c:pt>
              </c:strCache>
            </c:strRef>
          </c:cat>
          <c:val>
            <c:numRef>
              <c:f>Sheet3!$D$4:$D$12</c:f>
              <c:numCache>
                <c:formatCode>General</c:formatCode>
                <c:ptCount val="9"/>
                <c:pt idx="0">
                  <c:v>41565</c:v>
                </c:pt>
                <c:pt idx="1">
                  <c:v>107435</c:v>
                </c:pt>
                <c:pt idx="2">
                  <c:v>281410</c:v>
                </c:pt>
                <c:pt idx="3">
                  <c:v>307473</c:v>
                </c:pt>
                <c:pt idx="4">
                  <c:v>314862</c:v>
                </c:pt>
                <c:pt idx="5">
                  <c:v>229141</c:v>
                </c:pt>
                <c:pt idx="6">
                  <c:v>123362</c:v>
                </c:pt>
                <c:pt idx="7">
                  <c:v>121549</c:v>
                </c:pt>
                <c:pt idx="8">
                  <c:v>98119</c:v>
                </c:pt>
              </c:numCache>
            </c:numRef>
          </c:val>
          <c:smooth val="0"/>
          <c:extLst>
            <c:ext xmlns:c16="http://schemas.microsoft.com/office/drawing/2014/chart" uri="{C3380CC4-5D6E-409C-BE32-E72D297353CC}">
              <c16:uniqueId val="{00000002-A32B-4D76-AA69-2A5292DA89F0}"/>
            </c:ext>
          </c:extLst>
        </c:ser>
        <c:dLbls>
          <c:showLegendKey val="0"/>
          <c:showVal val="0"/>
          <c:showCatName val="0"/>
          <c:showSerName val="0"/>
          <c:showPercent val="0"/>
          <c:showBubbleSize val="0"/>
        </c:dLbls>
        <c:smooth val="0"/>
        <c:axId val="1853093919"/>
        <c:axId val="1853094751"/>
      </c:lineChart>
      <c:catAx>
        <c:axId val="1853093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1853094751"/>
        <c:crosses val="autoZero"/>
        <c:auto val="1"/>
        <c:lblAlgn val="ctr"/>
        <c:lblOffset val="100"/>
        <c:noMultiLvlLbl val="0"/>
      </c:catAx>
      <c:valAx>
        <c:axId val="1853094751"/>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30939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002060"/>
                </a:solidFill>
                <a:latin typeface="+mj-lt"/>
                <a:ea typeface="+mn-ea"/>
                <a:cs typeface="+mn-cs"/>
              </a:defRPr>
            </a:pPr>
            <a:r>
              <a:rPr lang="ro-RO" b="1">
                <a:solidFill>
                  <a:srgbClr val="002060"/>
                </a:solidFill>
                <a:latin typeface="+mj-lt"/>
              </a:rPr>
              <a:t>Acoperirea vaccinală</a:t>
            </a:r>
            <a:r>
              <a:rPr lang="ro-RO" b="1" baseline="0">
                <a:solidFill>
                  <a:srgbClr val="002060"/>
                </a:solidFill>
                <a:latin typeface="+mj-lt"/>
              </a:rPr>
              <a:t> pe categorii de vârstă</a:t>
            </a:r>
            <a:endParaRPr lang="en-US" b="1">
              <a:solidFill>
                <a:srgbClr val="002060"/>
              </a:solidFill>
              <a:latin typeface="+mj-lt"/>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002060"/>
              </a:solidFill>
              <a:latin typeface="+mj-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Sheet2!$B$3</c:f>
              <c:strCache>
                <c:ptCount val="1"/>
                <c:pt idx="0">
                  <c:v>AV %, prima doză</c:v>
                </c:pt>
              </c:strCache>
            </c:strRef>
          </c:tx>
          <c:spPr>
            <a:solidFill>
              <a:srgbClr val="C00000"/>
            </a:solidFill>
            <a:ln>
              <a:noFill/>
            </a:ln>
            <a:effectLst/>
            <a:sp3d/>
          </c:spPr>
          <c:invertIfNegative val="0"/>
          <c:cat>
            <c:strRef>
              <c:f>Sheet2!$C$2:$J$2</c:f>
              <c:strCache>
                <c:ptCount val="8"/>
                <c:pt idx="0">
                  <c:v>12-17.</c:v>
                </c:pt>
                <c:pt idx="1">
                  <c:v>18-29</c:v>
                </c:pt>
                <c:pt idx="2">
                  <c:v>30-39</c:v>
                </c:pt>
                <c:pt idx="3">
                  <c:v>49-49</c:v>
                </c:pt>
                <c:pt idx="4">
                  <c:v>50-59</c:v>
                </c:pt>
                <c:pt idx="5">
                  <c:v>60-69</c:v>
                </c:pt>
                <c:pt idx="6">
                  <c:v>70-79</c:v>
                </c:pt>
                <c:pt idx="7">
                  <c:v>80+</c:v>
                </c:pt>
              </c:strCache>
            </c:strRef>
          </c:cat>
          <c:val>
            <c:numRef>
              <c:f>Sheet2!$C$3:$J$3</c:f>
              <c:numCache>
                <c:formatCode>General</c:formatCode>
                <c:ptCount val="8"/>
                <c:pt idx="0">
                  <c:v>2</c:v>
                </c:pt>
                <c:pt idx="1">
                  <c:v>34</c:v>
                </c:pt>
                <c:pt idx="2">
                  <c:v>43</c:v>
                </c:pt>
                <c:pt idx="3">
                  <c:v>49</c:v>
                </c:pt>
                <c:pt idx="4">
                  <c:v>48</c:v>
                </c:pt>
                <c:pt idx="5">
                  <c:v>57</c:v>
                </c:pt>
                <c:pt idx="6">
                  <c:v>63</c:v>
                </c:pt>
                <c:pt idx="7">
                  <c:v>33</c:v>
                </c:pt>
              </c:numCache>
            </c:numRef>
          </c:val>
          <c:extLst>
            <c:ext xmlns:c16="http://schemas.microsoft.com/office/drawing/2014/chart" uri="{C3380CC4-5D6E-409C-BE32-E72D297353CC}">
              <c16:uniqueId val="{00000000-E599-49B7-BF28-6DFD3E4843E5}"/>
            </c:ext>
          </c:extLst>
        </c:ser>
        <c:ser>
          <c:idx val="1"/>
          <c:order val="1"/>
          <c:tx>
            <c:strRef>
              <c:f>Sheet2!$B$4</c:f>
              <c:strCache>
                <c:ptCount val="1"/>
                <c:pt idx="0">
                  <c:v>AV %, schema completă </c:v>
                </c:pt>
              </c:strCache>
            </c:strRef>
          </c:tx>
          <c:spPr>
            <a:solidFill>
              <a:schemeClr val="bg1">
                <a:lumMod val="85000"/>
              </a:schemeClr>
            </a:solidFill>
            <a:ln>
              <a:noFill/>
            </a:ln>
            <a:effectLst/>
            <a:sp3d/>
          </c:spPr>
          <c:invertIfNegative val="0"/>
          <c:cat>
            <c:strRef>
              <c:f>Sheet2!$C$2:$J$2</c:f>
              <c:strCache>
                <c:ptCount val="8"/>
                <c:pt idx="0">
                  <c:v>12-17.</c:v>
                </c:pt>
                <c:pt idx="1">
                  <c:v>18-29</c:v>
                </c:pt>
                <c:pt idx="2">
                  <c:v>30-39</c:v>
                </c:pt>
                <c:pt idx="3">
                  <c:v>49-49</c:v>
                </c:pt>
                <c:pt idx="4">
                  <c:v>50-59</c:v>
                </c:pt>
                <c:pt idx="5">
                  <c:v>60-69</c:v>
                </c:pt>
                <c:pt idx="6">
                  <c:v>70-79</c:v>
                </c:pt>
                <c:pt idx="7">
                  <c:v>80+</c:v>
                </c:pt>
              </c:strCache>
            </c:strRef>
          </c:cat>
          <c:val>
            <c:numRef>
              <c:f>Sheet2!$C$4:$J$4</c:f>
              <c:numCache>
                <c:formatCode>General</c:formatCode>
                <c:ptCount val="8"/>
                <c:pt idx="0">
                  <c:v>1</c:v>
                </c:pt>
                <c:pt idx="1">
                  <c:v>32</c:v>
                </c:pt>
                <c:pt idx="2">
                  <c:v>41</c:v>
                </c:pt>
                <c:pt idx="3">
                  <c:v>48</c:v>
                </c:pt>
                <c:pt idx="4">
                  <c:v>46</c:v>
                </c:pt>
                <c:pt idx="5">
                  <c:v>55</c:v>
                </c:pt>
                <c:pt idx="6">
                  <c:v>61</c:v>
                </c:pt>
                <c:pt idx="7">
                  <c:v>31</c:v>
                </c:pt>
              </c:numCache>
            </c:numRef>
          </c:val>
          <c:extLst>
            <c:ext xmlns:c16="http://schemas.microsoft.com/office/drawing/2014/chart" uri="{C3380CC4-5D6E-409C-BE32-E72D297353CC}">
              <c16:uniqueId val="{00000001-E599-49B7-BF28-6DFD3E4843E5}"/>
            </c:ext>
          </c:extLst>
        </c:ser>
        <c:dLbls>
          <c:showLegendKey val="0"/>
          <c:showVal val="0"/>
          <c:showCatName val="0"/>
          <c:showSerName val="0"/>
          <c:showPercent val="0"/>
          <c:showBubbleSize val="0"/>
        </c:dLbls>
        <c:gapWidth val="150"/>
        <c:shape val="box"/>
        <c:axId val="1847317023"/>
        <c:axId val="1847303295"/>
        <c:axId val="0"/>
      </c:bar3DChart>
      <c:catAx>
        <c:axId val="18473170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7303295"/>
        <c:crosses val="autoZero"/>
        <c:auto val="1"/>
        <c:lblAlgn val="ctr"/>
        <c:lblOffset val="100"/>
        <c:noMultiLvlLbl val="0"/>
      </c:catAx>
      <c:valAx>
        <c:axId val="18473032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73170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b="1">
                <a:solidFill>
                  <a:srgbClr val="002060"/>
                </a:solidFill>
                <a:latin typeface="+mj-lt"/>
              </a:rPr>
              <a:t>Acoperirea vaccinală repartizată pe teritoriile RM </a:t>
            </a:r>
          </a:p>
          <a:p>
            <a:pPr>
              <a:defRPr/>
            </a:pPr>
            <a:r>
              <a:rPr lang="ro-RO" b="1">
                <a:solidFill>
                  <a:srgbClr val="002060"/>
                </a:solidFill>
                <a:latin typeface="+mj-lt"/>
              </a:rPr>
              <a:t>Rata absolută a vaccinării, %</a:t>
            </a:r>
            <a:endParaRPr lang="en-US" b="1">
              <a:solidFill>
                <a:srgbClr val="002060"/>
              </a:solidFill>
              <a:latin typeface="+mj-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C00000"/>
            </a:solidFill>
            <a:ln>
              <a:noFill/>
            </a:ln>
            <a:effectLst/>
            <a:sp3d/>
          </c:spPr>
          <c:invertIfNegative val="0"/>
          <c:cat>
            <c:strRef>
              <c:f>Sheet1!$A$1:$A$37</c:f>
              <c:strCache>
                <c:ptCount val="37"/>
                <c:pt idx="0">
                  <c:v>Mun.Chisinau</c:v>
                </c:pt>
                <c:pt idx="1">
                  <c:v>Mun.Bender</c:v>
                </c:pt>
                <c:pt idx="2">
                  <c:v>R-Ul Soroca</c:v>
                </c:pt>
                <c:pt idx="3">
                  <c:v>R-Ul Dubasari</c:v>
                </c:pt>
                <c:pt idx="4">
                  <c:v>R-Ul Edinet</c:v>
                </c:pt>
                <c:pt idx="5">
                  <c:v>R-Ul Ialoveni</c:v>
                </c:pt>
                <c:pt idx="6">
                  <c:v>Tds Nistrului</c:v>
                </c:pt>
                <c:pt idx="7">
                  <c:v>R-Ul Calarasi</c:v>
                </c:pt>
                <c:pt idx="8">
                  <c:v>R-Ul Briceni</c:v>
                </c:pt>
                <c:pt idx="9">
                  <c:v>R-Ul Ocnita</c:v>
                </c:pt>
                <c:pt idx="10">
                  <c:v>R-Ul Donduseni</c:v>
                </c:pt>
                <c:pt idx="11">
                  <c:v>R-Ul Cimislia</c:v>
                </c:pt>
                <c:pt idx="12">
                  <c:v>R-Ul Criuleni</c:v>
                </c:pt>
                <c:pt idx="13">
                  <c:v>R-Ul Hincesti</c:v>
                </c:pt>
                <c:pt idx="14">
                  <c:v>R-Ul Orhei</c:v>
                </c:pt>
                <c:pt idx="15">
                  <c:v>R-Ul Floresti</c:v>
                </c:pt>
                <c:pt idx="16">
                  <c:v>R-Ul Straseni</c:v>
                </c:pt>
                <c:pt idx="17">
                  <c:v>R-Ul Riscani</c:v>
                </c:pt>
                <c:pt idx="18">
                  <c:v>R-Ul Soldanesti</c:v>
                </c:pt>
                <c:pt idx="19">
                  <c:v>R-Ul Basarabeasca</c:v>
                </c:pt>
                <c:pt idx="20">
                  <c:v>R-Ul Anenii Noi</c:v>
                </c:pt>
                <c:pt idx="21">
                  <c:v>R-Ul Stefan Voda</c:v>
                </c:pt>
                <c:pt idx="22">
                  <c:v>R-Ul Cahul</c:v>
                </c:pt>
                <c:pt idx="23">
                  <c:v>R-Ul Ungheni</c:v>
                </c:pt>
                <c:pt idx="24">
                  <c:v>R-Ul Causeni</c:v>
                </c:pt>
                <c:pt idx="25">
                  <c:v>Mun.Balti</c:v>
                </c:pt>
                <c:pt idx="26">
                  <c:v>R-Ul Rezina</c:v>
                </c:pt>
                <c:pt idx="27">
                  <c:v>R-Ul Telenesti</c:v>
                </c:pt>
                <c:pt idx="28">
                  <c:v>R-Ul Glodeni</c:v>
                </c:pt>
                <c:pt idx="29">
                  <c:v>R-Ul Drochia</c:v>
                </c:pt>
                <c:pt idx="30">
                  <c:v>R-Ul Cantemir</c:v>
                </c:pt>
                <c:pt idx="31">
                  <c:v>R-Ul Falesti</c:v>
                </c:pt>
                <c:pt idx="32">
                  <c:v>R-Ul Taraclia</c:v>
                </c:pt>
                <c:pt idx="33">
                  <c:v>R-Ul Nisporeni</c:v>
                </c:pt>
                <c:pt idx="34">
                  <c:v>R-Ul Singerei</c:v>
                </c:pt>
                <c:pt idx="35">
                  <c:v>R-Ul Leova</c:v>
                </c:pt>
                <c:pt idx="36">
                  <c:v>Gagauzia</c:v>
                </c:pt>
              </c:strCache>
            </c:strRef>
          </c:cat>
          <c:val>
            <c:numRef>
              <c:f>Sheet1!$B$1:$B$37</c:f>
              <c:numCache>
                <c:formatCode>General</c:formatCode>
                <c:ptCount val="37"/>
                <c:pt idx="0">
                  <c:v>34.1</c:v>
                </c:pt>
                <c:pt idx="1">
                  <c:v>26.7</c:v>
                </c:pt>
                <c:pt idx="2">
                  <c:v>24.7</c:v>
                </c:pt>
                <c:pt idx="3">
                  <c:v>24.6</c:v>
                </c:pt>
                <c:pt idx="4">
                  <c:v>23.8</c:v>
                </c:pt>
                <c:pt idx="5">
                  <c:v>23.7</c:v>
                </c:pt>
                <c:pt idx="6">
                  <c:v>23.7</c:v>
                </c:pt>
                <c:pt idx="7">
                  <c:v>23.6</c:v>
                </c:pt>
                <c:pt idx="8">
                  <c:v>23.4</c:v>
                </c:pt>
                <c:pt idx="9">
                  <c:v>23.4</c:v>
                </c:pt>
                <c:pt idx="10">
                  <c:v>23.3</c:v>
                </c:pt>
                <c:pt idx="11">
                  <c:v>23.2</c:v>
                </c:pt>
                <c:pt idx="12">
                  <c:v>23.2</c:v>
                </c:pt>
                <c:pt idx="13">
                  <c:v>23.2</c:v>
                </c:pt>
                <c:pt idx="14">
                  <c:v>23.2</c:v>
                </c:pt>
                <c:pt idx="15">
                  <c:v>23.1</c:v>
                </c:pt>
                <c:pt idx="16">
                  <c:v>22.9</c:v>
                </c:pt>
                <c:pt idx="17">
                  <c:v>22</c:v>
                </c:pt>
                <c:pt idx="18">
                  <c:v>21.6</c:v>
                </c:pt>
                <c:pt idx="19">
                  <c:v>21.3</c:v>
                </c:pt>
                <c:pt idx="20">
                  <c:v>20.8</c:v>
                </c:pt>
                <c:pt idx="21">
                  <c:v>20.399999999999999</c:v>
                </c:pt>
                <c:pt idx="22">
                  <c:v>20.100000000000001</c:v>
                </c:pt>
                <c:pt idx="23">
                  <c:v>20.100000000000001</c:v>
                </c:pt>
                <c:pt idx="24">
                  <c:v>20</c:v>
                </c:pt>
                <c:pt idx="25">
                  <c:v>19.399999999999999</c:v>
                </c:pt>
                <c:pt idx="26">
                  <c:v>19.3</c:v>
                </c:pt>
                <c:pt idx="27">
                  <c:v>19.3</c:v>
                </c:pt>
                <c:pt idx="28">
                  <c:v>19.100000000000001</c:v>
                </c:pt>
                <c:pt idx="29">
                  <c:v>18.899999999999999</c:v>
                </c:pt>
                <c:pt idx="30">
                  <c:v>18.7</c:v>
                </c:pt>
                <c:pt idx="31">
                  <c:v>18.3</c:v>
                </c:pt>
                <c:pt idx="32">
                  <c:v>18.3</c:v>
                </c:pt>
                <c:pt idx="33">
                  <c:v>17.2</c:v>
                </c:pt>
                <c:pt idx="34">
                  <c:v>16.8</c:v>
                </c:pt>
                <c:pt idx="35">
                  <c:v>16.7</c:v>
                </c:pt>
                <c:pt idx="36">
                  <c:v>14.5</c:v>
                </c:pt>
              </c:numCache>
            </c:numRef>
          </c:val>
          <c:extLst>
            <c:ext xmlns:c16="http://schemas.microsoft.com/office/drawing/2014/chart" uri="{C3380CC4-5D6E-409C-BE32-E72D297353CC}">
              <c16:uniqueId val="{00000000-787C-42F0-BCEC-63305E5B3013}"/>
            </c:ext>
          </c:extLst>
        </c:ser>
        <c:dLbls>
          <c:showLegendKey val="0"/>
          <c:showVal val="0"/>
          <c:showCatName val="0"/>
          <c:showSerName val="0"/>
          <c:showPercent val="0"/>
          <c:showBubbleSize val="0"/>
        </c:dLbls>
        <c:gapWidth val="150"/>
        <c:shape val="box"/>
        <c:axId val="1853088927"/>
        <c:axId val="1853089343"/>
        <c:axId val="0"/>
      </c:bar3DChart>
      <c:catAx>
        <c:axId val="185308892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95000"/>
                    <a:lumOff val="5000"/>
                  </a:schemeClr>
                </a:solidFill>
                <a:latin typeface="+mj-lt"/>
                <a:ea typeface="+mn-ea"/>
                <a:cs typeface="+mn-cs"/>
              </a:defRPr>
            </a:pPr>
            <a:endParaRPr lang="en-US"/>
          </a:p>
        </c:txPr>
        <c:crossAx val="1853089343"/>
        <c:crosses val="autoZero"/>
        <c:auto val="1"/>
        <c:lblAlgn val="ctr"/>
        <c:lblOffset val="100"/>
        <c:noMultiLvlLbl val="0"/>
      </c:catAx>
      <c:valAx>
        <c:axId val="1853089343"/>
        <c:scaling>
          <c:orientation val="minMax"/>
        </c:scaling>
        <c:delete val="0"/>
        <c:axPos val="l"/>
        <c:majorGridlines>
          <c:spPr>
            <a:ln w="6350" cap="flat" cmpd="sng" algn="ctr">
              <a:solidFill>
                <a:schemeClr val="accent3"/>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30889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j-lt"/>
                <a:ea typeface="+mn-ea"/>
                <a:cs typeface="+mn-cs"/>
              </a:defRPr>
            </a:pPr>
            <a:r>
              <a:rPr lang="ro-RO">
                <a:solidFill>
                  <a:sysClr val="windowText" lastClr="000000"/>
                </a:solidFill>
              </a:rPr>
              <a:t>Ponderea imunizării pe tipuri de vaccinuri </a:t>
            </a:r>
            <a:endParaRPr lang="en-US">
              <a:solidFill>
                <a:sysClr val="windowText" lastClr="000000"/>
              </a:solidFill>
            </a:endParaRPr>
          </a:p>
        </c:rich>
      </c:tx>
      <c:layout>
        <c:manualLayout>
          <c:xMode val="edge"/>
          <c:yMode val="edge"/>
          <c:x val="0.19352163142528533"/>
          <c:y val="4.649000464900046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j-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[vaccin_administr_total.xlsx]Лист1!$F$6</c:f>
              <c:strCache>
                <c:ptCount val="1"/>
                <c:pt idx="0">
                  <c:v>Doze administrate</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AFEF-4101-868C-1110C9ED5DB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AFEF-4101-868C-1110C9ED5DB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AFEF-4101-868C-1110C9ED5DB0}"/>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AFEF-4101-868C-1110C9ED5DB0}"/>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AFEF-4101-868C-1110C9ED5DB0}"/>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AFEF-4101-868C-1110C9ED5DB0}"/>
              </c:ext>
            </c:extLst>
          </c:dPt>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j-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[vaccin_administr_total.xlsx]Лист1!$E$7:$E$12</c:f>
              <c:strCache>
                <c:ptCount val="6"/>
                <c:pt idx="0">
                  <c:v>Astra Zeneca</c:v>
                </c:pt>
                <c:pt idx="1">
                  <c:v>Comirnaty Pfizer</c:v>
                </c:pt>
                <c:pt idx="2">
                  <c:v>Janssen (Johnson&amp;Johnson)</c:v>
                </c:pt>
                <c:pt idx="3">
                  <c:v>Verocell Sinovac-CoronaVac</c:v>
                </c:pt>
                <c:pt idx="4">
                  <c:v>Sinopharm</c:v>
                </c:pt>
                <c:pt idx="5">
                  <c:v>Sputnic-V (Gam-COVID-Vac)</c:v>
                </c:pt>
              </c:strCache>
            </c:strRef>
          </c:cat>
          <c:val>
            <c:numRef>
              <c:f>[vaccin_administr_total.xlsx]Лист1!$F$7:$F$12</c:f>
              <c:numCache>
                <c:formatCode>General</c:formatCode>
                <c:ptCount val="6"/>
                <c:pt idx="0">
                  <c:v>581601</c:v>
                </c:pt>
                <c:pt idx="1">
                  <c:v>360115</c:v>
                </c:pt>
                <c:pt idx="2">
                  <c:v>295670</c:v>
                </c:pt>
                <c:pt idx="3">
                  <c:v>103104</c:v>
                </c:pt>
                <c:pt idx="4">
                  <c:v>82503</c:v>
                </c:pt>
                <c:pt idx="5">
                  <c:v>205120</c:v>
                </c:pt>
              </c:numCache>
            </c:numRef>
          </c:val>
          <c:extLst>
            <c:ext xmlns:c16="http://schemas.microsoft.com/office/drawing/2014/chart" uri="{C3380CC4-5D6E-409C-BE32-E72D297353CC}">
              <c16:uniqueId val="{0000000C-AFEF-4101-868C-1110C9ED5DB0}"/>
            </c:ext>
          </c:extLst>
        </c:ser>
        <c:ser>
          <c:idx val="1"/>
          <c:order val="1"/>
          <c:tx>
            <c:strRef>
              <c:f>[vaccin_administr_total.xlsx]Лист1!$G$6</c:f>
              <c:strCache>
                <c:ptCount val="1"/>
                <c:pt idx="0">
                  <c:v>Rata</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E-AFEF-4101-868C-1110C9ED5DB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0-AFEF-4101-868C-1110C9ED5DB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2-AFEF-4101-868C-1110C9ED5DB0}"/>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4-AFEF-4101-868C-1110C9ED5DB0}"/>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6-AFEF-4101-868C-1110C9ED5DB0}"/>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8-AFEF-4101-868C-1110C9ED5DB0}"/>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[vaccin_administr_total.xlsx]Лист1!$E$7:$E$12</c:f>
              <c:strCache>
                <c:ptCount val="6"/>
                <c:pt idx="0">
                  <c:v>Astra Zeneca</c:v>
                </c:pt>
                <c:pt idx="1">
                  <c:v>Comirnaty Pfizer</c:v>
                </c:pt>
                <c:pt idx="2">
                  <c:v>Janssen (Johnson&amp;Johnson)</c:v>
                </c:pt>
                <c:pt idx="3">
                  <c:v>Verocell Sinovac-CoronaVac</c:v>
                </c:pt>
                <c:pt idx="4">
                  <c:v>Sinopharm</c:v>
                </c:pt>
                <c:pt idx="5">
                  <c:v>Sputnic-V (Gam-COVID-Vac)</c:v>
                </c:pt>
              </c:strCache>
            </c:strRef>
          </c:cat>
          <c:val>
            <c:numRef>
              <c:f>[vaccin_administr_total.xlsx]Лист1!$G$7:$G$12</c:f>
              <c:numCache>
                <c:formatCode>0%</c:formatCode>
                <c:ptCount val="6"/>
                <c:pt idx="0">
                  <c:v>0.35722397646846382</c:v>
                </c:pt>
                <c:pt idx="1">
                  <c:v>0.22118550739414278</c:v>
                </c:pt>
                <c:pt idx="2">
                  <c:v>0.1816028740019888</c:v>
                </c:pt>
                <c:pt idx="3">
                  <c:v>6.3327299763591346E-2</c:v>
                </c:pt>
                <c:pt idx="4">
                  <c:v>5.0674001128914271E-2</c:v>
                </c:pt>
                <c:pt idx="5">
                  <c:v>0.12598634124289898</c:v>
                </c:pt>
              </c:numCache>
            </c:numRef>
          </c:val>
          <c:extLst>
            <c:ext xmlns:c16="http://schemas.microsoft.com/office/drawing/2014/chart" uri="{C3380CC4-5D6E-409C-BE32-E72D297353CC}">
              <c16:uniqueId val="{00000019-AFEF-4101-868C-1110C9ED5DB0}"/>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330BCB-6413-447F-81AC-2DA8D69F3F8C}" type="doc">
      <dgm:prSet loTypeId="urn:microsoft.com/office/officeart/2009/3/layout/IncreasingArrowsProcess" loCatId="process" qsTypeId="urn:microsoft.com/office/officeart/2005/8/quickstyle/3d2" qsCatId="3D" csTypeId="urn:microsoft.com/office/officeart/2005/8/colors/colorful3" csCatId="colorful" phldr="1"/>
      <dgm:spPr/>
      <dgm:t>
        <a:bodyPr/>
        <a:lstStyle/>
        <a:p>
          <a:endParaRPr lang="en-US"/>
        </a:p>
      </dgm:t>
    </dgm:pt>
    <dgm:pt modelId="{B1B6FD06-EF6A-4DD1-B216-1BCA549A7865}">
      <dgm:prSet phldrT="[Text]" custT="1"/>
      <dgm:spPr/>
      <dgm:t>
        <a:bodyPr/>
        <a:lstStyle/>
        <a:p>
          <a:pPr algn="just"/>
          <a:r>
            <a:rPr lang="ro-RO" sz="2000" b="1">
              <a:latin typeface="+mj-lt"/>
            </a:rPr>
            <a:t>Etapa 1</a:t>
          </a:r>
          <a:endParaRPr lang="en-US" sz="2000" b="1">
            <a:latin typeface="+mj-lt"/>
          </a:endParaRPr>
        </a:p>
      </dgm:t>
    </dgm:pt>
    <dgm:pt modelId="{1BDD4F74-8B0C-4C75-A59B-65F697D30B36}" type="parTrans" cxnId="{6CE7540C-6B6A-429B-AF1F-E6C2A7523ED5}">
      <dgm:prSet/>
      <dgm:spPr/>
      <dgm:t>
        <a:bodyPr/>
        <a:lstStyle/>
        <a:p>
          <a:pPr algn="just"/>
          <a:endParaRPr lang="en-US" b="1">
            <a:latin typeface="+mj-lt"/>
          </a:endParaRPr>
        </a:p>
      </dgm:t>
    </dgm:pt>
    <dgm:pt modelId="{8D8B8382-C505-4F58-8082-89E71BE7A267}" type="sibTrans" cxnId="{6CE7540C-6B6A-429B-AF1F-E6C2A7523ED5}">
      <dgm:prSet/>
      <dgm:spPr/>
      <dgm:t>
        <a:bodyPr/>
        <a:lstStyle/>
        <a:p>
          <a:pPr algn="just"/>
          <a:endParaRPr lang="en-US" b="1">
            <a:latin typeface="+mj-lt"/>
          </a:endParaRPr>
        </a:p>
      </dgm:t>
    </dgm:pt>
    <dgm:pt modelId="{1CA4CD08-5A20-4A44-AD36-13AED0A69E4A}">
      <dgm:prSet phldrT="[Text]"/>
      <dgm:spPr/>
      <dgm:t>
        <a:bodyPr/>
        <a:lstStyle/>
        <a:p>
          <a:pPr algn="just"/>
          <a:r>
            <a:rPr lang="ro-RO" b="1">
              <a:latin typeface="+mj-lt"/>
            </a:rPr>
            <a:t>Lucrătorii din instituțiile medico-sanitare, personalul și beneficiarii din cadrul azilurilor și centrelor de plasament temporar sau de lungă durată.</a:t>
          </a:r>
          <a:endParaRPr lang="en-US" b="1">
            <a:latin typeface="+mj-lt"/>
          </a:endParaRPr>
        </a:p>
      </dgm:t>
    </dgm:pt>
    <dgm:pt modelId="{EB3DF741-8AD3-4F61-B805-DA3F485ECD7A}" type="parTrans" cxnId="{939335D2-B3FD-4698-AA69-1DF8ED1FC589}">
      <dgm:prSet/>
      <dgm:spPr/>
      <dgm:t>
        <a:bodyPr/>
        <a:lstStyle/>
        <a:p>
          <a:pPr algn="just"/>
          <a:endParaRPr lang="en-US" b="1">
            <a:latin typeface="+mj-lt"/>
          </a:endParaRPr>
        </a:p>
      </dgm:t>
    </dgm:pt>
    <dgm:pt modelId="{45DD4F3A-28B4-4986-B9A9-B82DBBA844B4}" type="sibTrans" cxnId="{939335D2-B3FD-4698-AA69-1DF8ED1FC589}">
      <dgm:prSet/>
      <dgm:spPr/>
      <dgm:t>
        <a:bodyPr/>
        <a:lstStyle/>
        <a:p>
          <a:pPr algn="just"/>
          <a:endParaRPr lang="en-US" b="1">
            <a:latin typeface="+mj-lt"/>
          </a:endParaRPr>
        </a:p>
      </dgm:t>
    </dgm:pt>
    <dgm:pt modelId="{E09FBCBE-476F-4205-9259-732C37E80F95}">
      <dgm:prSet phldrT="[Text]" custT="1"/>
      <dgm:spPr/>
      <dgm:t>
        <a:bodyPr/>
        <a:lstStyle/>
        <a:p>
          <a:pPr algn="just"/>
          <a:r>
            <a:rPr lang="ro-RO" sz="2000" b="1">
              <a:latin typeface="+mj-lt"/>
            </a:rPr>
            <a:t>Etapa 2</a:t>
          </a:r>
          <a:endParaRPr lang="en-US" sz="2000" b="1">
            <a:latin typeface="+mj-lt"/>
          </a:endParaRPr>
        </a:p>
      </dgm:t>
    </dgm:pt>
    <dgm:pt modelId="{F29699D5-2A79-4012-8E3D-80F734E1F8D9}" type="parTrans" cxnId="{33AD6A0F-A702-4C1D-A9F9-BEC117D23521}">
      <dgm:prSet/>
      <dgm:spPr/>
      <dgm:t>
        <a:bodyPr/>
        <a:lstStyle/>
        <a:p>
          <a:pPr algn="just"/>
          <a:endParaRPr lang="en-US" b="1">
            <a:latin typeface="+mj-lt"/>
          </a:endParaRPr>
        </a:p>
      </dgm:t>
    </dgm:pt>
    <dgm:pt modelId="{6DF90E67-39CC-46C6-B261-53745A91EB76}" type="sibTrans" cxnId="{33AD6A0F-A702-4C1D-A9F9-BEC117D23521}">
      <dgm:prSet/>
      <dgm:spPr/>
      <dgm:t>
        <a:bodyPr/>
        <a:lstStyle/>
        <a:p>
          <a:pPr algn="just"/>
          <a:endParaRPr lang="en-US" b="1">
            <a:latin typeface="+mj-lt"/>
          </a:endParaRPr>
        </a:p>
      </dgm:t>
    </dgm:pt>
    <dgm:pt modelId="{63759FC1-9AAD-4613-B667-138062A021A5}">
      <dgm:prSet phldrT="[Text]"/>
      <dgm:spPr/>
      <dgm:t>
        <a:bodyPr/>
        <a:lstStyle/>
        <a:p>
          <a:pPr algn="just"/>
          <a:r>
            <a:rPr lang="ro-RO" b="1">
              <a:latin typeface="+mj-lt"/>
            </a:rPr>
            <a:t>Adulții cu vârsta mai mare de 60 ani și cu comorbidități, angajații sistemului educațional și structurilor de menținere și asigurare a ordinii publice, apărării și securității statului.</a:t>
          </a:r>
          <a:endParaRPr lang="en-US" b="1">
            <a:latin typeface="+mj-lt"/>
          </a:endParaRPr>
        </a:p>
      </dgm:t>
    </dgm:pt>
    <dgm:pt modelId="{EA466C66-B2C9-4C23-8AA8-BE112541BBE3}" type="parTrans" cxnId="{BA63D0D5-BACE-4E07-B2F6-F5F75810D574}">
      <dgm:prSet/>
      <dgm:spPr/>
      <dgm:t>
        <a:bodyPr/>
        <a:lstStyle/>
        <a:p>
          <a:pPr algn="just"/>
          <a:endParaRPr lang="en-US" b="1">
            <a:latin typeface="+mj-lt"/>
          </a:endParaRPr>
        </a:p>
      </dgm:t>
    </dgm:pt>
    <dgm:pt modelId="{AD25D859-BDBF-4196-95D8-CF2BEDB754FB}" type="sibTrans" cxnId="{BA63D0D5-BACE-4E07-B2F6-F5F75810D574}">
      <dgm:prSet/>
      <dgm:spPr/>
      <dgm:t>
        <a:bodyPr/>
        <a:lstStyle/>
        <a:p>
          <a:pPr algn="just"/>
          <a:endParaRPr lang="en-US" b="1">
            <a:latin typeface="+mj-lt"/>
          </a:endParaRPr>
        </a:p>
      </dgm:t>
    </dgm:pt>
    <dgm:pt modelId="{A9866B09-163C-4B4F-931E-51944A82A5FD}">
      <dgm:prSet phldrT="[Text]" custT="1"/>
      <dgm:spPr/>
      <dgm:t>
        <a:bodyPr/>
        <a:lstStyle/>
        <a:p>
          <a:pPr algn="just"/>
          <a:r>
            <a:rPr lang="ro-RO" sz="2000" b="1">
              <a:latin typeface="+mj-lt"/>
            </a:rPr>
            <a:t>Etapa 3</a:t>
          </a:r>
          <a:endParaRPr lang="en-US" sz="2000" b="1">
            <a:latin typeface="+mj-lt"/>
          </a:endParaRPr>
        </a:p>
      </dgm:t>
    </dgm:pt>
    <dgm:pt modelId="{68CA1559-AE29-417E-8310-CEA61C101BC1}" type="parTrans" cxnId="{3EF4E812-FFF3-4DE3-A61D-094EA8B9375E}">
      <dgm:prSet/>
      <dgm:spPr/>
      <dgm:t>
        <a:bodyPr/>
        <a:lstStyle/>
        <a:p>
          <a:pPr algn="just"/>
          <a:endParaRPr lang="en-US" b="1">
            <a:latin typeface="+mj-lt"/>
          </a:endParaRPr>
        </a:p>
      </dgm:t>
    </dgm:pt>
    <dgm:pt modelId="{4FAAA1EE-0F97-4C3B-BA5E-9FC467F7EE75}" type="sibTrans" cxnId="{3EF4E812-FFF3-4DE3-A61D-094EA8B9375E}">
      <dgm:prSet/>
      <dgm:spPr/>
      <dgm:t>
        <a:bodyPr/>
        <a:lstStyle/>
        <a:p>
          <a:pPr algn="just"/>
          <a:endParaRPr lang="en-US" b="1">
            <a:latin typeface="+mj-lt"/>
          </a:endParaRPr>
        </a:p>
      </dgm:t>
    </dgm:pt>
    <dgm:pt modelId="{21E2BD34-4C79-4096-93E5-CA06B233DF91}">
      <dgm:prSet phldrT="[Text]"/>
      <dgm:spPr/>
      <dgm:t>
        <a:bodyPr/>
        <a:lstStyle/>
        <a:p>
          <a:pPr algn="just"/>
          <a:r>
            <a:rPr lang="ro-RO" b="1">
              <a:latin typeface="+mj-lt"/>
            </a:rPr>
            <a:t>Populația generală, indiferent de vârstă, care nu a fost inclusă în primele etape.</a:t>
          </a:r>
          <a:endParaRPr lang="en-US" b="1">
            <a:latin typeface="+mj-lt"/>
          </a:endParaRPr>
        </a:p>
      </dgm:t>
    </dgm:pt>
    <dgm:pt modelId="{BEAC01D5-1521-4E2E-8CEA-6593215786A9}" type="parTrans" cxnId="{367A52F3-7C6D-45E3-85A1-4DBAE8C77F93}">
      <dgm:prSet/>
      <dgm:spPr/>
      <dgm:t>
        <a:bodyPr/>
        <a:lstStyle/>
        <a:p>
          <a:pPr algn="just"/>
          <a:endParaRPr lang="en-US" b="1">
            <a:latin typeface="+mj-lt"/>
          </a:endParaRPr>
        </a:p>
      </dgm:t>
    </dgm:pt>
    <dgm:pt modelId="{E8A31505-C644-4993-BE5B-39FEE8A78868}" type="sibTrans" cxnId="{367A52F3-7C6D-45E3-85A1-4DBAE8C77F93}">
      <dgm:prSet/>
      <dgm:spPr/>
      <dgm:t>
        <a:bodyPr/>
        <a:lstStyle/>
        <a:p>
          <a:pPr algn="just"/>
          <a:endParaRPr lang="en-US" b="1">
            <a:latin typeface="+mj-lt"/>
          </a:endParaRPr>
        </a:p>
      </dgm:t>
    </dgm:pt>
    <dgm:pt modelId="{B7794D14-BA71-47DF-8182-0D5D949994A7}" type="pres">
      <dgm:prSet presAssocID="{A1330BCB-6413-447F-81AC-2DA8D69F3F8C}" presName="Name0" presStyleCnt="0">
        <dgm:presLayoutVars>
          <dgm:chMax val="5"/>
          <dgm:chPref val="5"/>
          <dgm:dir/>
          <dgm:animLvl val="lvl"/>
        </dgm:presLayoutVars>
      </dgm:prSet>
      <dgm:spPr/>
      <dgm:t>
        <a:bodyPr/>
        <a:lstStyle/>
        <a:p>
          <a:endParaRPr lang="en-US"/>
        </a:p>
      </dgm:t>
    </dgm:pt>
    <dgm:pt modelId="{ECA0AB3E-157E-4AD7-B4D5-32FD3B84C62B}" type="pres">
      <dgm:prSet presAssocID="{B1B6FD06-EF6A-4DD1-B216-1BCA549A7865}" presName="parentText1" presStyleLbl="node1" presStyleIdx="0" presStyleCnt="3">
        <dgm:presLayoutVars>
          <dgm:chMax/>
          <dgm:chPref val="3"/>
          <dgm:bulletEnabled val="1"/>
        </dgm:presLayoutVars>
      </dgm:prSet>
      <dgm:spPr/>
      <dgm:t>
        <a:bodyPr/>
        <a:lstStyle/>
        <a:p>
          <a:endParaRPr lang="en-US"/>
        </a:p>
      </dgm:t>
    </dgm:pt>
    <dgm:pt modelId="{341FA64E-12C4-477B-86BD-DD84F10A3557}" type="pres">
      <dgm:prSet presAssocID="{B1B6FD06-EF6A-4DD1-B216-1BCA549A7865}" presName="childText1" presStyleLbl="solidAlignAcc1" presStyleIdx="0" presStyleCnt="3">
        <dgm:presLayoutVars>
          <dgm:chMax val="0"/>
          <dgm:chPref val="0"/>
          <dgm:bulletEnabled val="1"/>
        </dgm:presLayoutVars>
      </dgm:prSet>
      <dgm:spPr/>
      <dgm:t>
        <a:bodyPr/>
        <a:lstStyle/>
        <a:p>
          <a:endParaRPr lang="en-US"/>
        </a:p>
      </dgm:t>
    </dgm:pt>
    <dgm:pt modelId="{EABE624C-3D41-46AE-A513-D351C5CA746E}" type="pres">
      <dgm:prSet presAssocID="{E09FBCBE-476F-4205-9259-732C37E80F95}" presName="parentText2" presStyleLbl="node1" presStyleIdx="1" presStyleCnt="3">
        <dgm:presLayoutVars>
          <dgm:chMax/>
          <dgm:chPref val="3"/>
          <dgm:bulletEnabled val="1"/>
        </dgm:presLayoutVars>
      </dgm:prSet>
      <dgm:spPr/>
      <dgm:t>
        <a:bodyPr/>
        <a:lstStyle/>
        <a:p>
          <a:endParaRPr lang="en-US"/>
        </a:p>
      </dgm:t>
    </dgm:pt>
    <dgm:pt modelId="{316A7655-7655-43F1-9833-9F2BB83B3D9D}" type="pres">
      <dgm:prSet presAssocID="{E09FBCBE-476F-4205-9259-732C37E80F95}" presName="childText2" presStyleLbl="solidAlignAcc1" presStyleIdx="1" presStyleCnt="3">
        <dgm:presLayoutVars>
          <dgm:chMax val="0"/>
          <dgm:chPref val="0"/>
          <dgm:bulletEnabled val="1"/>
        </dgm:presLayoutVars>
      </dgm:prSet>
      <dgm:spPr/>
      <dgm:t>
        <a:bodyPr/>
        <a:lstStyle/>
        <a:p>
          <a:endParaRPr lang="en-US"/>
        </a:p>
      </dgm:t>
    </dgm:pt>
    <dgm:pt modelId="{FC4E505C-8596-472B-9ABF-DA38EFDAF956}" type="pres">
      <dgm:prSet presAssocID="{A9866B09-163C-4B4F-931E-51944A82A5FD}" presName="parentText3" presStyleLbl="node1" presStyleIdx="2" presStyleCnt="3">
        <dgm:presLayoutVars>
          <dgm:chMax/>
          <dgm:chPref val="3"/>
          <dgm:bulletEnabled val="1"/>
        </dgm:presLayoutVars>
      </dgm:prSet>
      <dgm:spPr/>
      <dgm:t>
        <a:bodyPr/>
        <a:lstStyle/>
        <a:p>
          <a:endParaRPr lang="en-US"/>
        </a:p>
      </dgm:t>
    </dgm:pt>
    <dgm:pt modelId="{FA7C5F36-C94E-436B-9450-EBFE7263D916}" type="pres">
      <dgm:prSet presAssocID="{A9866B09-163C-4B4F-931E-51944A82A5FD}" presName="childText3" presStyleLbl="solidAlignAcc1" presStyleIdx="2" presStyleCnt="3">
        <dgm:presLayoutVars>
          <dgm:chMax val="0"/>
          <dgm:chPref val="0"/>
          <dgm:bulletEnabled val="1"/>
        </dgm:presLayoutVars>
      </dgm:prSet>
      <dgm:spPr/>
      <dgm:t>
        <a:bodyPr/>
        <a:lstStyle/>
        <a:p>
          <a:endParaRPr lang="en-US"/>
        </a:p>
      </dgm:t>
    </dgm:pt>
  </dgm:ptLst>
  <dgm:cxnLst>
    <dgm:cxn modelId="{33AD6A0F-A702-4C1D-A9F9-BEC117D23521}" srcId="{A1330BCB-6413-447F-81AC-2DA8D69F3F8C}" destId="{E09FBCBE-476F-4205-9259-732C37E80F95}" srcOrd="1" destOrd="0" parTransId="{F29699D5-2A79-4012-8E3D-80F734E1F8D9}" sibTransId="{6DF90E67-39CC-46C6-B261-53745A91EB76}"/>
    <dgm:cxn modelId="{3E46BFAD-D728-4318-9730-3686DE04C7AB}" type="presOf" srcId="{1CA4CD08-5A20-4A44-AD36-13AED0A69E4A}" destId="{341FA64E-12C4-477B-86BD-DD84F10A3557}" srcOrd="0" destOrd="0" presId="urn:microsoft.com/office/officeart/2009/3/layout/IncreasingArrowsProcess"/>
    <dgm:cxn modelId="{367A52F3-7C6D-45E3-85A1-4DBAE8C77F93}" srcId="{A9866B09-163C-4B4F-931E-51944A82A5FD}" destId="{21E2BD34-4C79-4096-93E5-CA06B233DF91}" srcOrd="0" destOrd="0" parTransId="{BEAC01D5-1521-4E2E-8CEA-6593215786A9}" sibTransId="{E8A31505-C644-4993-BE5B-39FEE8A78868}"/>
    <dgm:cxn modelId="{7C4A3901-0A2E-49FD-A713-7AAF554405BB}" type="presOf" srcId="{21E2BD34-4C79-4096-93E5-CA06B233DF91}" destId="{FA7C5F36-C94E-436B-9450-EBFE7263D916}" srcOrd="0" destOrd="0" presId="urn:microsoft.com/office/officeart/2009/3/layout/IncreasingArrowsProcess"/>
    <dgm:cxn modelId="{BAE47A3E-7DA5-4EF2-84B8-C77A24C8438B}" type="presOf" srcId="{E09FBCBE-476F-4205-9259-732C37E80F95}" destId="{EABE624C-3D41-46AE-A513-D351C5CA746E}" srcOrd="0" destOrd="0" presId="urn:microsoft.com/office/officeart/2009/3/layout/IncreasingArrowsProcess"/>
    <dgm:cxn modelId="{E38F0212-FD12-45D7-A431-B4EC386C5D12}" type="presOf" srcId="{63759FC1-9AAD-4613-B667-138062A021A5}" destId="{316A7655-7655-43F1-9833-9F2BB83B3D9D}" srcOrd="0" destOrd="0" presId="urn:microsoft.com/office/officeart/2009/3/layout/IncreasingArrowsProcess"/>
    <dgm:cxn modelId="{BCE902D3-01AD-47C8-A66F-13F86801DFFE}" type="presOf" srcId="{B1B6FD06-EF6A-4DD1-B216-1BCA549A7865}" destId="{ECA0AB3E-157E-4AD7-B4D5-32FD3B84C62B}" srcOrd="0" destOrd="0" presId="urn:microsoft.com/office/officeart/2009/3/layout/IncreasingArrowsProcess"/>
    <dgm:cxn modelId="{A3AFFD11-481B-40C0-A43D-B52BE54B9240}" type="presOf" srcId="{A1330BCB-6413-447F-81AC-2DA8D69F3F8C}" destId="{B7794D14-BA71-47DF-8182-0D5D949994A7}" srcOrd="0" destOrd="0" presId="urn:microsoft.com/office/officeart/2009/3/layout/IncreasingArrowsProcess"/>
    <dgm:cxn modelId="{939335D2-B3FD-4698-AA69-1DF8ED1FC589}" srcId="{B1B6FD06-EF6A-4DD1-B216-1BCA549A7865}" destId="{1CA4CD08-5A20-4A44-AD36-13AED0A69E4A}" srcOrd="0" destOrd="0" parTransId="{EB3DF741-8AD3-4F61-B805-DA3F485ECD7A}" sibTransId="{45DD4F3A-28B4-4986-B9A9-B82DBBA844B4}"/>
    <dgm:cxn modelId="{6CE7540C-6B6A-429B-AF1F-E6C2A7523ED5}" srcId="{A1330BCB-6413-447F-81AC-2DA8D69F3F8C}" destId="{B1B6FD06-EF6A-4DD1-B216-1BCA549A7865}" srcOrd="0" destOrd="0" parTransId="{1BDD4F74-8B0C-4C75-A59B-65F697D30B36}" sibTransId="{8D8B8382-C505-4F58-8082-89E71BE7A267}"/>
    <dgm:cxn modelId="{3EF4E812-FFF3-4DE3-A61D-094EA8B9375E}" srcId="{A1330BCB-6413-447F-81AC-2DA8D69F3F8C}" destId="{A9866B09-163C-4B4F-931E-51944A82A5FD}" srcOrd="2" destOrd="0" parTransId="{68CA1559-AE29-417E-8310-CEA61C101BC1}" sibTransId="{4FAAA1EE-0F97-4C3B-BA5E-9FC467F7EE75}"/>
    <dgm:cxn modelId="{BA63D0D5-BACE-4E07-B2F6-F5F75810D574}" srcId="{E09FBCBE-476F-4205-9259-732C37E80F95}" destId="{63759FC1-9AAD-4613-B667-138062A021A5}" srcOrd="0" destOrd="0" parTransId="{EA466C66-B2C9-4C23-8AA8-BE112541BBE3}" sibTransId="{AD25D859-BDBF-4196-95D8-CF2BEDB754FB}"/>
    <dgm:cxn modelId="{D5A5E7D6-EA1E-46B1-AEF1-6CF1495B2B9E}" type="presOf" srcId="{A9866B09-163C-4B4F-931E-51944A82A5FD}" destId="{FC4E505C-8596-472B-9ABF-DA38EFDAF956}" srcOrd="0" destOrd="0" presId="urn:microsoft.com/office/officeart/2009/3/layout/IncreasingArrowsProcess"/>
    <dgm:cxn modelId="{033EF72D-E197-44CE-802C-34E7198C6CE3}" type="presParOf" srcId="{B7794D14-BA71-47DF-8182-0D5D949994A7}" destId="{ECA0AB3E-157E-4AD7-B4D5-32FD3B84C62B}" srcOrd="0" destOrd="0" presId="urn:microsoft.com/office/officeart/2009/3/layout/IncreasingArrowsProcess"/>
    <dgm:cxn modelId="{BEA308B6-A0EB-40E6-BB8B-2B73FD12063B}" type="presParOf" srcId="{B7794D14-BA71-47DF-8182-0D5D949994A7}" destId="{341FA64E-12C4-477B-86BD-DD84F10A3557}" srcOrd="1" destOrd="0" presId="urn:microsoft.com/office/officeart/2009/3/layout/IncreasingArrowsProcess"/>
    <dgm:cxn modelId="{F39683C9-D5F1-4111-96A6-E6D1FD37AB73}" type="presParOf" srcId="{B7794D14-BA71-47DF-8182-0D5D949994A7}" destId="{EABE624C-3D41-46AE-A513-D351C5CA746E}" srcOrd="2" destOrd="0" presId="urn:microsoft.com/office/officeart/2009/3/layout/IncreasingArrowsProcess"/>
    <dgm:cxn modelId="{52653689-17A4-453D-A10F-35F965365065}" type="presParOf" srcId="{B7794D14-BA71-47DF-8182-0D5D949994A7}" destId="{316A7655-7655-43F1-9833-9F2BB83B3D9D}" srcOrd="3" destOrd="0" presId="urn:microsoft.com/office/officeart/2009/3/layout/IncreasingArrowsProcess"/>
    <dgm:cxn modelId="{4AA71506-3590-4188-A18F-E9028D398BD5}" type="presParOf" srcId="{B7794D14-BA71-47DF-8182-0D5D949994A7}" destId="{FC4E505C-8596-472B-9ABF-DA38EFDAF956}" srcOrd="4" destOrd="0" presId="urn:microsoft.com/office/officeart/2009/3/layout/IncreasingArrowsProcess"/>
    <dgm:cxn modelId="{615EA9C6-346E-4EB5-A9B3-219E0D0085AB}" type="presParOf" srcId="{B7794D14-BA71-47DF-8182-0D5D949994A7}" destId="{FA7C5F36-C94E-436B-9450-EBFE7263D916}" srcOrd="5" destOrd="0" presId="urn:microsoft.com/office/officeart/2009/3/layout/IncreasingArrowsProcess"/>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EEAE44D-8D67-484B-A0C6-751100232B6C}" type="doc">
      <dgm:prSet loTypeId="urn:microsoft.com/office/officeart/2005/8/layout/pyramid2" loCatId="list" qsTypeId="urn:microsoft.com/office/officeart/2005/8/quickstyle/3d2" qsCatId="3D" csTypeId="urn:microsoft.com/office/officeart/2005/8/colors/accent1_2" csCatId="accent1" phldr="1"/>
      <dgm:spPr/>
    </dgm:pt>
    <dgm:pt modelId="{B107FA43-0F16-455C-A250-59DF3CFCBEC9}">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en-US" sz="1100" b="1">
              <a:latin typeface="+mj-lt"/>
              <a:cs typeface="Times New Roman" panose="02020603050405020304" pitchFamily="18" charset="0"/>
            </a:rPr>
            <a:t>Guvernul Republicii Moldova</a:t>
          </a:r>
          <a:r>
            <a:rPr lang="ro-RO" sz="1100" b="1">
              <a:latin typeface="+mj-lt"/>
              <a:cs typeface="Times New Roman" panose="02020603050405020304" pitchFamily="18" charset="0"/>
            </a:rPr>
            <a:t>, CNESP</a:t>
          </a:r>
          <a:endParaRPr lang="en-US" sz="1100" b="1">
            <a:latin typeface="+mj-lt"/>
            <a:cs typeface="Times New Roman" panose="02020603050405020304" pitchFamily="18" charset="0"/>
          </a:endParaRPr>
        </a:p>
      </dgm:t>
    </dgm:pt>
    <dgm:pt modelId="{7C7EB92A-63DA-4759-891B-9E8BCB0E996C}" type="parTrans" cxnId="{50A2CA39-7296-4651-B432-04AA4DFE4B45}">
      <dgm:prSet/>
      <dgm:spPr/>
      <dgm:t>
        <a:bodyPr/>
        <a:lstStyle/>
        <a:p>
          <a:pPr algn="l"/>
          <a:endParaRPr lang="en-US" sz="1100">
            <a:latin typeface="+mj-lt"/>
          </a:endParaRPr>
        </a:p>
      </dgm:t>
    </dgm:pt>
    <dgm:pt modelId="{DA02B3A5-EE9C-45D3-90DB-A1AB40B059C1}" type="sibTrans" cxnId="{50A2CA39-7296-4651-B432-04AA4DFE4B45}">
      <dgm:prSet/>
      <dgm:spPr/>
      <dgm:t>
        <a:bodyPr/>
        <a:lstStyle/>
        <a:p>
          <a:pPr algn="l"/>
          <a:endParaRPr lang="en-US" sz="1100">
            <a:latin typeface="+mj-lt"/>
          </a:endParaRPr>
        </a:p>
      </dgm:t>
    </dgm:pt>
    <dgm:pt modelId="{05AFD537-D6B4-436A-A06B-13034680DD6D}">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o-RO" sz="1100" b="1">
              <a:latin typeface="+mj-lt"/>
              <a:cs typeface="Times New Roman" panose="02020603050405020304" pitchFamily="18" charset="0"/>
            </a:rPr>
            <a:t>Ministerul Finanțelor</a:t>
          </a:r>
          <a:endParaRPr lang="en-US" sz="1100" b="1">
            <a:latin typeface="+mj-lt"/>
            <a:cs typeface="Times New Roman" panose="02020603050405020304" pitchFamily="18" charset="0"/>
          </a:endParaRPr>
        </a:p>
      </dgm:t>
    </dgm:pt>
    <dgm:pt modelId="{273D161C-1654-4754-9CC1-C9CC4353FAE2}" type="parTrans" cxnId="{E894602E-FB58-4FBB-A12F-F1A8EF4ED11C}">
      <dgm:prSet/>
      <dgm:spPr/>
      <dgm:t>
        <a:bodyPr/>
        <a:lstStyle/>
        <a:p>
          <a:pPr algn="l"/>
          <a:endParaRPr lang="en-US" sz="1100">
            <a:latin typeface="+mj-lt"/>
          </a:endParaRPr>
        </a:p>
      </dgm:t>
    </dgm:pt>
    <dgm:pt modelId="{EFEDCBF2-9143-49BD-AE63-F75239D8FBB1}" type="sibTrans" cxnId="{E894602E-FB58-4FBB-A12F-F1A8EF4ED11C}">
      <dgm:prSet/>
      <dgm:spPr/>
      <dgm:t>
        <a:bodyPr/>
        <a:lstStyle/>
        <a:p>
          <a:pPr algn="l"/>
          <a:endParaRPr lang="en-US" sz="1100">
            <a:latin typeface="+mj-lt"/>
          </a:endParaRPr>
        </a:p>
      </dgm:t>
    </dgm:pt>
    <dgm:pt modelId="{36437469-63E8-4504-99D2-259E7415A212}">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o-RO" sz="1100" b="1">
              <a:latin typeface="+mj-lt"/>
            </a:rPr>
            <a:t>Agenția Națională pentru Sănătate Publică </a:t>
          </a:r>
          <a:endParaRPr lang="en-US" sz="1100" b="1">
            <a:latin typeface="+mj-lt"/>
            <a:cs typeface="Times New Roman" panose="02020603050405020304" pitchFamily="18" charset="0"/>
          </a:endParaRPr>
        </a:p>
      </dgm:t>
    </dgm:pt>
    <dgm:pt modelId="{20B26E7C-ADD5-4374-9FC5-50995320B95A}" type="parTrans" cxnId="{E2870F15-DD02-4368-A6DD-6DA5A54F91A2}">
      <dgm:prSet/>
      <dgm:spPr/>
      <dgm:t>
        <a:bodyPr/>
        <a:lstStyle/>
        <a:p>
          <a:pPr algn="l"/>
          <a:endParaRPr lang="en-US" sz="1100">
            <a:latin typeface="+mj-lt"/>
          </a:endParaRPr>
        </a:p>
      </dgm:t>
    </dgm:pt>
    <dgm:pt modelId="{7BAA6456-7611-4235-9DE9-F4E7AD07F3FC}" type="sibTrans" cxnId="{E2870F15-DD02-4368-A6DD-6DA5A54F91A2}">
      <dgm:prSet/>
      <dgm:spPr/>
      <dgm:t>
        <a:bodyPr/>
        <a:lstStyle/>
        <a:p>
          <a:pPr algn="l"/>
          <a:endParaRPr lang="en-US" sz="1100">
            <a:latin typeface="+mj-lt"/>
          </a:endParaRPr>
        </a:p>
      </dgm:t>
    </dgm:pt>
    <dgm:pt modelId="{F010857E-A38D-49B0-942A-32D138AF5BF9}">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o-RO" sz="1100" b="1">
              <a:latin typeface="+mj-lt"/>
              <a:cs typeface="Times New Roman" panose="02020603050405020304" pitchFamily="18" charset="0"/>
            </a:rPr>
            <a:t>Ministerul Sănătății</a:t>
          </a:r>
          <a:endParaRPr lang="en-US" sz="1100" b="1">
            <a:latin typeface="+mj-lt"/>
            <a:cs typeface="Times New Roman" panose="02020603050405020304" pitchFamily="18" charset="0"/>
          </a:endParaRPr>
        </a:p>
      </dgm:t>
    </dgm:pt>
    <dgm:pt modelId="{F00DAB65-15D8-447A-94D0-FAD47C5D5C95}" type="parTrans" cxnId="{F7D05692-E654-42B3-BEB3-5D99E196CA7B}">
      <dgm:prSet/>
      <dgm:spPr/>
      <dgm:t>
        <a:bodyPr/>
        <a:lstStyle/>
        <a:p>
          <a:pPr algn="l"/>
          <a:endParaRPr lang="en-US" sz="1100">
            <a:latin typeface="+mj-lt"/>
          </a:endParaRPr>
        </a:p>
      </dgm:t>
    </dgm:pt>
    <dgm:pt modelId="{DF23304B-BB50-4DD7-B1D2-C73CADE33AB5}" type="sibTrans" cxnId="{F7D05692-E654-42B3-BEB3-5D99E196CA7B}">
      <dgm:prSet/>
      <dgm:spPr/>
      <dgm:t>
        <a:bodyPr/>
        <a:lstStyle/>
        <a:p>
          <a:pPr algn="l"/>
          <a:endParaRPr lang="en-US" sz="1100">
            <a:latin typeface="+mj-lt"/>
          </a:endParaRPr>
        </a:p>
      </dgm:t>
    </dgm:pt>
    <dgm:pt modelId="{6A25DF08-C2DC-43EC-92A6-7E69859CE2A4}">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o-RO" sz="1100" b="1">
              <a:latin typeface="+mj-lt"/>
            </a:rPr>
            <a:t>Serviciul Vamal </a:t>
          </a:r>
          <a:endParaRPr lang="en-US" sz="1100" b="1">
            <a:latin typeface="+mj-lt"/>
            <a:cs typeface="Times New Roman" panose="02020603050405020304" pitchFamily="18" charset="0"/>
          </a:endParaRPr>
        </a:p>
      </dgm:t>
    </dgm:pt>
    <dgm:pt modelId="{2ADC1265-5311-4760-9978-F551A3372AA5}" type="parTrans" cxnId="{A1F89C55-EB13-4A03-A3E6-B3FAC8790380}">
      <dgm:prSet/>
      <dgm:spPr/>
      <dgm:t>
        <a:bodyPr/>
        <a:lstStyle/>
        <a:p>
          <a:pPr algn="l"/>
          <a:endParaRPr lang="en-US" sz="1100">
            <a:latin typeface="+mj-lt"/>
          </a:endParaRPr>
        </a:p>
      </dgm:t>
    </dgm:pt>
    <dgm:pt modelId="{FABDAA05-C9DE-4FBA-8541-5108B2B4F2B7}" type="sibTrans" cxnId="{A1F89C55-EB13-4A03-A3E6-B3FAC8790380}">
      <dgm:prSet/>
      <dgm:spPr/>
      <dgm:t>
        <a:bodyPr/>
        <a:lstStyle/>
        <a:p>
          <a:pPr algn="l"/>
          <a:endParaRPr lang="en-US" sz="1100">
            <a:latin typeface="+mj-lt"/>
          </a:endParaRPr>
        </a:p>
      </dgm:t>
    </dgm:pt>
    <dgm:pt modelId="{B1B6FA2B-F392-4494-8874-4A7C89FC4209}">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o-RO" sz="1100" b="1">
              <a:latin typeface="+mj-lt"/>
            </a:rPr>
            <a:t>Centrul pentru Achiziții Publice Centralizate în Sănătate </a:t>
          </a:r>
          <a:endParaRPr lang="en-US" sz="1100" b="1">
            <a:latin typeface="+mj-lt"/>
            <a:cs typeface="Times New Roman" panose="02020603050405020304" pitchFamily="18" charset="0"/>
          </a:endParaRPr>
        </a:p>
      </dgm:t>
    </dgm:pt>
    <dgm:pt modelId="{15959F4C-D736-4F20-A132-DD4A7DA4614A}" type="parTrans" cxnId="{0B46730C-7042-4DAD-A8D2-F6CC216BDA96}">
      <dgm:prSet/>
      <dgm:spPr/>
      <dgm:t>
        <a:bodyPr/>
        <a:lstStyle/>
        <a:p>
          <a:pPr algn="l"/>
          <a:endParaRPr lang="en-US" sz="1100">
            <a:latin typeface="+mj-lt"/>
          </a:endParaRPr>
        </a:p>
      </dgm:t>
    </dgm:pt>
    <dgm:pt modelId="{9DFEB53E-B78E-4E79-9361-AAE3CDAC1FCB}" type="sibTrans" cxnId="{0B46730C-7042-4DAD-A8D2-F6CC216BDA96}">
      <dgm:prSet/>
      <dgm:spPr/>
      <dgm:t>
        <a:bodyPr/>
        <a:lstStyle/>
        <a:p>
          <a:pPr algn="l"/>
          <a:endParaRPr lang="en-US" sz="1100">
            <a:latin typeface="+mj-lt"/>
          </a:endParaRPr>
        </a:p>
      </dgm:t>
    </dgm:pt>
    <dgm:pt modelId="{890B0B7F-BD8B-44E3-B94E-93821533D2CC}">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o-RO" sz="1100" b="1">
              <a:latin typeface="+mj-lt"/>
            </a:rPr>
            <a:t>Agenția Medicamentului și Dispozitivelor Medicale</a:t>
          </a:r>
          <a:endParaRPr lang="en-US" sz="1100" b="1">
            <a:latin typeface="+mj-lt"/>
            <a:cs typeface="Times New Roman" panose="02020603050405020304" pitchFamily="18" charset="0"/>
          </a:endParaRPr>
        </a:p>
      </dgm:t>
    </dgm:pt>
    <dgm:pt modelId="{96647182-CB03-4AC8-A948-F9B758159F9F}" type="parTrans" cxnId="{4C43B728-E22F-4A06-84E7-1BE8FED9A751}">
      <dgm:prSet/>
      <dgm:spPr/>
      <dgm:t>
        <a:bodyPr/>
        <a:lstStyle/>
        <a:p>
          <a:pPr algn="l"/>
          <a:endParaRPr lang="en-US" sz="1100">
            <a:latin typeface="+mj-lt"/>
          </a:endParaRPr>
        </a:p>
      </dgm:t>
    </dgm:pt>
    <dgm:pt modelId="{9A662DBE-48FD-43B5-8826-152021AFD0CC}" type="sibTrans" cxnId="{4C43B728-E22F-4A06-84E7-1BE8FED9A751}">
      <dgm:prSet/>
      <dgm:spPr/>
      <dgm:t>
        <a:bodyPr/>
        <a:lstStyle/>
        <a:p>
          <a:pPr algn="l"/>
          <a:endParaRPr lang="en-US" sz="1100">
            <a:latin typeface="+mj-lt"/>
          </a:endParaRPr>
        </a:p>
      </dgm:t>
    </dgm:pt>
    <dgm:pt modelId="{BF5E2A78-789C-46EA-B7D2-173A5308FE20}">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o-RO" sz="1100" b="1">
              <a:latin typeface="+mj-lt"/>
            </a:rPr>
            <a:t>Compania Națională de Asigurări în Medicină</a:t>
          </a:r>
          <a:endParaRPr lang="en-US" sz="1100" b="1">
            <a:latin typeface="+mj-lt"/>
            <a:cs typeface="Times New Roman" panose="02020603050405020304" pitchFamily="18" charset="0"/>
          </a:endParaRPr>
        </a:p>
      </dgm:t>
    </dgm:pt>
    <dgm:pt modelId="{51C844D3-06AF-471F-8C9D-10AF39C91A32}" type="parTrans" cxnId="{354F6325-834C-4C33-9868-1AF7D21E5FB5}">
      <dgm:prSet/>
      <dgm:spPr/>
      <dgm:t>
        <a:bodyPr/>
        <a:lstStyle/>
        <a:p>
          <a:pPr algn="l"/>
          <a:endParaRPr lang="en-US" sz="1100">
            <a:latin typeface="+mj-lt"/>
          </a:endParaRPr>
        </a:p>
      </dgm:t>
    </dgm:pt>
    <dgm:pt modelId="{FC54AB90-3689-48DC-A82C-254CE307FBDF}" type="sibTrans" cxnId="{354F6325-834C-4C33-9868-1AF7D21E5FB5}">
      <dgm:prSet/>
      <dgm:spPr/>
      <dgm:t>
        <a:bodyPr/>
        <a:lstStyle/>
        <a:p>
          <a:pPr algn="l"/>
          <a:endParaRPr lang="en-US" sz="1100">
            <a:latin typeface="+mj-lt"/>
          </a:endParaRPr>
        </a:p>
      </dgm:t>
    </dgm:pt>
    <dgm:pt modelId="{FBD6D6D7-80AD-4BA7-8F94-CF85ABD870E8}">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o-RO" sz="1100" b="1">
              <a:latin typeface="+mj-lt"/>
            </a:rPr>
            <a:t>Partenerii internaționali (GAVI, OMS, UNICEF)</a:t>
          </a:r>
          <a:endParaRPr lang="en-US" sz="1100" b="1">
            <a:latin typeface="+mj-lt"/>
            <a:cs typeface="Times New Roman" panose="02020603050405020304" pitchFamily="18" charset="0"/>
          </a:endParaRPr>
        </a:p>
      </dgm:t>
    </dgm:pt>
    <dgm:pt modelId="{13487AAA-1045-4E67-8457-701516213F00}" type="parTrans" cxnId="{C93BA00C-5994-4495-B8D5-C5847EC09017}">
      <dgm:prSet/>
      <dgm:spPr/>
      <dgm:t>
        <a:bodyPr/>
        <a:lstStyle/>
        <a:p>
          <a:pPr algn="l"/>
          <a:endParaRPr lang="en-US" sz="1100">
            <a:latin typeface="+mj-lt"/>
          </a:endParaRPr>
        </a:p>
      </dgm:t>
    </dgm:pt>
    <dgm:pt modelId="{013F65B5-97CB-40FA-9C9A-C588852FE1CC}" type="sibTrans" cxnId="{C93BA00C-5994-4495-B8D5-C5847EC09017}">
      <dgm:prSet/>
      <dgm:spPr/>
      <dgm:t>
        <a:bodyPr/>
        <a:lstStyle/>
        <a:p>
          <a:pPr algn="l"/>
          <a:endParaRPr lang="en-US" sz="1100">
            <a:latin typeface="+mj-lt"/>
          </a:endParaRPr>
        </a:p>
      </dgm:t>
    </dgm:pt>
    <dgm:pt modelId="{1ED41188-FB5C-4D54-BE43-5C3A3F403B59}">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o-RO" sz="1100" b="1">
              <a:latin typeface="+mj-lt"/>
            </a:rPr>
            <a:t>Instituții Medico-Sanitare </a:t>
          </a:r>
          <a:endParaRPr lang="en-US" sz="1100" b="1">
            <a:latin typeface="+mj-lt"/>
            <a:cs typeface="Times New Roman" panose="02020603050405020304" pitchFamily="18" charset="0"/>
          </a:endParaRPr>
        </a:p>
      </dgm:t>
    </dgm:pt>
    <dgm:pt modelId="{F987CA25-3DE5-4800-B312-1CD9CE069574}" type="parTrans" cxnId="{42BCEF9D-5494-438D-9F95-63AAAAFEA7A1}">
      <dgm:prSet/>
      <dgm:spPr/>
      <dgm:t>
        <a:bodyPr/>
        <a:lstStyle/>
        <a:p>
          <a:pPr algn="l"/>
          <a:endParaRPr lang="en-US" sz="1100">
            <a:latin typeface="+mj-lt"/>
          </a:endParaRPr>
        </a:p>
      </dgm:t>
    </dgm:pt>
    <dgm:pt modelId="{2EB95101-41FC-4690-B63D-E2359A4BE2ED}" type="sibTrans" cxnId="{42BCEF9D-5494-438D-9F95-63AAAAFEA7A1}">
      <dgm:prSet/>
      <dgm:spPr/>
      <dgm:t>
        <a:bodyPr/>
        <a:lstStyle/>
        <a:p>
          <a:pPr algn="l"/>
          <a:endParaRPr lang="en-US" sz="1100">
            <a:latin typeface="+mj-lt"/>
          </a:endParaRPr>
        </a:p>
      </dgm:t>
    </dgm:pt>
    <dgm:pt modelId="{D7198B8C-0B0D-4147-A79C-C392A3CD358E}" type="pres">
      <dgm:prSet presAssocID="{AEEAE44D-8D67-484B-A0C6-751100232B6C}" presName="compositeShape" presStyleCnt="0">
        <dgm:presLayoutVars>
          <dgm:dir/>
          <dgm:resizeHandles/>
        </dgm:presLayoutVars>
      </dgm:prSet>
      <dgm:spPr/>
    </dgm:pt>
    <dgm:pt modelId="{6C45F9B4-452C-4606-A8B8-FD6008388DFF}" type="pres">
      <dgm:prSet presAssocID="{AEEAE44D-8D67-484B-A0C6-751100232B6C}" presName="pyramid" presStyleLbl="node1" presStyleIdx="0" presStyleCnt="1" custLinFactNeighborX="1590" custLinFactNeighborY="18198"/>
      <dgm:spPr>
        <a:solidFill>
          <a:srgbClr val="9A0000"/>
        </a:solidFill>
      </dgm:spPr>
    </dgm:pt>
    <dgm:pt modelId="{66F2D80B-2BFD-478C-943E-C163D7A7F680}" type="pres">
      <dgm:prSet presAssocID="{AEEAE44D-8D67-484B-A0C6-751100232B6C}" presName="theList" presStyleCnt="0"/>
      <dgm:spPr/>
    </dgm:pt>
    <dgm:pt modelId="{F4EF5C87-6055-4776-8E58-C24A2E8C9E6D}" type="pres">
      <dgm:prSet presAssocID="{B107FA43-0F16-455C-A250-59DF3CFCBEC9}" presName="aNode" presStyleLbl="fgAcc1" presStyleIdx="0" presStyleCnt="10" custScaleY="135520">
        <dgm:presLayoutVars>
          <dgm:bulletEnabled val="1"/>
        </dgm:presLayoutVars>
      </dgm:prSet>
      <dgm:spPr/>
      <dgm:t>
        <a:bodyPr/>
        <a:lstStyle/>
        <a:p>
          <a:endParaRPr lang="en-US"/>
        </a:p>
      </dgm:t>
    </dgm:pt>
    <dgm:pt modelId="{368A82AD-3357-4F6A-B3F7-29D3309E653D}" type="pres">
      <dgm:prSet presAssocID="{B107FA43-0F16-455C-A250-59DF3CFCBEC9}" presName="aSpace" presStyleCnt="0"/>
      <dgm:spPr/>
    </dgm:pt>
    <dgm:pt modelId="{A3A169F5-DE17-4DD7-9774-B757DC34D128}" type="pres">
      <dgm:prSet presAssocID="{F010857E-A38D-49B0-942A-32D138AF5BF9}" presName="aNode" presStyleLbl="fgAcc1" presStyleIdx="1" presStyleCnt="10" custScaleX="100250" custScaleY="133589" custLinFactY="35887" custLinFactNeighborX="555" custLinFactNeighborY="100000">
        <dgm:presLayoutVars>
          <dgm:bulletEnabled val="1"/>
        </dgm:presLayoutVars>
      </dgm:prSet>
      <dgm:spPr/>
      <dgm:t>
        <a:bodyPr/>
        <a:lstStyle/>
        <a:p>
          <a:endParaRPr lang="en-US"/>
        </a:p>
      </dgm:t>
    </dgm:pt>
    <dgm:pt modelId="{FA7EF062-44E0-476D-80A9-E7C3B1F8B301}" type="pres">
      <dgm:prSet presAssocID="{F010857E-A38D-49B0-942A-32D138AF5BF9}" presName="aSpace" presStyleCnt="0"/>
      <dgm:spPr/>
    </dgm:pt>
    <dgm:pt modelId="{A720DFEB-D8AF-4560-A76D-A2449340A556}" type="pres">
      <dgm:prSet presAssocID="{05AFD537-D6B4-436A-A06B-13034680DD6D}" presName="aNode" presStyleLbl="fgAcc1" presStyleIdx="2" presStyleCnt="10" custScaleY="154845" custLinFactY="72730" custLinFactNeighborX="561" custLinFactNeighborY="100000">
        <dgm:presLayoutVars>
          <dgm:bulletEnabled val="1"/>
        </dgm:presLayoutVars>
      </dgm:prSet>
      <dgm:spPr/>
      <dgm:t>
        <a:bodyPr/>
        <a:lstStyle/>
        <a:p>
          <a:endParaRPr lang="en-US"/>
        </a:p>
      </dgm:t>
    </dgm:pt>
    <dgm:pt modelId="{A181917B-D75E-4F72-8358-7C287638E045}" type="pres">
      <dgm:prSet presAssocID="{05AFD537-D6B4-436A-A06B-13034680DD6D}" presName="aSpace" presStyleCnt="0"/>
      <dgm:spPr/>
    </dgm:pt>
    <dgm:pt modelId="{D28495A0-6DE7-4E1C-8AED-391143BD69FE}" type="pres">
      <dgm:prSet presAssocID="{36437469-63E8-4504-99D2-259E7415A212}" presName="aNode" presStyleLbl="fgAcc1" presStyleIdx="3" presStyleCnt="10" custScaleY="170971" custLinFactY="90849" custLinFactNeighborX="1389" custLinFactNeighborY="100000">
        <dgm:presLayoutVars>
          <dgm:bulletEnabled val="1"/>
        </dgm:presLayoutVars>
      </dgm:prSet>
      <dgm:spPr/>
      <dgm:t>
        <a:bodyPr/>
        <a:lstStyle/>
        <a:p>
          <a:endParaRPr lang="en-US"/>
        </a:p>
      </dgm:t>
    </dgm:pt>
    <dgm:pt modelId="{7142DF9E-BE84-4757-88A1-32ED06B5489A}" type="pres">
      <dgm:prSet presAssocID="{36437469-63E8-4504-99D2-259E7415A212}" presName="aSpace" presStyleCnt="0"/>
      <dgm:spPr/>
    </dgm:pt>
    <dgm:pt modelId="{D2FE2E67-3472-41C4-8E12-960332F9D8C6}" type="pres">
      <dgm:prSet presAssocID="{890B0B7F-BD8B-44E3-B94E-93821533D2CC}" presName="aNode" presStyleLbl="fgAcc1" presStyleIdx="4" presStyleCnt="10" custScaleY="142280" custLinFactY="101171" custLinFactNeighborX="1064" custLinFactNeighborY="200000">
        <dgm:presLayoutVars>
          <dgm:bulletEnabled val="1"/>
        </dgm:presLayoutVars>
      </dgm:prSet>
      <dgm:spPr/>
      <dgm:t>
        <a:bodyPr/>
        <a:lstStyle/>
        <a:p>
          <a:endParaRPr lang="en-US"/>
        </a:p>
      </dgm:t>
    </dgm:pt>
    <dgm:pt modelId="{3175DDD6-6673-46D5-8833-F39CB6108DD8}" type="pres">
      <dgm:prSet presAssocID="{890B0B7F-BD8B-44E3-B94E-93821533D2CC}" presName="aSpace" presStyleCnt="0"/>
      <dgm:spPr/>
    </dgm:pt>
    <dgm:pt modelId="{95F7E65E-A235-4A6C-AD7A-5A6AEAB8DEF4}" type="pres">
      <dgm:prSet presAssocID="{6A25DF08-C2DC-43EC-92A6-7E69859CE2A4}" presName="aNode" presStyleLbl="fgAcc1" presStyleIdx="5" presStyleCnt="10" custScaleY="192604" custLinFactY="122995" custLinFactNeighborX="1111" custLinFactNeighborY="200000">
        <dgm:presLayoutVars>
          <dgm:bulletEnabled val="1"/>
        </dgm:presLayoutVars>
      </dgm:prSet>
      <dgm:spPr/>
      <dgm:t>
        <a:bodyPr/>
        <a:lstStyle/>
        <a:p>
          <a:endParaRPr lang="en-US"/>
        </a:p>
      </dgm:t>
    </dgm:pt>
    <dgm:pt modelId="{E759E2CC-F456-4886-864D-450A8428C9C6}" type="pres">
      <dgm:prSet presAssocID="{6A25DF08-C2DC-43EC-92A6-7E69859CE2A4}" presName="aSpace" presStyleCnt="0"/>
      <dgm:spPr/>
    </dgm:pt>
    <dgm:pt modelId="{A6E36684-64E6-43FF-9BDF-CF684E320E53}" type="pres">
      <dgm:prSet presAssocID="{B1B6FA2B-F392-4494-8874-4A7C89FC4209}" presName="aNode" presStyleLbl="fgAcc1" presStyleIdx="6" presStyleCnt="10" custScaleY="210409" custLinFactY="169980" custLinFactNeighborX="-139" custLinFactNeighborY="200000">
        <dgm:presLayoutVars>
          <dgm:bulletEnabled val="1"/>
        </dgm:presLayoutVars>
      </dgm:prSet>
      <dgm:spPr/>
      <dgm:t>
        <a:bodyPr/>
        <a:lstStyle/>
        <a:p>
          <a:endParaRPr lang="en-US"/>
        </a:p>
      </dgm:t>
    </dgm:pt>
    <dgm:pt modelId="{48D0EC19-4F73-4EB0-BCDB-E56209B31399}" type="pres">
      <dgm:prSet presAssocID="{B1B6FA2B-F392-4494-8874-4A7C89FC4209}" presName="aSpace" presStyleCnt="0"/>
      <dgm:spPr/>
    </dgm:pt>
    <dgm:pt modelId="{911F522D-86F6-41C5-81A7-4F696CAB10C1}" type="pres">
      <dgm:prSet presAssocID="{BF5E2A78-789C-46EA-B7D2-173A5308FE20}" presName="aNode" presStyleLbl="fgAcc1" presStyleIdx="7" presStyleCnt="10" custScaleX="97812" custScaleY="218923" custLinFactY="358938" custLinFactNeighborX="880" custLinFactNeighborY="400000">
        <dgm:presLayoutVars>
          <dgm:bulletEnabled val="1"/>
        </dgm:presLayoutVars>
      </dgm:prSet>
      <dgm:spPr/>
      <dgm:t>
        <a:bodyPr/>
        <a:lstStyle/>
        <a:p>
          <a:endParaRPr lang="en-US"/>
        </a:p>
      </dgm:t>
    </dgm:pt>
    <dgm:pt modelId="{BD30C0AC-B2FA-4FC3-B595-AADDCE526001}" type="pres">
      <dgm:prSet presAssocID="{BF5E2A78-789C-46EA-B7D2-173A5308FE20}" presName="aSpace" presStyleCnt="0"/>
      <dgm:spPr/>
    </dgm:pt>
    <dgm:pt modelId="{B68D90DC-E350-4AC7-B2FC-DF7626BF2B89}" type="pres">
      <dgm:prSet presAssocID="{FBD6D6D7-80AD-4BA7-8F94-CF85ABD870E8}" presName="aNode" presStyleLbl="fgAcc1" presStyleIdx="8" presStyleCnt="10" custScaleX="98738" custScaleY="192286" custLinFactY="567792" custLinFactNeighborX="556" custLinFactNeighborY="600000">
        <dgm:presLayoutVars>
          <dgm:bulletEnabled val="1"/>
        </dgm:presLayoutVars>
      </dgm:prSet>
      <dgm:spPr/>
      <dgm:t>
        <a:bodyPr/>
        <a:lstStyle/>
        <a:p>
          <a:endParaRPr lang="en-US"/>
        </a:p>
      </dgm:t>
    </dgm:pt>
    <dgm:pt modelId="{BA254163-B9F3-4481-9ADB-46036FC755B4}" type="pres">
      <dgm:prSet presAssocID="{FBD6D6D7-80AD-4BA7-8F94-CF85ABD870E8}" presName="aSpace" presStyleCnt="0"/>
      <dgm:spPr/>
    </dgm:pt>
    <dgm:pt modelId="{A00BB2F6-8FEC-41D3-9838-62ADE5AFB5E3}" type="pres">
      <dgm:prSet presAssocID="{1ED41188-FB5C-4D54-BE43-5C3A3F403B59}" presName="aNode" presStyleLbl="fgAcc1" presStyleIdx="9" presStyleCnt="10" custScaleX="98272" custScaleY="171370" custLinFactY="-192997" custLinFactNeighborX="786" custLinFactNeighborY="-200000">
        <dgm:presLayoutVars>
          <dgm:bulletEnabled val="1"/>
        </dgm:presLayoutVars>
      </dgm:prSet>
      <dgm:spPr/>
      <dgm:t>
        <a:bodyPr/>
        <a:lstStyle/>
        <a:p>
          <a:endParaRPr lang="en-US"/>
        </a:p>
      </dgm:t>
    </dgm:pt>
    <dgm:pt modelId="{45DB45B6-9AE1-44AB-85C6-75EC10D6D617}" type="pres">
      <dgm:prSet presAssocID="{1ED41188-FB5C-4D54-BE43-5C3A3F403B59}" presName="aSpace" presStyleCnt="0"/>
      <dgm:spPr/>
    </dgm:pt>
  </dgm:ptLst>
  <dgm:cxnLst>
    <dgm:cxn modelId="{770893FB-79FA-4990-8694-20969D46D1FB}" type="presOf" srcId="{F010857E-A38D-49B0-942A-32D138AF5BF9}" destId="{A3A169F5-DE17-4DD7-9774-B757DC34D128}" srcOrd="0" destOrd="0" presId="urn:microsoft.com/office/officeart/2005/8/layout/pyramid2"/>
    <dgm:cxn modelId="{354F6325-834C-4C33-9868-1AF7D21E5FB5}" srcId="{AEEAE44D-8D67-484B-A0C6-751100232B6C}" destId="{BF5E2A78-789C-46EA-B7D2-173A5308FE20}" srcOrd="7" destOrd="0" parTransId="{51C844D3-06AF-471F-8C9D-10AF39C91A32}" sibTransId="{FC54AB90-3689-48DC-A82C-254CE307FBDF}"/>
    <dgm:cxn modelId="{1C74FB60-1DE4-49A1-AA22-5A87EF23B6ED}" type="presOf" srcId="{6A25DF08-C2DC-43EC-92A6-7E69859CE2A4}" destId="{95F7E65E-A235-4A6C-AD7A-5A6AEAB8DEF4}" srcOrd="0" destOrd="0" presId="urn:microsoft.com/office/officeart/2005/8/layout/pyramid2"/>
    <dgm:cxn modelId="{5E8448E5-E0E2-42D7-8690-835CC3542E0D}" type="presOf" srcId="{05AFD537-D6B4-436A-A06B-13034680DD6D}" destId="{A720DFEB-D8AF-4560-A76D-A2449340A556}" srcOrd="0" destOrd="0" presId="urn:microsoft.com/office/officeart/2005/8/layout/pyramid2"/>
    <dgm:cxn modelId="{EBDAD39F-85F9-46F7-9524-F39A8C254DE3}" type="presOf" srcId="{B1B6FA2B-F392-4494-8874-4A7C89FC4209}" destId="{A6E36684-64E6-43FF-9BDF-CF684E320E53}" srcOrd="0" destOrd="0" presId="urn:microsoft.com/office/officeart/2005/8/layout/pyramid2"/>
    <dgm:cxn modelId="{28FECC13-BDF9-405D-ADC6-9B044FE228E4}" type="presOf" srcId="{AEEAE44D-8D67-484B-A0C6-751100232B6C}" destId="{D7198B8C-0B0D-4147-A79C-C392A3CD358E}" srcOrd="0" destOrd="0" presId="urn:microsoft.com/office/officeart/2005/8/layout/pyramid2"/>
    <dgm:cxn modelId="{4C43B728-E22F-4A06-84E7-1BE8FED9A751}" srcId="{AEEAE44D-8D67-484B-A0C6-751100232B6C}" destId="{890B0B7F-BD8B-44E3-B94E-93821533D2CC}" srcOrd="4" destOrd="0" parTransId="{96647182-CB03-4AC8-A948-F9B758159F9F}" sibTransId="{9A662DBE-48FD-43B5-8826-152021AFD0CC}"/>
    <dgm:cxn modelId="{832262FA-C82B-4295-8080-23E903A5C734}" type="presOf" srcId="{FBD6D6D7-80AD-4BA7-8F94-CF85ABD870E8}" destId="{B68D90DC-E350-4AC7-B2FC-DF7626BF2B89}" srcOrd="0" destOrd="0" presId="urn:microsoft.com/office/officeart/2005/8/layout/pyramid2"/>
    <dgm:cxn modelId="{50A2CA39-7296-4651-B432-04AA4DFE4B45}" srcId="{AEEAE44D-8D67-484B-A0C6-751100232B6C}" destId="{B107FA43-0F16-455C-A250-59DF3CFCBEC9}" srcOrd="0" destOrd="0" parTransId="{7C7EB92A-63DA-4759-891B-9E8BCB0E996C}" sibTransId="{DA02B3A5-EE9C-45D3-90DB-A1AB40B059C1}"/>
    <dgm:cxn modelId="{47229E59-3AA2-4135-94C0-0F51B1C986FD}" type="presOf" srcId="{1ED41188-FB5C-4D54-BE43-5C3A3F403B59}" destId="{A00BB2F6-8FEC-41D3-9838-62ADE5AFB5E3}" srcOrd="0" destOrd="0" presId="urn:microsoft.com/office/officeart/2005/8/layout/pyramid2"/>
    <dgm:cxn modelId="{60271F30-AEE7-4904-8530-95F4EC802577}" type="presOf" srcId="{BF5E2A78-789C-46EA-B7D2-173A5308FE20}" destId="{911F522D-86F6-41C5-81A7-4F696CAB10C1}" srcOrd="0" destOrd="0" presId="urn:microsoft.com/office/officeart/2005/8/layout/pyramid2"/>
    <dgm:cxn modelId="{CEFF7FB5-BE34-49C6-BB30-645CAE23961C}" type="presOf" srcId="{36437469-63E8-4504-99D2-259E7415A212}" destId="{D28495A0-6DE7-4E1C-8AED-391143BD69FE}" srcOrd="0" destOrd="0" presId="urn:microsoft.com/office/officeart/2005/8/layout/pyramid2"/>
    <dgm:cxn modelId="{E894602E-FB58-4FBB-A12F-F1A8EF4ED11C}" srcId="{AEEAE44D-8D67-484B-A0C6-751100232B6C}" destId="{05AFD537-D6B4-436A-A06B-13034680DD6D}" srcOrd="2" destOrd="0" parTransId="{273D161C-1654-4754-9CC1-C9CC4353FAE2}" sibTransId="{EFEDCBF2-9143-49BD-AE63-F75239D8FBB1}"/>
    <dgm:cxn modelId="{CE9F1659-4428-432E-BB71-1C9C55F5655C}" type="presOf" srcId="{B107FA43-0F16-455C-A250-59DF3CFCBEC9}" destId="{F4EF5C87-6055-4776-8E58-C24A2E8C9E6D}" srcOrd="0" destOrd="0" presId="urn:microsoft.com/office/officeart/2005/8/layout/pyramid2"/>
    <dgm:cxn modelId="{A1F89C55-EB13-4A03-A3E6-B3FAC8790380}" srcId="{AEEAE44D-8D67-484B-A0C6-751100232B6C}" destId="{6A25DF08-C2DC-43EC-92A6-7E69859CE2A4}" srcOrd="5" destOrd="0" parTransId="{2ADC1265-5311-4760-9978-F551A3372AA5}" sibTransId="{FABDAA05-C9DE-4FBA-8541-5108B2B4F2B7}"/>
    <dgm:cxn modelId="{E2870F15-DD02-4368-A6DD-6DA5A54F91A2}" srcId="{AEEAE44D-8D67-484B-A0C6-751100232B6C}" destId="{36437469-63E8-4504-99D2-259E7415A212}" srcOrd="3" destOrd="0" parTransId="{20B26E7C-ADD5-4374-9FC5-50995320B95A}" sibTransId="{7BAA6456-7611-4235-9DE9-F4E7AD07F3FC}"/>
    <dgm:cxn modelId="{F7D05692-E654-42B3-BEB3-5D99E196CA7B}" srcId="{AEEAE44D-8D67-484B-A0C6-751100232B6C}" destId="{F010857E-A38D-49B0-942A-32D138AF5BF9}" srcOrd="1" destOrd="0" parTransId="{F00DAB65-15D8-447A-94D0-FAD47C5D5C95}" sibTransId="{DF23304B-BB50-4DD7-B1D2-C73CADE33AB5}"/>
    <dgm:cxn modelId="{0B46730C-7042-4DAD-A8D2-F6CC216BDA96}" srcId="{AEEAE44D-8D67-484B-A0C6-751100232B6C}" destId="{B1B6FA2B-F392-4494-8874-4A7C89FC4209}" srcOrd="6" destOrd="0" parTransId="{15959F4C-D736-4F20-A132-DD4A7DA4614A}" sibTransId="{9DFEB53E-B78E-4E79-9361-AAE3CDAC1FCB}"/>
    <dgm:cxn modelId="{C93BA00C-5994-4495-B8D5-C5847EC09017}" srcId="{AEEAE44D-8D67-484B-A0C6-751100232B6C}" destId="{FBD6D6D7-80AD-4BA7-8F94-CF85ABD870E8}" srcOrd="8" destOrd="0" parTransId="{13487AAA-1045-4E67-8457-701516213F00}" sibTransId="{013F65B5-97CB-40FA-9C9A-C588852FE1CC}"/>
    <dgm:cxn modelId="{42BCEF9D-5494-438D-9F95-63AAAAFEA7A1}" srcId="{AEEAE44D-8D67-484B-A0C6-751100232B6C}" destId="{1ED41188-FB5C-4D54-BE43-5C3A3F403B59}" srcOrd="9" destOrd="0" parTransId="{F987CA25-3DE5-4800-B312-1CD9CE069574}" sibTransId="{2EB95101-41FC-4690-B63D-E2359A4BE2ED}"/>
    <dgm:cxn modelId="{21C9D5FB-1EE3-4F1D-92AC-6B228C20A5C7}" type="presOf" srcId="{890B0B7F-BD8B-44E3-B94E-93821533D2CC}" destId="{D2FE2E67-3472-41C4-8E12-960332F9D8C6}" srcOrd="0" destOrd="0" presId="urn:microsoft.com/office/officeart/2005/8/layout/pyramid2"/>
    <dgm:cxn modelId="{E2B45804-85EB-4E25-9CE1-33CB7A39280A}" type="presParOf" srcId="{D7198B8C-0B0D-4147-A79C-C392A3CD358E}" destId="{6C45F9B4-452C-4606-A8B8-FD6008388DFF}" srcOrd="0" destOrd="0" presId="urn:microsoft.com/office/officeart/2005/8/layout/pyramid2"/>
    <dgm:cxn modelId="{5B229BC8-C78C-4AC1-9580-8711C21A8DF9}" type="presParOf" srcId="{D7198B8C-0B0D-4147-A79C-C392A3CD358E}" destId="{66F2D80B-2BFD-478C-943E-C163D7A7F680}" srcOrd="1" destOrd="0" presId="urn:microsoft.com/office/officeart/2005/8/layout/pyramid2"/>
    <dgm:cxn modelId="{20661232-E0AA-4618-980D-C0EF8B6F7946}" type="presParOf" srcId="{66F2D80B-2BFD-478C-943E-C163D7A7F680}" destId="{F4EF5C87-6055-4776-8E58-C24A2E8C9E6D}" srcOrd="0" destOrd="0" presId="urn:microsoft.com/office/officeart/2005/8/layout/pyramid2"/>
    <dgm:cxn modelId="{4B0AF6E3-E6C8-4CFD-89DF-C7DC577CDEF5}" type="presParOf" srcId="{66F2D80B-2BFD-478C-943E-C163D7A7F680}" destId="{368A82AD-3357-4F6A-B3F7-29D3309E653D}" srcOrd="1" destOrd="0" presId="urn:microsoft.com/office/officeart/2005/8/layout/pyramid2"/>
    <dgm:cxn modelId="{732B16E6-C9BE-4F88-A602-595C852319CF}" type="presParOf" srcId="{66F2D80B-2BFD-478C-943E-C163D7A7F680}" destId="{A3A169F5-DE17-4DD7-9774-B757DC34D128}" srcOrd="2" destOrd="0" presId="urn:microsoft.com/office/officeart/2005/8/layout/pyramid2"/>
    <dgm:cxn modelId="{F4B81588-C720-43DF-AA0C-FA360A384A35}" type="presParOf" srcId="{66F2D80B-2BFD-478C-943E-C163D7A7F680}" destId="{FA7EF062-44E0-476D-80A9-E7C3B1F8B301}" srcOrd="3" destOrd="0" presId="urn:microsoft.com/office/officeart/2005/8/layout/pyramid2"/>
    <dgm:cxn modelId="{9258A885-674D-4B36-8243-50B3ACBF51F2}" type="presParOf" srcId="{66F2D80B-2BFD-478C-943E-C163D7A7F680}" destId="{A720DFEB-D8AF-4560-A76D-A2449340A556}" srcOrd="4" destOrd="0" presId="urn:microsoft.com/office/officeart/2005/8/layout/pyramid2"/>
    <dgm:cxn modelId="{A5615224-099F-4B49-850C-18544EB566FE}" type="presParOf" srcId="{66F2D80B-2BFD-478C-943E-C163D7A7F680}" destId="{A181917B-D75E-4F72-8358-7C287638E045}" srcOrd="5" destOrd="0" presId="urn:microsoft.com/office/officeart/2005/8/layout/pyramid2"/>
    <dgm:cxn modelId="{E7722AD9-370D-42B7-BC33-FF6733DD1CE0}" type="presParOf" srcId="{66F2D80B-2BFD-478C-943E-C163D7A7F680}" destId="{D28495A0-6DE7-4E1C-8AED-391143BD69FE}" srcOrd="6" destOrd="0" presId="urn:microsoft.com/office/officeart/2005/8/layout/pyramid2"/>
    <dgm:cxn modelId="{8E9680B7-2786-4D69-B489-B550A8483E08}" type="presParOf" srcId="{66F2D80B-2BFD-478C-943E-C163D7A7F680}" destId="{7142DF9E-BE84-4757-88A1-32ED06B5489A}" srcOrd="7" destOrd="0" presId="urn:microsoft.com/office/officeart/2005/8/layout/pyramid2"/>
    <dgm:cxn modelId="{7A9DB019-79F4-49E3-93DE-4CD2DD43D859}" type="presParOf" srcId="{66F2D80B-2BFD-478C-943E-C163D7A7F680}" destId="{D2FE2E67-3472-41C4-8E12-960332F9D8C6}" srcOrd="8" destOrd="0" presId="urn:microsoft.com/office/officeart/2005/8/layout/pyramid2"/>
    <dgm:cxn modelId="{B9C92FFC-82E5-4BBA-B2B8-7F3F8D048F2D}" type="presParOf" srcId="{66F2D80B-2BFD-478C-943E-C163D7A7F680}" destId="{3175DDD6-6673-46D5-8833-F39CB6108DD8}" srcOrd="9" destOrd="0" presId="urn:microsoft.com/office/officeart/2005/8/layout/pyramid2"/>
    <dgm:cxn modelId="{0D6AE7E6-CA63-4E7D-9CFE-1BB25F146122}" type="presParOf" srcId="{66F2D80B-2BFD-478C-943E-C163D7A7F680}" destId="{95F7E65E-A235-4A6C-AD7A-5A6AEAB8DEF4}" srcOrd="10" destOrd="0" presId="urn:microsoft.com/office/officeart/2005/8/layout/pyramid2"/>
    <dgm:cxn modelId="{99FFAE13-CAED-4A09-8EC3-860631374B9D}" type="presParOf" srcId="{66F2D80B-2BFD-478C-943E-C163D7A7F680}" destId="{E759E2CC-F456-4886-864D-450A8428C9C6}" srcOrd="11" destOrd="0" presId="urn:microsoft.com/office/officeart/2005/8/layout/pyramid2"/>
    <dgm:cxn modelId="{D76C48F3-0CBB-4936-9C94-1E2FF49DFC10}" type="presParOf" srcId="{66F2D80B-2BFD-478C-943E-C163D7A7F680}" destId="{A6E36684-64E6-43FF-9BDF-CF684E320E53}" srcOrd="12" destOrd="0" presId="urn:microsoft.com/office/officeart/2005/8/layout/pyramid2"/>
    <dgm:cxn modelId="{2FCA9119-92F8-4478-A2E1-3653DE28BFAE}" type="presParOf" srcId="{66F2D80B-2BFD-478C-943E-C163D7A7F680}" destId="{48D0EC19-4F73-4EB0-BCDB-E56209B31399}" srcOrd="13" destOrd="0" presId="urn:microsoft.com/office/officeart/2005/8/layout/pyramid2"/>
    <dgm:cxn modelId="{FB948E58-731A-480E-A4DB-6F7E0947495C}" type="presParOf" srcId="{66F2D80B-2BFD-478C-943E-C163D7A7F680}" destId="{911F522D-86F6-41C5-81A7-4F696CAB10C1}" srcOrd="14" destOrd="0" presId="urn:microsoft.com/office/officeart/2005/8/layout/pyramid2"/>
    <dgm:cxn modelId="{8D915090-51AC-4349-A2E7-6A174A96619F}" type="presParOf" srcId="{66F2D80B-2BFD-478C-943E-C163D7A7F680}" destId="{BD30C0AC-B2FA-4FC3-B595-AADDCE526001}" srcOrd="15" destOrd="0" presId="urn:microsoft.com/office/officeart/2005/8/layout/pyramid2"/>
    <dgm:cxn modelId="{37A6B464-73F2-4F6E-9FF1-96FA1B4081AC}" type="presParOf" srcId="{66F2D80B-2BFD-478C-943E-C163D7A7F680}" destId="{B68D90DC-E350-4AC7-B2FC-DF7626BF2B89}" srcOrd="16" destOrd="0" presId="urn:microsoft.com/office/officeart/2005/8/layout/pyramid2"/>
    <dgm:cxn modelId="{8B9DF957-26FC-43E0-90AF-EAD19B31C71D}" type="presParOf" srcId="{66F2D80B-2BFD-478C-943E-C163D7A7F680}" destId="{BA254163-B9F3-4481-9ADB-46036FC755B4}" srcOrd="17" destOrd="0" presId="urn:microsoft.com/office/officeart/2005/8/layout/pyramid2"/>
    <dgm:cxn modelId="{560208AB-4071-4EE2-ABEF-4CD43FDF28D0}" type="presParOf" srcId="{66F2D80B-2BFD-478C-943E-C163D7A7F680}" destId="{A00BB2F6-8FEC-41D3-9838-62ADE5AFB5E3}" srcOrd="18" destOrd="0" presId="urn:microsoft.com/office/officeart/2005/8/layout/pyramid2"/>
    <dgm:cxn modelId="{FC5D9CC2-D400-48B2-95B8-2083C22CA960}" type="presParOf" srcId="{66F2D80B-2BFD-478C-943E-C163D7A7F680}" destId="{45DB45B6-9AE1-44AB-85C6-75EC10D6D617}" srcOrd="19" destOrd="0" presId="urn:microsoft.com/office/officeart/2005/8/layout/pyramid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B31C9E4-2E9D-4C19-8067-895CD41072B7}" type="doc">
      <dgm:prSet loTypeId="urn:microsoft.com/office/officeart/2005/8/layout/hProcess4" loCatId="process" qsTypeId="urn:microsoft.com/office/officeart/2005/8/quickstyle/3d2" qsCatId="3D" csTypeId="urn:microsoft.com/office/officeart/2005/8/colors/colorful3" csCatId="colorful" phldr="1"/>
      <dgm:spPr/>
      <dgm:t>
        <a:bodyPr/>
        <a:lstStyle/>
        <a:p>
          <a:endParaRPr lang="en-US"/>
        </a:p>
      </dgm:t>
    </dgm:pt>
    <dgm:pt modelId="{0E2993BF-C10C-42D7-B338-302ACFF6F8BF}">
      <dgm:prSet phldrT="[Text]"/>
      <dgm:spPr/>
      <dgm:t>
        <a:bodyPr/>
        <a:lstStyle/>
        <a:p>
          <a:r>
            <a:rPr lang="ro-RO" b="1">
              <a:latin typeface="+mj-lt"/>
            </a:rPr>
            <a:t>ANSP</a:t>
          </a:r>
          <a:endParaRPr lang="en-US" b="1">
            <a:latin typeface="+mj-lt"/>
          </a:endParaRPr>
        </a:p>
      </dgm:t>
    </dgm:pt>
    <dgm:pt modelId="{59FD9618-3027-448B-9231-DA5E63A9B4E5}" type="parTrans" cxnId="{B3B7702B-59F2-470E-B90C-3F1466AB4B69}">
      <dgm:prSet/>
      <dgm:spPr/>
      <dgm:t>
        <a:bodyPr/>
        <a:lstStyle/>
        <a:p>
          <a:endParaRPr lang="en-US" b="0">
            <a:latin typeface="+mj-lt"/>
          </a:endParaRPr>
        </a:p>
      </dgm:t>
    </dgm:pt>
    <dgm:pt modelId="{21B89339-6067-4ABA-8938-BA8466285F37}" type="sibTrans" cxnId="{B3B7702B-59F2-470E-B90C-3F1466AB4B69}">
      <dgm:prSet/>
      <dgm:spPr/>
      <dgm:t>
        <a:bodyPr/>
        <a:lstStyle/>
        <a:p>
          <a:endParaRPr lang="en-US" b="0">
            <a:latin typeface="+mj-lt"/>
          </a:endParaRPr>
        </a:p>
      </dgm:t>
    </dgm:pt>
    <dgm:pt modelId="{04C57A13-6C06-46CE-89AD-CBD618A32128}">
      <dgm:prSet phldrT="[Text]"/>
      <dgm:spPr/>
      <dgm:t>
        <a:bodyPr/>
        <a:lstStyle/>
        <a:p>
          <a:r>
            <a:rPr lang="ro-RO" b="0">
              <a:latin typeface="+mj-lt"/>
            </a:rPr>
            <a:t>Facturi-comandă</a:t>
          </a:r>
          <a:endParaRPr lang="en-US" b="0">
            <a:latin typeface="+mj-lt"/>
          </a:endParaRPr>
        </a:p>
      </dgm:t>
    </dgm:pt>
    <dgm:pt modelId="{808A8DD6-58C4-4249-A0CD-0E46E3871527}" type="parTrans" cxnId="{671319D1-E577-4507-9285-6900AD6FF0D6}">
      <dgm:prSet/>
      <dgm:spPr/>
      <dgm:t>
        <a:bodyPr/>
        <a:lstStyle/>
        <a:p>
          <a:endParaRPr lang="en-US" b="0">
            <a:latin typeface="+mj-lt"/>
          </a:endParaRPr>
        </a:p>
      </dgm:t>
    </dgm:pt>
    <dgm:pt modelId="{B89A1534-12E6-4AC9-8896-7C2271B77F1D}" type="sibTrans" cxnId="{671319D1-E577-4507-9285-6900AD6FF0D6}">
      <dgm:prSet/>
      <dgm:spPr/>
      <dgm:t>
        <a:bodyPr/>
        <a:lstStyle/>
        <a:p>
          <a:endParaRPr lang="en-US" b="0">
            <a:latin typeface="+mj-lt"/>
          </a:endParaRPr>
        </a:p>
      </dgm:t>
    </dgm:pt>
    <dgm:pt modelId="{AB0D3156-937D-4476-B3E2-A13E0F969EEF}">
      <dgm:prSet phldrT="[Text]"/>
      <dgm:spPr/>
      <dgm:t>
        <a:bodyPr/>
        <a:lstStyle/>
        <a:p>
          <a:r>
            <a:rPr lang="ro-RO" b="1">
              <a:latin typeface="+mj-lt"/>
            </a:rPr>
            <a:t>CSP Regional</a:t>
          </a:r>
          <a:endParaRPr lang="en-US" b="1">
            <a:latin typeface="+mj-lt"/>
          </a:endParaRPr>
        </a:p>
      </dgm:t>
    </dgm:pt>
    <dgm:pt modelId="{E307CE74-0BB1-4DF3-8753-0F5A6B0F3227}" type="parTrans" cxnId="{B486762F-4A27-4208-AF02-AA7D904972DE}">
      <dgm:prSet/>
      <dgm:spPr/>
      <dgm:t>
        <a:bodyPr/>
        <a:lstStyle/>
        <a:p>
          <a:endParaRPr lang="en-US" b="0">
            <a:latin typeface="+mj-lt"/>
          </a:endParaRPr>
        </a:p>
      </dgm:t>
    </dgm:pt>
    <dgm:pt modelId="{66EFC3F7-F778-4061-9E9B-9528E662292B}" type="sibTrans" cxnId="{B486762F-4A27-4208-AF02-AA7D904972DE}">
      <dgm:prSet/>
      <dgm:spPr/>
      <dgm:t>
        <a:bodyPr/>
        <a:lstStyle/>
        <a:p>
          <a:endParaRPr lang="en-US" b="0">
            <a:latin typeface="+mj-lt"/>
          </a:endParaRPr>
        </a:p>
      </dgm:t>
    </dgm:pt>
    <dgm:pt modelId="{209B3F0A-5AD2-4D5B-BD61-F82839245F94}">
      <dgm:prSet phldrT="[Text]"/>
      <dgm:spPr/>
      <dgm:t>
        <a:bodyPr/>
        <a:lstStyle/>
        <a:p>
          <a:r>
            <a:rPr lang="ro-RO" b="0">
              <a:latin typeface="+mj-lt"/>
            </a:rPr>
            <a:t>Facturi fiscale</a:t>
          </a:r>
          <a:endParaRPr lang="en-US" b="0">
            <a:latin typeface="+mj-lt"/>
          </a:endParaRPr>
        </a:p>
      </dgm:t>
    </dgm:pt>
    <dgm:pt modelId="{378783C2-A0B5-4F14-8E7F-D628204B12AA}" type="parTrans" cxnId="{9C13B005-E1FE-421D-90DF-4B89ABB85C38}">
      <dgm:prSet/>
      <dgm:spPr/>
      <dgm:t>
        <a:bodyPr/>
        <a:lstStyle/>
        <a:p>
          <a:endParaRPr lang="en-US" b="0">
            <a:latin typeface="+mj-lt"/>
          </a:endParaRPr>
        </a:p>
      </dgm:t>
    </dgm:pt>
    <dgm:pt modelId="{B75CCD1B-5AC2-45A9-A1FE-EDF9071DAE09}" type="sibTrans" cxnId="{9C13B005-E1FE-421D-90DF-4B89ABB85C38}">
      <dgm:prSet/>
      <dgm:spPr/>
      <dgm:t>
        <a:bodyPr/>
        <a:lstStyle/>
        <a:p>
          <a:endParaRPr lang="en-US" b="0">
            <a:latin typeface="+mj-lt"/>
          </a:endParaRPr>
        </a:p>
      </dgm:t>
    </dgm:pt>
    <dgm:pt modelId="{E176B315-7D98-4031-A061-1EE82957A5F0}">
      <dgm:prSet phldrT="[Text]"/>
      <dgm:spPr/>
      <dgm:t>
        <a:bodyPr/>
        <a:lstStyle/>
        <a:p>
          <a:r>
            <a:rPr lang="ro-RO" b="0">
              <a:latin typeface="+mj-lt"/>
            </a:rPr>
            <a:t>Nu conțin informații despre lotul și termenul de valabilitate a vaccinurilor</a:t>
          </a:r>
          <a:endParaRPr lang="en-US" b="0">
            <a:latin typeface="+mj-lt"/>
          </a:endParaRPr>
        </a:p>
      </dgm:t>
    </dgm:pt>
    <dgm:pt modelId="{3E75D1AA-4635-4D84-807E-9346B3AB1590}" type="parTrans" cxnId="{5181ED27-D515-49BB-8B65-91F27B11EA51}">
      <dgm:prSet/>
      <dgm:spPr/>
      <dgm:t>
        <a:bodyPr/>
        <a:lstStyle/>
        <a:p>
          <a:endParaRPr lang="en-US" b="0">
            <a:latin typeface="+mj-lt"/>
          </a:endParaRPr>
        </a:p>
      </dgm:t>
    </dgm:pt>
    <dgm:pt modelId="{CC94050F-70E0-41D5-B323-1CE451F79C28}" type="sibTrans" cxnId="{5181ED27-D515-49BB-8B65-91F27B11EA51}">
      <dgm:prSet/>
      <dgm:spPr/>
      <dgm:t>
        <a:bodyPr/>
        <a:lstStyle/>
        <a:p>
          <a:endParaRPr lang="en-US" b="0">
            <a:latin typeface="+mj-lt"/>
          </a:endParaRPr>
        </a:p>
      </dgm:t>
    </dgm:pt>
    <dgm:pt modelId="{21B26E8A-BEF0-4511-9287-5F08CAB1C1ED}">
      <dgm:prSet phldrT="[Text]"/>
      <dgm:spPr/>
      <dgm:t>
        <a:bodyPr/>
        <a:lstStyle/>
        <a:p>
          <a:r>
            <a:rPr lang="ro-RO" b="1">
              <a:latin typeface="+mj-lt"/>
            </a:rPr>
            <a:t>CSP Teritorial</a:t>
          </a:r>
          <a:endParaRPr lang="en-US" b="1">
            <a:latin typeface="+mj-lt"/>
          </a:endParaRPr>
        </a:p>
      </dgm:t>
    </dgm:pt>
    <dgm:pt modelId="{635D04A5-58BE-435E-8DA5-0C76B4A085C0}" type="parTrans" cxnId="{C973661D-9E81-416D-AB2D-BA05F9E6F9B6}">
      <dgm:prSet/>
      <dgm:spPr/>
      <dgm:t>
        <a:bodyPr/>
        <a:lstStyle/>
        <a:p>
          <a:endParaRPr lang="en-US" b="0">
            <a:latin typeface="+mj-lt"/>
          </a:endParaRPr>
        </a:p>
      </dgm:t>
    </dgm:pt>
    <dgm:pt modelId="{EAAAD225-FDFA-4D71-81A2-63B81AACAA24}" type="sibTrans" cxnId="{C973661D-9E81-416D-AB2D-BA05F9E6F9B6}">
      <dgm:prSet/>
      <dgm:spPr/>
      <dgm:t>
        <a:bodyPr/>
        <a:lstStyle/>
        <a:p>
          <a:endParaRPr lang="en-US" b="0">
            <a:latin typeface="+mj-lt"/>
          </a:endParaRPr>
        </a:p>
      </dgm:t>
    </dgm:pt>
    <dgm:pt modelId="{031CFB8B-6B7D-4D1F-83B3-A914A7AB4ED3}">
      <dgm:prSet phldrT="[Text]"/>
      <dgm:spPr/>
      <dgm:t>
        <a:bodyPr/>
        <a:lstStyle/>
        <a:p>
          <a:r>
            <a:rPr lang="ro-RO" b="0">
              <a:latin typeface="+mj-lt"/>
            </a:rPr>
            <a:t>Fișa nr. 1</a:t>
          </a:r>
          <a:endParaRPr lang="en-US" b="0">
            <a:latin typeface="+mj-lt"/>
          </a:endParaRPr>
        </a:p>
      </dgm:t>
    </dgm:pt>
    <dgm:pt modelId="{49B9783E-5984-4A3E-B332-98B306223DBE}" type="parTrans" cxnId="{CB770417-D90E-44FE-A3AD-5DFCD1C888C3}">
      <dgm:prSet/>
      <dgm:spPr/>
      <dgm:t>
        <a:bodyPr/>
        <a:lstStyle/>
        <a:p>
          <a:endParaRPr lang="en-US" b="0">
            <a:latin typeface="+mj-lt"/>
          </a:endParaRPr>
        </a:p>
      </dgm:t>
    </dgm:pt>
    <dgm:pt modelId="{149521DA-0950-4CBC-8FA5-0F2B0ADE40D8}" type="sibTrans" cxnId="{CB770417-D90E-44FE-A3AD-5DFCD1C888C3}">
      <dgm:prSet/>
      <dgm:spPr/>
      <dgm:t>
        <a:bodyPr/>
        <a:lstStyle/>
        <a:p>
          <a:endParaRPr lang="en-US" b="0">
            <a:latin typeface="+mj-lt"/>
          </a:endParaRPr>
        </a:p>
      </dgm:t>
    </dgm:pt>
    <dgm:pt modelId="{F3621C6C-0A61-4BA1-896D-50691F3D730D}">
      <dgm:prSet phldrT="[Text]" custLinFactNeighborX="615" custLinFactNeighborY="1492"/>
      <dgm:spPr/>
      <dgm:t>
        <a:bodyPr/>
        <a:lstStyle/>
        <a:p>
          <a:r>
            <a:rPr lang="ro-RO" b="0">
              <a:latin typeface="+mj-lt"/>
            </a:rPr>
            <a:t>Nu conține informații despre lotul și termenul de valabilitate a vaccinurilor</a:t>
          </a:r>
          <a:endParaRPr lang="en-US" b="0">
            <a:latin typeface="+mj-lt"/>
          </a:endParaRPr>
        </a:p>
      </dgm:t>
    </dgm:pt>
    <dgm:pt modelId="{3482C64A-A73A-4C22-91FF-A19B6704BEA4}" type="parTrans" cxnId="{E426699C-5A34-4904-9926-70AF69330D14}">
      <dgm:prSet/>
      <dgm:spPr/>
      <dgm:t>
        <a:bodyPr/>
        <a:lstStyle/>
        <a:p>
          <a:endParaRPr lang="en-US" b="0">
            <a:latin typeface="+mj-lt"/>
          </a:endParaRPr>
        </a:p>
      </dgm:t>
    </dgm:pt>
    <dgm:pt modelId="{8FE74119-28A9-407E-9CE5-DE6F950D4EE6}" type="sibTrans" cxnId="{E426699C-5A34-4904-9926-70AF69330D14}">
      <dgm:prSet/>
      <dgm:spPr/>
      <dgm:t>
        <a:bodyPr/>
        <a:lstStyle/>
        <a:p>
          <a:endParaRPr lang="en-US" b="0">
            <a:latin typeface="+mj-lt"/>
          </a:endParaRPr>
        </a:p>
      </dgm:t>
    </dgm:pt>
    <dgm:pt modelId="{B7931954-B78C-42C4-9CA0-D9F110AA39FB}">
      <dgm:prSet phldrT="[Text]"/>
      <dgm:spPr/>
      <dgm:t>
        <a:bodyPr/>
        <a:lstStyle/>
        <a:p>
          <a:r>
            <a:rPr lang="ro-RO" b="1">
              <a:latin typeface="+mj-lt"/>
            </a:rPr>
            <a:t>IMSP</a:t>
          </a:r>
          <a:endParaRPr lang="en-US" b="1">
            <a:latin typeface="+mj-lt"/>
          </a:endParaRPr>
        </a:p>
      </dgm:t>
    </dgm:pt>
    <dgm:pt modelId="{CECB68FF-DDA1-4893-A387-75795758A504}" type="parTrans" cxnId="{1A232770-27A0-4C73-A8D8-CFA1702403B9}">
      <dgm:prSet/>
      <dgm:spPr/>
      <dgm:t>
        <a:bodyPr/>
        <a:lstStyle/>
        <a:p>
          <a:endParaRPr lang="en-US" b="0">
            <a:latin typeface="+mj-lt"/>
          </a:endParaRPr>
        </a:p>
      </dgm:t>
    </dgm:pt>
    <dgm:pt modelId="{B5121466-C358-4EFE-8089-C4ED66A80DB2}" type="sibTrans" cxnId="{1A232770-27A0-4C73-A8D8-CFA1702403B9}">
      <dgm:prSet/>
      <dgm:spPr/>
      <dgm:t>
        <a:bodyPr/>
        <a:lstStyle/>
        <a:p>
          <a:endParaRPr lang="en-US" b="0">
            <a:latin typeface="+mj-lt"/>
          </a:endParaRPr>
        </a:p>
      </dgm:t>
    </dgm:pt>
    <dgm:pt modelId="{E591DEB8-D88C-4C8A-BABA-61B115D27288}">
      <dgm:prSet/>
      <dgm:spPr/>
      <dgm:t>
        <a:bodyPr/>
        <a:lstStyle/>
        <a:p>
          <a:r>
            <a:rPr lang="ro-RO" b="0">
              <a:latin typeface="+mj-lt"/>
            </a:rPr>
            <a:t> Facturi fiscale</a:t>
          </a:r>
          <a:endParaRPr lang="en-US" b="0">
            <a:latin typeface="+mj-lt"/>
          </a:endParaRPr>
        </a:p>
      </dgm:t>
    </dgm:pt>
    <dgm:pt modelId="{9B7BDE7E-8926-4F54-B9EC-09B3D693ED6E}" type="parTrans" cxnId="{010C8F90-A543-481A-87EE-0BBBFE02324E}">
      <dgm:prSet/>
      <dgm:spPr/>
      <dgm:t>
        <a:bodyPr/>
        <a:lstStyle/>
        <a:p>
          <a:endParaRPr lang="en-US" b="0">
            <a:latin typeface="+mj-lt"/>
          </a:endParaRPr>
        </a:p>
      </dgm:t>
    </dgm:pt>
    <dgm:pt modelId="{7B0BA18C-F409-4B91-8F19-A8311C9EB706}" type="sibTrans" cxnId="{010C8F90-A543-481A-87EE-0BBBFE02324E}">
      <dgm:prSet/>
      <dgm:spPr/>
      <dgm:t>
        <a:bodyPr/>
        <a:lstStyle/>
        <a:p>
          <a:endParaRPr lang="en-US" b="0">
            <a:latin typeface="+mj-lt"/>
          </a:endParaRPr>
        </a:p>
      </dgm:t>
    </dgm:pt>
    <dgm:pt modelId="{099F1F2F-9026-4376-B5ED-974FCBE93622}">
      <dgm:prSet phldrT="[Text]"/>
      <dgm:spPr/>
      <dgm:t>
        <a:bodyPr/>
        <a:lstStyle/>
        <a:p>
          <a:endParaRPr lang="en-US" b="0">
            <a:latin typeface="+mj-lt"/>
          </a:endParaRPr>
        </a:p>
      </dgm:t>
    </dgm:pt>
    <dgm:pt modelId="{12B267CC-BF67-4130-8129-0DE02435CB8C}" type="parTrans" cxnId="{E0D63CCA-9E1A-4FC5-9581-9FB54ABD5C41}">
      <dgm:prSet/>
      <dgm:spPr/>
      <dgm:t>
        <a:bodyPr/>
        <a:lstStyle/>
        <a:p>
          <a:endParaRPr lang="en-US" b="0">
            <a:latin typeface="+mj-lt"/>
          </a:endParaRPr>
        </a:p>
      </dgm:t>
    </dgm:pt>
    <dgm:pt modelId="{B8C9C68A-F1CA-4FB6-A996-E7CDDD88BF4D}" type="sibTrans" cxnId="{E0D63CCA-9E1A-4FC5-9581-9FB54ABD5C41}">
      <dgm:prSet/>
      <dgm:spPr/>
      <dgm:t>
        <a:bodyPr/>
        <a:lstStyle/>
        <a:p>
          <a:endParaRPr lang="en-US" b="0">
            <a:latin typeface="+mj-lt"/>
          </a:endParaRPr>
        </a:p>
      </dgm:t>
    </dgm:pt>
    <dgm:pt modelId="{7B363D21-E761-4592-889E-DDF6A200B294}">
      <dgm:prSet phldrT="[Text]"/>
      <dgm:spPr/>
      <dgm:t>
        <a:bodyPr/>
        <a:lstStyle/>
        <a:p>
          <a:r>
            <a:rPr lang="ro-RO" b="0">
              <a:latin typeface="+mj-lt"/>
            </a:rPr>
            <a:t>Conțin informații despre lotul și termenul de valabilitate a vaccinurilor</a:t>
          </a:r>
          <a:endParaRPr lang="en-US" b="0">
            <a:latin typeface="+mj-lt"/>
          </a:endParaRPr>
        </a:p>
      </dgm:t>
    </dgm:pt>
    <dgm:pt modelId="{B17809F8-B1E2-4931-8700-8B4E8378EFB3}" type="parTrans" cxnId="{02B74494-E343-4FA9-88C9-A6EEB86BB352}">
      <dgm:prSet/>
      <dgm:spPr/>
      <dgm:t>
        <a:bodyPr/>
        <a:lstStyle/>
        <a:p>
          <a:endParaRPr lang="en-US" b="0">
            <a:latin typeface="+mj-lt"/>
          </a:endParaRPr>
        </a:p>
      </dgm:t>
    </dgm:pt>
    <dgm:pt modelId="{E3949FAA-12F6-4F87-BE24-F611567E5270}" type="sibTrans" cxnId="{02B74494-E343-4FA9-88C9-A6EEB86BB352}">
      <dgm:prSet/>
      <dgm:spPr/>
      <dgm:t>
        <a:bodyPr/>
        <a:lstStyle/>
        <a:p>
          <a:endParaRPr lang="en-US" b="0">
            <a:latin typeface="+mj-lt"/>
          </a:endParaRPr>
        </a:p>
      </dgm:t>
    </dgm:pt>
    <dgm:pt modelId="{8B0964D0-107E-4694-AE0A-EA5D23937442}">
      <dgm:prSet/>
      <dgm:spPr/>
      <dgm:t>
        <a:bodyPr/>
        <a:lstStyle/>
        <a:p>
          <a:endParaRPr lang="en-US" b="0">
            <a:latin typeface="+mj-lt"/>
          </a:endParaRPr>
        </a:p>
      </dgm:t>
    </dgm:pt>
    <dgm:pt modelId="{7261FA62-0621-4E41-AAC6-B85AC7873F71}" type="parTrans" cxnId="{AD2DC76D-A9C5-47C9-AF0A-A57D413F8202}">
      <dgm:prSet/>
      <dgm:spPr/>
      <dgm:t>
        <a:bodyPr/>
        <a:lstStyle/>
        <a:p>
          <a:endParaRPr lang="en-US" b="0">
            <a:latin typeface="+mj-lt"/>
          </a:endParaRPr>
        </a:p>
      </dgm:t>
    </dgm:pt>
    <dgm:pt modelId="{2840F8C9-3900-4471-9785-E3CE03055B2C}" type="sibTrans" cxnId="{AD2DC76D-A9C5-47C9-AF0A-A57D413F8202}">
      <dgm:prSet/>
      <dgm:spPr/>
      <dgm:t>
        <a:bodyPr/>
        <a:lstStyle/>
        <a:p>
          <a:endParaRPr lang="en-US" b="0">
            <a:latin typeface="+mj-lt"/>
          </a:endParaRPr>
        </a:p>
      </dgm:t>
    </dgm:pt>
    <dgm:pt modelId="{6A2439DB-2E5E-4001-9D2B-669046533A65}">
      <dgm:prSet phldrT="[Text]" custLinFactNeighborX="615" custLinFactNeighborY="1492"/>
      <dgm:spPr/>
      <dgm:t>
        <a:bodyPr/>
        <a:lstStyle/>
        <a:p>
          <a:r>
            <a:rPr lang="ro-RO" b="0">
              <a:latin typeface="+mj-lt"/>
            </a:rPr>
            <a:t>Nu conțin informații despre lotul și termenul de valabilitate a vaccinurilor</a:t>
          </a:r>
          <a:endParaRPr lang="en-US" b="0">
            <a:latin typeface="+mj-lt"/>
          </a:endParaRPr>
        </a:p>
      </dgm:t>
    </dgm:pt>
    <dgm:pt modelId="{3F2BB89D-3A04-470D-89AA-FB19D3A57E78}" type="parTrans" cxnId="{00DC13DF-00C6-4BFD-8182-D8D84EE0A341}">
      <dgm:prSet/>
      <dgm:spPr/>
      <dgm:t>
        <a:bodyPr/>
        <a:lstStyle/>
        <a:p>
          <a:endParaRPr lang="en-US" b="0">
            <a:latin typeface="+mj-lt"/>
          </a:endParaRPr>
        </a:p>
      </dgm:t>
    </dgm:pt>
    <dgm:pt modelId="{1F1B2CC8-3CA3-473A-9C55-EC9A5C6B5747}" type="sibTrans" cxnId="{00DC13DF-00C6-4BFD-8182-D8D84EE0A341}">
      <dgm:prSet/>
      <dgm:spPr/>
      <dgm:t>
        <a:bodyPr/>
        <a:lstStyle/>
        <a:p>
          <a:endParaRPr lang="en-US" b="0">
            <a:latin typeface="+mj-lt"/>
          </a:endParaRPr>
        </a:p>
      </dgm:t>
    </dgm:pt>
    <dgm:pt modelId="{CB9F1C44-99BA-4405-A0F9-167B92DBC0AE}" type="pres">
      <dgm:prSet presAssocID="{2B31C9E4-2E9D-4C19-8067-895CD41072B7}" presName="Name0" presStyleCnt="0">
        <dgm:presLayoutVars>
          <dgm:dir/>
          <dgm:animLvl val="lvl"/>
          <dgm:resizeHandles val="exact"/>
        </dgm:presLayoutVars>
      </dgm:prSet>
      <dgm:spPr/>
      <dgm:t>
        <a:bodyPr/>
        <a:lstStyle/>
        <a:p>
          <a:endParaRPr lang="en-US"/>
        </a:p>
      </dgm:t>
    </dgm:pt>
    <dgm:pt modelId="{FC0CE1F3-A0DF-4A76-8159-A0D7B3DA27C8}" type="pres">
      <dgm:prSet presAssocID="{2B31C9E4-2E9D-4C19-8067-895CD41072B7}" presName="tSp" presStyleCnt="0"/>
      <dgm:spPr/>
    </dgm:pt>
    <dgm:pt modelId="{B9673E75-4EE6-4B91-8146-CF670FD07206}" type="pres">
      <dgm:prSet presAssocID="{2B31C9E4-2E9D-4C19-8067-895CD41072B7}" presName="bSp" presStyleCnt="0"/>
      <dgm:spPr/>
    </dgm:pt>
    <dgm:pt modelId="{74DDBD1C-96FA-46D7-92C7-03A0C577D6D3}" type="pres">
      <dgm:prSet presAssocID="{2B31C9E4-2E9D-4C19-8067-895CD41072B7}" presName="process" presStyleCnt="0"/>
      <dgm:spPr/>
    </dgm:pt>
    <dgm:pt modelId="{74F353A6-434F-42F3-957D-27A6042201F0}" type="pres">
      <dgm:prSet presAssocID="{0E2993BF-C10C-42D7-B338-302ACFF6F8BF}" presName="composite1" presStyleCnt="0"/>
      <dgm:spPr/>
    </dgm:pt>
    <dgm:pt modelId="{8BEDD123-457F-445B-A217-B8F8764DA4C6}" type="pres">
      <dgm:prSet presAssocID="{0E2993BF-C10C-42D7-B338-302ACFF6F8BF}" presName="dummyNode1" presStyleLbl="node1" presStyleIdx="0" presStyleCnt="4"/>
      <dgm:spPr/>
    </dgm:pt>
    <dgm:pt modelId="{A7BA4DB5-EDAD-4EC5-A91E-9DD29E234677}" type="pres">
      <dgm:prSet presAssocID="{0E2993BF-C10C-42D7-B338-302ACFF6F8BF}" presName="childNode1" presStyleLbl="bgAcc1" presStyleIdx="0" presStyleCnt="4">
        <dgm:presLayoutVars>
          <dgm:bulletEnabled val="1"/>
        </dgm:presLayoutVars>
      </dgm:prSet>
      <dgm:spPr/>
      <dgm:t>
        <a:bodyPr/>
        <a:lstStyle/>
        <a:p>
          <a:endParaRPr lang="en-US"/>
        </a:p>
      </dgm:t>
    </dgm:pt>
    <dgm:pt modelId="{83E7CA71-6EDE-4820-AE2E-3BF1C8621144}" type="pres">
      <dgm:prSet presAssocID="{0E2993BF-C10C-42D7-B338-302ACFF6F8BF}" presName="childNode1tx" presStyleLbl="bgAcc1" presStyleIdx="0" presStyleCnt="4">
        <dgm:presLayoutVars>
          <dgm:bulletEnabled val="1"/>
        </dgm:presLayoutVars>
      </dgm:prSet>
      <dgm:spPr/>
      <dgm:t>
        <a:bodyPr/>
        <a:lstStyle/>
        <a:p>
          <a:endParaRPr lang="en-US"/>
        </a:p>
      </dgm:t>
    </dgm:pt>
    <dgm:pt modelId="{C55F0773-EC67-4D80-A35D-6EA765361328}" type="pres">
      <dgm:prSet presAssocID="{0E2993BF-C10C-42D7-B338-302ACFF6F8BF}" presName="parentNode1" presStyleLbl="node1" presStyleIdx="0" presStyleCnt="4">
        <dgm:presLayoutVars>
          <dgm:chMax val="1"/>
          <dgm:bulletEnabled val="1"/>
        </dgm:presLayoutVars>
      </dgm:prSet>
      <dgm:spPr/>
      <dgm:t>
        <a:bodyPr/>
        <a:lstStyle/>
        <a:p>
          <a:endParaRPr lang="en-US"/>
        </a:p>
      </dgm:t>
    </dgm:pt>
    <dgm:pt modelId="{E33AF61F-D1F0-4550-A095-265C6A208F79}" type="pres">
      <dgm:prSet presAssocID="{0E2993BF-C10C-42D7-B338-302ACFF6F8BF}" presName="connSite1" presStyleCnt="0"/>
      <dgm:spPr/>
    </dgm:pt>
    <dgm:pt modelId="{E46297BF-16D8-4E9F-A02B-6AD46E82F205}" type="pres">
      <dgm:prSet presAssocID="{21B89339-6067-4ABA-8938-BA8466285F37}" presName="Name9" presStyleLbl="sibTrans2D1" presStyleIdx="0" presStyleCnt="3"/>
      <dgm:spPr/>
      <dgm:t>
        <a:bodyPr/>
        <a:lstStyle/>
        <a:p>
          <a:endParaRPr lang="en-US"/>
        </a:p>
      </dgm:t>
    </dgm:pt>
    <dgm:pt modelId="{784847BE-155E-48BD-A46C-B89553C39714}" type="pres">
      <dgm:prSet presAssocID="{AB0D3156-937D-4476-B3E2-A13E0F969EEF}" presName="composite2" presStyleCnt="0"/>
      <dgm:spPr/>
    </dgm:pt>
    <dgm:pt modelId="{A37F490A-E3DF-464E-B90F-D61F95EF0443}" type="pres">
      <dgm:prSet presAssocID="{AB0D3156-937D-4476-B3E2-A13E0F969EEF}" presName="dummyNode2" presStyleLbl="node1" presStyleIdx="0" presStyleCnt="4"/>
      <dgm:spPr/>
    </dgm:pt>
    <dgm:pt modelId="{36A616E4-AEFC-48A4-9522-960A07328D4C}" type="pres">
      <dgm:prSet presAssocID="{AB0D3156-937D-4476-B3E2-A13E0F969EEF}" presName="childNode2" presStyleLbl="bgAcc1" presStyleIdx="1" presStyleCnt="4" custLinFactNeighborX="615" custLinFactNeighborY="1492">
        <dgm:presLayoutVars>
          <dgm:bulletEnabled val="1"/>
        </dgm:presLayoutVars>
      </dgm:prSet>
      <dgm:spPr/>
      <dgm:t>
        <a:bodyPr/>
        <a:lstStyle/>
        <a:p>
          <a:endParaRPr lang="en-US"/>
        </a:p>
      </dgm:t>
    </dgm:pt>
    <dgm:pt modelId="{7F777D06-BE0F-40FB-9CC3-C177589223D1}" type="pres">
      <dgm:prSet presAssocID="{AB0D3156-937D-4476-B3E2-A13E0F969EEF}" presName="childNode2tx" presStyleLbl="bgAcc1" presStyleIdx="1" presStyleCnt="4">
        <dgm:presLayoutVars>
          <dgm:bulletEnabled val="1"/>
        </dgm:presLayoutVars>
      </dgm:prSet>
      <dgm:spPr/>
      <dgm:t>
        <a:bodyPr/>
        <a:lstStyle/>
        <a:p>
          <a:endParaRPr lang="en-US"/>
        </a:p>
      </dgm:t>
    </dgm:pt>
    <dgm:pt modelId="{4FC2F1C5-46C8-4A83-B828-8A66EBE82507}" type="pres">
      <dgm:prSet presAssocID="{AB0D3156-937D-4476-B3E2-A13E0F969EEF}" presName="parentNode2" presStyleLbl="node1" presStyleIdx="1" presStyleCnt="4">
        <dgm:presLayoutVars>
          <dgm:chMax val="0"/>
          <dgm:bulletEnabled val="1"/>
        </dgm:presLayoutVars>
      </dgm:prSet>
      <dgm:spPr/>
      <dgm:t>
        <a:bodyPr/>
        <a:lstStyle/>
        <a:p>
          <a:endParaRPr lang="en-US"/>
        </a:p>
      </dgm:t>
    </dgm:pt>
    <dgm:pt modelId="{04DA19A7-DE7A-4ED1-AE57-AF00C9285653}" type="pres">
      <dgm:prSet presAssocID="{AB0D3156-937D-4476-B3E2-A13E0F969EEF}" presName="connSite2" presStyleCnt="0"/>
      <dgm:spPr/>
    </dgm:pt>
    <dgm:pt modelId="{269B7099-65CB-4B1F-8783-6858674AF3BC}" type="pres">
      <dgm:prSet presAssocID="{66EFC3F7-F778-4061-9E9B-9528E662292B}" presName="Name18" presStyleLbl="sibTrans2D1" presStyleIdx="1" presStyleCnt="3"/>
      <dgm:spPr/>
      <dgm:t>
        <a:bodyPr/>
        <a:lstStyle/>
        <a:p>
          <a:endParaRPr lang="en-US"/>
        </a:p>
      </dgm:t>
    </dgm:pt>
    <dgm:pt modelId="{E36BFDD0-3BAF-4519-8A92-FB0610A4B05A}" type="pres">
      <dgm:prSet presAssocID="{21B26E8A-BEF0-4511-9287-5F08CAB1C1ED}" presName="composite1" presStyleCnt="0"/>
      <dgm:spPr/>
    </dgm:pt>
    <dgm:pt modelId="{41439CD3-D0DF-446B-A1FB-32C79C9F1A59}" type="pres">
      <dgm:prSet presAssocID="{21B26E8A-BEF0-4511-9287-5F08CAB1C1ED}" presName="dummyNode1" presStyleLbl="node1" presStyleIdx="1" presStyleCnt="4"/>
      <dgm:spPr/>
    </dgm:pt>
    <dgm:pt modelId="{C0FCEAEA-8F01-4678-A13A-F8AB106A5704}" type="pres">
      <dgm:prSet presAssocID="{21B26E8A-BEF0-4511-9287-5F08CAB1C1ED}" presName="childNode1" presStyleLbl="bgAcc1" presStyleIdx="2" presStyleCnt="4">
        <dgm:presLayoutVars>
          <dgm:bulletEnabled val="1"/>
        </dgm:presLayoutVars>
      </dgm:prSet>
      <dgm:spPr/>
      <dgm:t>
        <a:bodyPr/>
        <a:lstStyle/>
        <a:p>
          <a:endParaRPr lang="en-US"/>
        </a:p>
      </dgm:t>
    </dgm:pt>
    <dgm:pt modelId="{24E54B49-2B83-4035-972E-AF6555AAD751}" type="pres">
      <dgm:prSet presAssocID="{21B26E8A-BEF0-4511-9287-5F08CAB1C1ED}" presName="childNode1tx" presStyleLbl="bgAcc1" presStyleIdx="2" presStyleCnt="4">
        <dgm:presLayoutVars>
          <dgm:bulletEnabled val="1"/>
        </dgm:presLayoutVars>
      </dgm:prSet>
      <dgm:spPr/>
      <dgm:t>
        <a:bodyPr/>
        <a:lstStyle/>
        <a:p>
          <a:endParaRPr lang="en-US"/>
        </a:p>
      </dgm:t>
    </dgm:pt>
    <dgm:pt modelId="{354B13CE-B6D0-404A-BC15-5F156BCCAFEA}" type="pres">
      <dgm:prSet presAssocID="{21B26E8A-BEF0-4511-9287-5F08CAB1C1ED}" presName="parentNode1" presStyleLbl="node1" presStyleIdx="2" presStyleCnt="4">
        <dgm:presLayoutVars>
          <dgm:chMax val="1"/>
          <dgm:bulletEnabled val="1"/>
        </dgm:presLayoutVars>
      </dgm:prSet>
      <dgm:spPr/>
      <dgm:t>
        <a:bodyPr/>
        <a:lstStyle/>
        <a:p>
          <a:endParaRPr lang="en-US"/>
        </a:p>
      </dgm:t>
    </dgm:pt>
    <dgm:pt modelId="{3DE9DC1A-706C-42C1-B6F9-282EEB059844}" type="pres">
      <dgm:prSet presAssocID="{21B26E8A-BEF0-4511-9287-5F08CAB1C1ED}" presName="connSite1" presStyleCnt="0"/>
      <dgm:spPr/>
    </dgm:pt>
    <dgm:pt modelId="{97F0ED5B-5762-4D23-AA5F-0A3C2912CB21}" type="pres">
      <dgm:prSet presAssocID="{EAAAD225-FDFA-4D71-81A2-63B81AACAA24}" presName="Name9" presStyleLbl="sibTrans2D1" presStyleIdx="2" presStyleCnt="3"/>
      <dgm:spPr/>
      <dgm:t>
        <a:bodyPr/>
        <a:lstStyle/>
        <a:p>
          <a:endParaRPr lang="en-US"/>
        </a:p>
      </dgm:t>
    </dgm:pt>
    <dgm:pt modelId="{FB8BDC2E-9ECE-43BA-9B82-731F3C91A4D4}" type="pres">
      <dgm:prSet presAssocID="{B7931954-B78C-42C4-9CA0-D9F110AA39FB}" presName="composite2" presStyleCnt="0"/>
      <dgm:spPr/>
    </dgm:pt>
    <dgm:pt modelId="{4E27C4BA-752F-4FD4-BB11-E2283BE03BBD}" type="pres">
      <dgm:prSet presAssocID="{B7931954-B78C-42C4-9CA0-D9F110AA39FB}" presName="dummyNode2" presStyleLbl="node1" presStyleIdx="2" presStyleCnt="4"/>
      <dgm:spPr/>
    </dgm:pt>
    <dgm:pt modelId="{AF1B5B31-9FC5-493C-9FCC-EB9A9076EED6}" type="pres">
      <dgm:prSet presAssocID="{B7931954-B78C-42C4-9CA0-D9F110AA39FB}" presName="childNode2" presStyleLbl="bgAcc1" presStyleIdx="3" presStyleCnt="4">
        <dgm:presLayoutVars>
          <dgm:bulletEnabled val="1"/>
        </dgm:presLayoutVars>
      </dgm:prSet>
      <dgm:spPr/>
      <dgm:t>
        <a:bodyPr/>
        <a:lstStyle/>
        <a:p>
          <a:endParaRPr lang="en-US"/>
        </a:p>
      </dgm:t>
    </dgm:pt>
    <dgm:pt modelId="{46A0F5F5-B010-4501-8249-7B9E8FEE380C}" type="pres">
      <dgm:prSet presAssocID="{B7931954-B78C-42C4-9CA0-D9F110AA39FB}" presName="childNode2tx" presStyleLbl="bgAcc1" presStyleIdx="3" presStyleCnt="4">
        <dgm:presLayoutVars>
          <dgm:bulletEnabled val="1"/>
        </dgm:presLayoutVars>
      </dgm:prSet>
      <dgm:spPr/>
      <dgm:t>
        <a:bodyPr/>
        <a:lstStyle/>
        <a:p>
          <a:endParaRPr lang="en-US"/>
        </a:p>
      </dgm:t>
    </dgm:pt>
    <dgm:pt modelId="{3F30B81D-F38A-4EED-AE40-E97C81BC37E7}" type="pres">
      <dgm:prSet presAssocID="{B7931954-B78C-42C4-9CA0-D9F110AA39FB}" presName="parentNode2" presStyleLbl="node1" presStyleIdx="3" presStyleCnt="4">
        <dgm:presLayoutVars>
          <dgm:chMax val="0"/>
          <dgm:bulletEnabled val="1"/>
        </dgm:presLayoutVars>
      </dgm:prSet>
      <dgm:spPr/>
      <dgm:t>
        <a:bodyPr/>
        <a:lstStyle/>
        <a:p>
          <a:endParaRPr lang="en-US"/>
        </a:p>
      </dgm:t>
    </dgm:pt>
    <dgm:pt modelId="{037576EA-6D27-4011-ADF1-D6B18AF40E8C}" type="pres">
      <dgm:prSet presAssocID="{B7931954-B78C-42C4-9CA0-D9F110AA39FB}" presName="connSite2" presStyleCnt="0"/>
      <dgm:spPr/>
    </dgm:pt>
  </dgm:ptLst>
  <dgm:cxnLst>
    <dgm:cxn modelId="{241DC412-97AB-4FA1-AA16-1C4F4ECC23FC}" type="presOf" srcId="{F3621C6C-0A61-4BA1-896D-50691F3D730D}" destId="{C0FCEAEA-8F01-4678-A13A-F8AB106A5704}" srcOrd="0" destOrd="1" presId="urn:microsoft.com/office/officeart/2005/8/layout/hProcess4"/>
    <dgm:cxn modelId="{720E24EA-F6A4-4551-AAB1-59EABBDE2724}" type="presOf" srcId="{F3621C6C-0A61-4BA1-896D-50691F3D730D}" destId="{24E54B49-2B83-4035-972E-AF6555AAD751}" srcOrd="1" destOrd="1" presId="urn:microsoft.com/office/officeart/2005/8/layout/hProcess4"/>
    <dgm:cxn modelId="{F30EAED4-2C8B-4241-BF1F-BB3A348B83F9}" type="presOf" srcId="{EAAAD225-FDFA-4D71-81A2-63B81AACAA24}" destId="{97F0ED5B-5762-4D23-AA5F-0A3C2912CB21}" srcOrd="0" destOrd="0" presId="urn:microsoft.com/office/officeart/2005/8/layout/hProcess4"/>
    <dgm:cxn modelId="{E1F6A3D6-DC43-43FD-9479-A6E0C1049E2A}" type="presOf" srcId="{7B363D21-E761-4592-889E-DDF6A200B294}" destId="{A7BA4DB5-EDAD-4EC5-A91E-9DD29E234677}" srcOrd="0" destOrd="1" presId="urn:microsoft.com/office/officeart/2005/8/layout/hProcess4"/>
    <dgm:cxn modelId="{1A232770-27A0-4C73-A8D8-CFA1702403B9}" srcId="{2B31C9E4-2E9D-4C19-8067-895CD41072B7}" destId="{B7931954-B78C-42C4-9CA0-D9F110AA39FB}" srcOrd="3" destOrd="0" parTransId="{CECB68FF-DDA1-4893-A387-75795758A504}" sibTransId="{B5121466-C358-4EFE-8089-C4ED66A80DB2}"/>
    <dgm:cxn modelId="{CB770417-D90E-44FE-A3AD-5DFCD1C888C3}" srcId="{21B26E8A-BEF0-4511-9287-5F08CAB1C1ED}" destId="{031CFB8B-6B7D-4D1F-83B3-A914A7AB4ED3}" srcOrd="0" destOrd="0" parTransId="{49B9783E-5984-4A3E-B332-98B306223DBE}" sibTransId="{149521DA-0950-4CBC-8FA5-0F2B0ADE40D8}"/>
    <dgm:cxn modelId="{0CCE95AB-E1D8-4AE8-B81D-08E8DA6350AC}" type="presOf" srcId="{209B3F0A-5AD2-4D5B-BD61-F82839245F94}" destId="{36A616E4-AEFC-48A4-9522-960A07328D4C}" srcOrd="0" destOrd="0" presId="urn:microsoft.com/office/officeart/2005/8/layout/hProcess4"/>
    <dgm:cxn modelId="{AD2DC76D-A9C5-47C9-AF0A-A57D413F8202}" srcId="{B7931954-B78C-42C4-9CA0-D9F110AA39FB}" destId="{8B0964D0-107E-4694-AE0A-EA5D23937442}" srcOrd="2" destOrd="0" parTransId="{7261FA62-0621-4E41-AAC6-B85AC7873F71}" sibTransId="{2840F8C9-3900-4471-9785-E3CE03055B2C}"/>
    <dgm:cxn modelId="{7FEEFC8F-8B26-47D1-B0FE-617CCDA286BB}" type="presOf" srcId="{0E2993BF-C10C-42D7-B338-302ACFF6F8BF}" destId="{C55F0773-EC67-4D80-A35D-6EA765361328}" srcOrd="0" destOrd="0" presId="urn:microsoft.com/office/officeart/2005/8/layout/hProcess4"/>
    <dgm:cxn modelId="{C9EDD049-7B9C-41B7-AD61-1B6CCE4DBA21}" type="presOf" srcId="{E176B315-7D98-4031-A061-1EE82957A5F0}" destId="{36A616E4-AEFC-48A4-9522-960A07328D4C}" srcOrd="0" destOrd="1" presId="urn:microsoft.com/office/officeart/2005/8/layout/hProcess4"/>
    <dgm:cxn modelId="{9FF9A56B-52E9-48A0-989A-216367AC9A2F}" type="presOf" srcId="{B7931954-B78C-42C4-9CA0-D9F110AA39FB}" destId="{3F30B81D-F38A-4EED-AE40-E97C81BC37E7}" srcOrd="0" destOrd="0" presId="urn:microsoft.com/office/officeart/2005/8/layout/hProcess4"/>
    <dgm:cxn modelId="{35F78AE7-D62D-41BF-AD1F-22BF5D216D86}" type="presOf" srcId="{099F1F2F-9026-4376-B5ED-974FCBE93622}" destId="{A7BA4DB5-EDAD-4EC5-A91E-9DD29E234677}" srcOrd="0" destOrd="2" presId="urn:microsoft.com/office/officeart/2005/8/layout/hProcess4"/>
    <dgm:cxn modelId="{EC426E5D-74DF-4EE1-95CA-597762A9F237}" type="presOf" srcId="{6A2439DB-2E5E-4001-9D2B-669046533A65}" destId="{AF1B5B31-9FC5-493C-9FCC-EB9A9076EED6}" srcOrd="0" destOrd="1" presId="urn:microsoft.com/office/officeart/2005/8/layout/hProcess4"/>
    <dgm:cxn modelId="{B3DA9C2A-9A22-4083-81FE-8DF6214B55DD}" type="presOf" srcId="{7B363D21-E761-4592-889E-DDF6A200B294}" destId="{83E7CA71-6EDE-4820-AE2E-3BF1C8621144}" srcOrd="1" destOrd="1" presId="urn:microsoft.com/office/officeart/2005/8/layout/hProcess4"/>
    <dgm:cxn modelId="{285DDA6B-5DEB-4B36-9609-9F24BE445AC2}" type="presOf" srcId="{04C57A13-6C06-46CE-89AD-CBD618A32128}" destId="{A7BA4DB5-EDAD-4EC5-A91E-9DD29E234677}" srcOrd="0" destOrd="0" presId="urn:microsoft.com/office/officeart/2005/8/layout/hProcess4"/>
    <dgm:cxn modelId="{6DAEB202-F2E1-4501-87C0-B625091E483C}" type="presOf" srcId="{21B26E8A-BEF0-4511-9287-5F08CAB1C1ED}" destId="{354B13CE-B6D0-404A-BC15-5F156BCCAFEA}" srcOrd="0" destOrd="0" presId="urn:microsoft.com/office/officeart/2005/8/layout/hProcess4"/>
    <dgm:cxn modelId="{9E8E1F7C-166E-4AA8-81C0-4E06A6C2799E}" type="presOf" srcId="{2B31C9E4-2E9D-4C19-8067-895CD41072B7}" destId="{CB9F1C44-99BA-4405-A0F9-167B92DBC0AE}" srcOrd="0" destOrd="0" presId="urn:microsoft.com/office/officeart/2005/8/layout/hProcess4"/>
    <dgm:cxn modelId="{671319D1-E577-4507-9285-6900AD6FF0D6}" srcId="{0E2993BF-C10C-42D7-B338-302ACFF6F8BF}" destId="{04C57A13-6C06-46CE-89AD-CBD618A32128}" srcOrd="0" destOrd="0" parTransId="{808A8DD6-58C4-4249-A0CD-0E46E3871527}" sibTransId="{B89A1534-12E6-4AC9-8896-7C2271B77F1D}"/>
    <dgm:cxn modelId="{7405065F-E9FB-444A-9344-E451DC91DD9D}" type="presOf" srcId="{031CFB8B-6B7D-4D1F-83B3-A914A7AB4ED3}" destId="{C0FCEAEA-8F01-4678-A13A-F8AB106A5704}" srcOrd="0" destOrd="0" presId="urn:microsoft.com/office/officeart/2005/8/layout/hProcess4"/>
    <dgm:cxn modelId="{5181ED27-D515-49BB-8B65-91F27B11EA51}" srcId="{AB0D3156-937D-4476-B3E2-A13E0F969EEF}" destId="{E176B315-7D98-4031-A061-1EE82957A5F0}" srcOrd="1" destOrd="0" parTransId="{3E75D1AA-4635-4D84-807E-9346B3AB1590}" sibTransId="{CC94050F-70E0-41D5-B323-1CE451F79C28}"/>
    <dgm:cxn modelId="{11C45EF2-584A-45CA-8FF5-4EF16D2ED0DF}" type="presOf" srcId="{8B0964D0-107E-4694-AE0A-EA5D23937442}" destId="{AF1B5B31-9FC5-493C-9FCC-EB9A9076EED6}" srcOrd="0" destOrd="2" presId="urn:microsoft.com/office/officeart/2005/8/layout/hProcess4"/>
    <dgm:cxn modelId="{50731DF4-2FFA-4810-8D0D-BAB2373DD4E5}" type="presOf" srcId="{04C57A13-6C06-46CE-89AD-CBD618A32128}" destId="{83E7CA71-6EDE-4820-AE2E-3BF1C8621144}" srcOrd="1" destOrd="0" presId="urn:microsoft.com/office/officeart/2005/8/layout/hProcess4"/>
    <dgm:cxn modelId="{00DC13DF-00C6-4BFD-8182-D8D84EE0A341}" srcId="{B7931954-B78C-42C4-9CA0-D9F110AA39FB}" destId="{6A2439DB-2E5E-4001-9D2B-669046533A65}" srcOrd="1" destOrd="0" parTransId="{3F2BB89D-3A04-470D-89AA-FB19D3A57E78}" sibTransId="{1F1B2CC8-3CA3-473A-9C55-EC9A5C6B5747}"/>
    <dgm:cxn modelId="{598BCF76-B429-4BE6-921B-358B8FF66213}" type="presOf" srcId="{E176B315-7D98-4031-A061-1EE82957A5F0}" destId="{7F777D06-BE0F-40FB-9CC3-C177589223D1}" srcOrd="1" destOrd="1" presId="urn:microsoft.com/office/officeart/2005/8/layout/hProcess4"/>
    <dgm:cxn modelId="{9C13B005-E1FE-421D-90DF-4B89ABB85C38}" srcId="{AB0D3156-937D-4476-B3E2-A13E0F969EEF}" destId="{209B3F0A-5AD2-4D5B-BD61-F82839245F94}" srcOrd="0" destOrd="0" parTransId="{378783C2-A0B5-4F14-8E7F-D628204B12AA}" sibTransId="{B75CCD1B-5AC2-45A9-A1FE-EDF9071DAE09}"/>
    <dgm:cxn modelId="{5AE11277-F7A4-4D84-BB5B-F2E868878C96}" type="presOf" srcId="{8B0964D0-107E-4694-AE0A-EA5D23937442}" destId="{46A0F5F5-B010-4501-8249-7B9E8FEE380C}" srcOrd="1" destOrd="2" presId="urn:microsoft.com/office/officeart/2005/8/layout/hProcess4"/>
    <dgm:cxn modelId="{E0D63CCA-9E1A-4FC5-9581-9FB54ABD5C41}" srcId="{0E2993BF-C10C-42D7-B338-302ACFF6F8BF}" destId="{099F1F2F-9026-4376-B5ED-974FCBE93622}" srcOrd="2" destOrd="0" parTransId="{12B267CC-BF67-4130-8129-0DE02435CB8C}" sibTransId="{B8C9C68A-F1CA-4FB6-A996-E7CDDD88BF4D}"/>
    <dgm:cxn modelId="{07BC8F86-0B0B-4FA3-BC04-A0F74752C830}" type="presOf" srcId="{E591DEB8-D88C-4C8A-BABA-61B115D27288}" destId="{AF1B5B31-9FC5-493C-9FCC-EB9A9076EED6}" srcOrd="0" destOrd="0" presId="urn:microsoft.com/office/officeart/2005/8/layout/hProcess4"/>
    <dgm:cxn modelId="{A2D5AE81-DACA-4F7D-8810-30445CE780FC}" type="presOf" srcId="{6A2439DB-2E5E-4001-9D2B-669046533A65}" destId="{46A0F5F5-B010-4501-8249-7B9E8FEE380C}" srcOrd="1" destOrd="1" presId="urn:microsoft.com/office/officeart/2005/8/layout/hProcess4"/>
    <dgm:cxn modelId="{5032EB16-7E09-4159-A5F9-C99606238DBD}" type="presOf" srcId="{66EFC3F7-F778-4061-9E9B-9528E662292B}" destId="{269B7099-65CB-4B1F-8783-6858674AF3BC}" srcOrd="0" destOrd="0" presId="urn:microsoft.com/office/officeart/2005/8/layout/hProcess4"/>
    <dgm:cxn modelId="{010C8F90-A543-481A-87EE-0BBBFE02324E}" srcId="{B7931954-B78C-42C4-9CA0-D9F110AA39FB}" destId="{E591DEB8-D88C-4C8A-BABA-61B115D27288}" srcOrd="0" destOrd="0" parTransId="{9B7BDE7E-8926-4F54-B9EC-09B3D693ED6E}" sibTransId="{7B0BA18C-F409-4B91-8F19-A8311C9EB706}"/>
    <dgm:cxn modelId="{7058AEB1-82C8-4ACB-8FB9-175F51332F60}" type="presOf" srcId="{E591DEB8-D88C-4C8A-BABA-61B115D27288}" destId="{46A0F5F5-B010-4501-8249-7B9E8FEE380C}" srcOrd="1" destOrd="0" presId="urn:microsoft.com/office/officeart/2005/8/layout/hProcess4"/>
    <dgm:cxn modelId="{8CAB7C33-340D-4024-95E0-410A118D2283}" type="presOf" srcId="{209B3F0A-5AD2-4D5B-BD61-F82839245F94}" destId="{7F777D06-BE0F-40FB-9CC3-C177589223D1}" srcOrd="1" destOrd="0" presId="urn:microsoft.com/office/officeart/2005/8/layout/hProcess4"/>
    <dgm:cxn modelId="{86397C26-E544-480C-BA7B-6F5090EA9C8F}" type="presOf" srcId="{031CFB8B-6B7D-4D1F-83B3-A914A7AB4ED3}" destId="{24E54B49-2B83-4035-972E-AF6555AAD751}" srcOrd="1" destOrd="0" presId="urn:microsoft.com/office/officeart/2005/8/layout/hProcess4"/>
    <dgm:cxn modelId="{02B74494-E343-4FA9-88C9-A6EEB86BB352}" srcId="{0E2993BF-C10C-42D7-B338-302ACFF6F8BF}" destId="{7B363D21-E761-4592-889E-DDF6A200B294}" srcOrd="1" destOrd="0" parTransId="{B17809F8-B1E2-4931-8700-8B4E8378EFB3}" sibTransId="{E3949FAA-12F6-4F87-BE24-F611567E5270}"/>
    <dgm:cxn modelId="{C973661D-9E81-416D-AB2D-BA05F9E6F9B6}" srcId="{2B31C9E4-2E9D-4C19-8067-895CD41072B7}" destId="{21B26E8A-BEF0-4511-9287-5F08CAB1C1ED}" srcOrd="2" destOrd="0" parTransId="{635D04A5-58BE-435E-8DA5-0C76B4A085C0}" sibTransId="{EAAAD225-FDFA-4D71-81A2-63B81AACAA24}"/>
    <dgm:cxn modelId="{43D22910-EF37-4B19-82F6-C8DD51AF8073}" type="presOf" srcId="{21B89339-6067-4ABA-8938-BA8466285F37}" destId="{E46297BF-16D8-4E9F-A02B-6AD46E82F205}" srcOrd="0" destOrd="0" presId="urn:microsoft.com/office/officeart/2005/8/layout/hProcess4"/>
    <dgm:cxn modelId="{2BD14DFF-978A-4405-809A-B3B1FF15E2D0}" type="presOf" srcId="{AB0D3156-937D-4476-B3E2-A13E0F969EEF}" destId="{4FC2F1C5-46C8-4A83-B828-8A66EBE82507}" srcOrd="0" destOrd="0" presId="urn:microsoft.com/office/officeart/2005/8/layout/hProcess4"/>
    <dgm:cxn modelId="{E426699C-5A34-4904-9926-70AF69330D14}" srcId="{21B26E8A-BEF0-4511-9287-5F08CAB1C1ED}" destId="{F3621C6C-0A61-4BA1-896D-50691F3D730D}" srcOrd="1" destOrd="0" parTransId="{3482C64A-A73A-4C22-91FF-A19B6704BEA4}" sibTransId="{8FE74119-28A9-407E-9CE5-DE6F950D4EE6}"/>
    <dgm:cxn modelId="{B486762F-4A27-4208-AF02-AA7D904972DE}" srcId="{2B31C9E4-2E9D-4C19-8067-895CD41072B7}" destId="{AB0D3156-937D-4476-B3E2-A13E0F969EEF}" srcOrd="1" destOrd="0" parTransId="{E307CE74-0BB1-4DF3-8753-0F5A6B0F3227}" sibTransId="{66EFC3F7-F778-4061-9E9B-9528E662292B}"/>
    <dgm:cxn modelId="{B3B7702B-59F2-470E-B90C-3F1466AB4B69}" srcId="{2B31C9E4-2E9D-4C19-8067-895CD41072B7}" destId="{0E2993BF-C10C-42D7-B338-302ACFF6F8BF}" srcOrd="0" destOrd="0" parTransId="{59FD9618-3027-448B-9231-DA5E63A9B4E5}" sibTransId="{21B89339-6067-4ABA-8938-BA8466285F37}"/>
    <dgm:cxn modelId="{AE7E2405-2094-4AD1-86DC-3C16497A7B80}" type="presOf" srcId="{099F1F2F-9026-4376-B5ED-974FCBE93622}" destId="{83E7CA71-6EDE-4820-AE2E-3BF1C8621144}" srcOrd="1" destOrd="2" presId="urn:microsoft.com/office/officeart/2005/8/layout/hProcess4"/>
    <dgm:cxn modelId="{7EFE6623-A7E9-4059-B7BE-19FD0B695B8E}" type="presParOf" srcId="{CB9F1C44-99BA-4405-A0F9-167B92DBC0AE}" destId="{FC0CE1F3-A0DF-4A76-8159-A0D7B3DA27C8}" srcOrd="0" destOrd="0" presId="urn:microsoft.com/office/officeart/2005/8/layout/hProcess4"/>
    <dgm:cxn modelId="{64F4A282-49F6-4439-9606-8C232EC5DBF0}" type="presParOf" srcId="{CB9F1C44-99BA-4405-A0F9-167B92DBC0AE}" destId="{B9673E75-4EE6-4B91-8146-CF670FD07206}" srcOrd="1" destOrd="0" presId="urn:microsoft.com/office/officeart/2005/8/layout/hProcess4"/>
    <dgm:cxn modelId="{371A13F5-9E2C-44F3-88DC-26A67EBD9855}" type="presParOf" srcId="{CB9F1C44-99BA-4405-A0F9-167B92DBC0AE}" destId="{74DDBD1C-96FA-46D7-92C7-03A0C577D6D3}" srcOrd="2" destOrd="0" presId="urn:microsoft.com/office/officeart/2005/8/layout/hProcess4"/>
    <dgm:cxn modelId="{1437E81B-C98B-4516-8228-57CA2DBA34B2}" type="presParOf" srcId="{74DDBD1C-96FA-46D7-92C7-03A0C577D6D3}" destId="{74F353A6-434F-42F3-957D-27A6042201F0}" srcOrd="0" destOrd="0" presId="urn:microsoft.com/office/officeart/2005/8/layout/hProcess4"/>
    <dgm:cxn modelId="{C0BCF413-015C-4865-ABAB-798BAD636453}" type="presParOf" srcId="{74F353A6-434F-42F3-957D-27A6042201F0}" destId="{8BEDD123-457F-445B-A217-B8F8764DA4C6}" srcOrd="0" destOrd="0" presId="urn:microsoft.com/office/officeart/2005/8/layout/hProcess4"/>
    <dgm:cxn modelId="{57B87466-77FC-466E-B5A7-84C281CA2E47}" type="presParOf" srcId="{74F353A6-434F-42F3-957D-27A6042201F0}" destId="{A7BA4DB5-EDAD-4EC5-A91E-9DD29E234677}" srcOrd="1" destOrd="0" presId="urn:microsoft.com/office/officeart/2005/8/layout/hProcess4"/>
    <dgm:cxn modelId="{02B5A620-5A6B-46AC-8BDA-83EE1D8303A6}" type="presParOf" srcId="{74F353A6-434F-42F3-957D-27A6042201F0}" destId="{83E7CA71-6EDE-4820-AE2E-3BF1C8621144}" srcOrd="2" destOrd="0" presId="urn:microsoft.com/office/officeart/2005/8/layout/hProcess4"/>
    <dgm:cxn modelId="{4744FB95-3739-4DC7-81F8-C29C98561BC8}" type="presParOf" srcId="{74F353A6-434F-42F3-957D-27A6042201F0}" destId="{C55F0773-EC67-4D80-A35D-6EA765361328}" srcOrd="3" destOrd="0" presId="urn:microsoft.com/office/officeart/2005/8/layout/hProcess4"/>
    <dgm:cxn modelId="{ACEE1E6C-61F0-453E-8B21-E3D866C3AFEB}" type="presParOf" srcId="{74F353A6-434F-42F3-957D-27A6042201F0}" destId="{E33AF61F-D1F0-4550-A095-265C6A208F79}" srcOrd="4" destOrd="0" presId="urn:microsoft.com/office/officeart/2005/8/layout/hProcess4"/>
    <dgm:cxn modelId="{9F600721-8225-4605-8D5E-EEE4F1C19961}" type="presParOf" srcId="{74DDBD1C-96FA-46D7-92C7-03A0C577D6D3}" destId="{E46297BF-16D8-4E9F-A02B-6AD46E82F205}" srcOrd="1" destOrd="0" presId="urn:microsoft.com/office/officeart/2005/8/layout/hProcess4"/>
    <dgm:cxn modelId="{2ED1ADC1-CABB-4D79-9B3F-7D7DEF07C912}" type="presParOf" srcId="{74DDBD1C-96FA-46D7-92C7-03A0C577D6D3}" destId="{784847BE-155E-48BD-A46C-B89553C39714}" srcOrd="2" destOrd="0" presId="urn:microsoft.com/office/officeart/2005/8/layout/hProcess4"/>
    <dgm:cxn modelId="{964E1489-847A-4AFC-AB93-00B237E57967}" type="presParOf" srcId="{784847BE-155E-48BD-A46C-B89553C39714}" destId="{A37F490A-E3DF-464E-B90F-D61F95EF0443}" srcOrd="0" destOrd="0" presId="urn:microsoft.com/office/officeart/2005/8/layout/hProcess4"/>
    <dgm:cxn modelId="{8F67D03B-60E3-4AF8-A72F-A07FF360BFA6}" type="presParOf" srcId="{784847BE-155E-48BD-A46C-B89553C39714}" destId="{36A616E4-AEFC-48A4-9522-960A07328D4C}" srcOrd="1" destOrd="0" presId="urn:microsoft.com/office/officeart/2005/8/layout/hProcess4"/>
    <dgm:cxn modelId="{8078F36B-F29B-4C9E-9F37-85165AFA77AF}" type="presParOf" srcId="{784847BE-155E-48BD-A46C-B89553C39714}" destId="{7F777D06-BE0F-40FB-9CC3-C177589223D1}" srcOrd="2" destOrd="0" presId="urn:microsoft.com/office/officeart/2005/8/layout/hProcess4"/>
    <dgm:cxn modelId="{2B0745DB-A643-483E-8E50-044662D9EE56}" type="presParOf" srcId="{784847BE-155E-48BD-A46C-B89553C39714}" destId="{4FC2F1C5-46C8-4A83-B828-8A66EBE82507}" srcOrd="3" destOrd="0" presId="urn:microsoft.com/office/officeart/2005/8/layout/hProcess4"/>
    <dgm:cxn modelId="{3941BF08-3187-4DB7-AB5F-F098D99ACF82}" type="presParOf" srcId="{784847BE-155E-48BD-A46C-B89553C39714}" destId="{04DA19A7-DE7A-4ED1-AE57-AF00C9285653}" srcOrd="4" destOrd="0" presId="urn:microsoft.com/office/officeart/2005/8/layout/hProcess4"/>
    <dgm:cxn modelId="{7EFBBDC2-6097-4710-B4C8-E14B5B87B5F6}" type="presParOf" srcId="{74DDBD1C-96FA-46D7-92C7-03A0C577D6D3}" destId="{269B7099-65CB-4B1F-8783-6858674AF3BC}" srcOrd="3" destOrd="0" presId="urn:microsoft.com/office/officeart/2005/8/layout/hProcess4"/>
    <dgm:cxn modelId="{DC1DA097-42B2-4C88-A343-1084CEA06370}" type="presParOf" srcId="{74DDBD1C-96FA-46D7-92C7-03A0C577D6D3}" destId="{E36BFDD0-3BAF-4519-8A92-FB0610A4B05A}" srcOrd="4" destOrd="0" presId="urn:microsoft.com/office/officeart/2005/8/layout/hProcess4"/>
    <dgm:cxn modelId="{157221CF-919B-493C-9D05-5C114C0687D6}" type="presParOf" srcId="{E36BFDD0-3BAF-4519-8A92-FB0610A4B05A}" destId="{41439CD3-D0DF-446B-A1FB-32C79C9F1A59}" srcOrd="0" destOrd="0" presId="urn:microsoft.com/office/officeart/2005/8/layout/hProcess4"/>
    <dgm:cxn modelId="{23A042AC-9458-4341-901A-FBDF5F93F44D}" type="presParOf" srcId="{E36BFDD0-3BAF-4519-8A92-FB0610A4B05A}" destId="{C0FCEAEA-8F01-4678-A13A-F8AB106A5704}" srcOrd="1" destOrd="0" presId="urn:microsoft.com/office/officeart/2005/8/layout/hProcess4"/>
    <dgm:cxn modelId="{C8ABC7A1-EFE5-4F66-8F34-45E5722E4E77}" type="presParOf" srcId="{E36BFDD0-3BAF-4519-8A92-FB0610A4B05A}" destId="{24E54B49-2B83-4035-972E-AF6555AAD751}" srcOrd="2" destOrd="0" presId="urn:microsoft.com/office/officeart/2005/8/layout/hProcess4"/>
    <dgm:cxn modelId="{5E5E4400-3CD6-439E-8FCA-0F5C61544D84}" type="presParOf" srcId="{E36BFDD0-3BAF-4519-8A92-FB0610A4B05A}" destId="{354B13CE-B6D0-404A-BC15-5F156BCCAFEA}" srcOrd="3" destOrd="0" presId="urn:microsoft.com/office/officeart/2005/8/layout/hProcess4"/>
    <dgm:cxn modelId="{CAC82CB1-3ADC-4CAF-8233-5638E8E5E30A}" type="presParOf" srcId="{E36BFDD0-3BAF-4519-8A92-FB0610A4B05A}" destId="{3DE9DC1A-706C-42C1-B6F9-282EEB059844}" srcOrd="4" destOrd="0" presId="urn:microsoft.com/office/officeart/2005/8/layout/hProcess4"/>
    <dgm:cxn modelId="{4272C87C-9689-4A5A-A5D9-49F62B509869}" type="presParOf" srcId="{74DDBD1C-96FA-46D7-92C7-03A0C577D6D3}" destId="{97F0ED5B-5762-4D23-AA5F-0A3C2912CB21}" srcOrd="5" destOrd="0" presId="urn:microsoft.com/office/officeart/2005/8/layout/hProcess4"/>
    <dgm:cxn modelId="{7D8034BE-2996-4BCE-9531-BA9ECC663590}" type="presParOf" srcId="{74DDBD1C-96FA-46D7-92C7-03A0C577D6D3}" destId="{FB8BDC2E-9ECE-43BA-9B82-731F3C91A4D4}" srcOrd="6" destOrd="0" presId="urn:microsoft.com/office/officeart/2005/8/layout/hProcess4"/>
    <dgm:cxn modelId="{78A4A081-423B-4B52-8785-422F8BDE4D03}" type="presParOf" srcId="{FB8BDC2E-9ECE-43BA-9B82-731F3C91A4D4}" destId="{4E27C4BA-752F-4FD4-BB11-E2283BE03BBD}" srcOrd="0" destOrd="0" presId="urn:microsoft.com/office/officeart/2005/8/layout/hProcess4"/>
    <dgm:cxn modelId="{BCA66F9E-4D5C-4C85-B134-8C9C47F4FA50}" type="presParOf" srcId="{FB8BDC2E-9ECE-43BA-9B82-731F3C91A4D4}" destId="{AF1B5B31-9FC5-493C-9FCC-EB9A9076EED6}" srcOrd="1" destOrd="0" presId="urn:microsoft.com/office/officeart/2005/8/layout/hProcess4"/>
    <dgm:cxn modelId="{5A44F4F2-F619-4369-9245-06ADC6CE742B}" type="presParOf" srcId="{FB8BDC2E-9ECE-43BA-9B82-731F3C91A4D4}" destId="{46A0F5F5-B010-4501-8249-7B9E8FEE380C}" srcOrd="2" destOrd="0" presId="urn:microsoft.com/office/officeart/2005/8/layout/hProcess4"/>
    <dgm:cxn modelId="{2B240659-D913-434F-82B9-D77A9348966B}" type="presParOf" srcId="{FB8BDC2E-9ECE-43BA-9B82-731F3C91A4D4}" destId="{3F30B81D-F38A-4EED-AE40-E97C81BC37E7}" srcOrd="3" destOrd="0" presId="urn:microsoft.com/office/officeart/2005/8/layout/hProcess4"/>
    <dgm:cxn modelId="{BE5668E7-C02D-45CA-8531-C8A1D8AEFDC3}" type="presParOf" srcId="{FB8BDC2E-9ECE-43BA-9B82-731F3C91A4D4}" destId="{037576EA-6D27-4011-ADF1-D6B18AF40E8C}" srcOrd="4" destOrd="0" presId="urn:microsoft.com/office/officeart/2005/8/layout/hProcess4"/>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F2CF00E-6142-4789-A33C-BADE31AD63B3}" type="doc">
      <dgm:prSet loTypeId="urn:microsoft.com/office/officeart/2005/8/layout/hierarchy1" loCatId="hierarchy" qsTypeId="urn:microsoft.com/office/officeart/2005/8/quickstyle/3d1" qsCatId="3D" csTypeId="urn:microsoft.com/office/officeart/2005/8/colors/colorful5" csCatId="colorful" phldr="1"/>
      <dgm:spPr/>
      <dgm:t>
        <a:bodyPr/>
        <a:lstStyle/>
        <a:p>
          <a:endParaRPr lang="en-US"/>
        </a:p>
      </dgm:t>
    </dgm:pt>
    <dgm:pt modelId="{22B94FD3-6FD1-4D04-BEF7-88F6332E16B3}">
      <dgm:prSet phldrT="[Text]" custT="1"/>
      <dgm:spPr/>
      <dgm:t>
        <a:bodyPr/>
        <a:lstStyle/>
        <a:p>
          <a:pPr algn="ctr"/>
          <a:r>
            <a:rPr lang="ro-RO" sz="1400" b="1">
              <a:latin typeface="+mj-lt"/>
            </a:rPr>
            <a:t>Achiziții de vaccin anti-COVID-19</a:t>
          </a:r>
          <a:endParaRPr lang="en-US" sz="1400" b="1">
            <a:latin typeface="+mj-lt"/>
          </a:endParaRPr>
        </a:p>
      </dgm:t>
    </dgm:pt>
    <dgm:pt modelId="{43447294-FC90-4140-B7D6-8B5E34401257}" type="parTrans" cxnId="{4087E024-B263-43A0-8F6D-040DF96F82A1}">
      <dgm:prSet/>
      <dgm:spPr/>
      <dgm:t>
        <a:bodyPr/>
        <a:lstStyle/>
        <a:p>
          <a:pPr algn="ctr"/>
          <a:endParaRPr lang="en-US" sz="1400" b="1">
            <a:latin typeface="+mj-lt"/>
          </a:endParaRPr>
        </a:p>
      </dgm:t>
    </dgm:pt>
    <dgm:pt modelId="{23D14816-9695-4809-AE98-15087CAF6C1F}" type="sibTrans" cxnId="{4087E024-B263-43A0-8F6D-040DF96F82A1}">
      <dgm:prSet/>
      <dgm:spPr/>
      <dgm:t>
        <a:bodyPr/>
        <a:lstStyle/>
        <a:p>
          <a:pPr algn="ctr"/>
          <a:endParaRPr lang="en-US" sz="1400" b="1">
            <a:latin typeface="+mj-lt"/>
          </a:endParaRPr>
        </a:p>
      </dgm:t>
    </dgm:pt>
    <dgm:pt modelId="{AD0BA7E5-C4BA-46D6-9989-445A130B42B7}">
      <dgm:prSet phldrT="[Text]" custT="1"/>
      <dgm:spPr/>
      <dgm:t>
        <a:bodyPr/>
        <a:lstStyle/>
        <a:p>
          <a:pPr algn="ctr"/>
          <a:r>
            <a:rPr lang="ro-RO" sz="1400" b="1">
              <a:latin typeface="+mj-lt"/>
            </a:rPr>
            <a:t>CAPCS</a:t>
          </a:r>
          <a:endParaRPr lang="en-US" sz="1400" b="1">
            <a:latin typeface="+mj-lt"/>
          </a:endParaRPr>
        </a:p>
      </dgm:t>
    </dgm:pt>
    <dgm:pt modelId="{BDBFB7A5-B08C-45F4-A17C-6B0895C31A44}" type="parTrans" cxnId="{21A4FC3E-79E2-4175-A6E7-6193A650617B}">
      <dgm:prSet/>
      <dgm:spPr/>
      <dgm:t>
        <a:bodyPr/>
        <a:lstStyle/>
        <a:p>
          <a:pPr algn="ctr"/>
          <a:endParaRPr lang="en-US" sz="1400" b="1">
            <a:latin typeface="+mj-lt"/>
          </a:endParaRPr>
        </a:p>
      </dgm:t>
    </dgm:pt>
    <dgm:pt modelId="{FCB4A5DC-3045-4C22-8911-CD4EB129102D}" type="sibTrans" cxnId="{21A4FC3E-79E2-4175-A6E7-6193A650617B}">
      <dgm:prSet/>
      <dgm:spPr/>
      <dgm:t>
        <a:bodyPr/>
        <a:lstStyle/>
        <a:p>
          <a:pPr algn="ctr"/>
          <a:endParaRPr lang="en-US" sz="1400" b="1">
            <a:latin typeface="+mj-lt"/>
          </a:endParaRPr>
        </a:p>
      </dgm:t>
    </dgm:pt>
    <dgm:pt modelId="{A822CCFD-5C05-435C-B8AC-8138CE7372A0}">
      <dgm:prSet phldrT="[Text]" custT="1"/>
      <dgm:spPr/>
      <dgm:t>
        <a:bodyPr/>
        <a:lstStyle/>
        <a:p>
          <a:pPr algn="ctr"/>
          <a:r>
            <a:rPr lang="ro-RO" sz="1400" b="1">
              <a:latin typeface="+mj-lt"/>
            </a:rPr>
            <a:t>SINOVAC</a:t>
          </a:r>
          <a:endParaRPr lang="en-US" sz="1400" b="1">
            <a:latin typeface="+mj-lt"/>
          </a:endParaRPr>
        </a:p>
      </dgm:t>
    </dgm:pt>
    <dgm:pt modelId="{FFEB8F5E-15B9-4E2A-A18D-4778E12C9B92}" type="parTrans" cxnId="{D507FD13-0DC0-4EA2-9899-1A95CFC1DBAA}">
      <dgm:prSet/>
      <dgm:spPr/>
      <dgm:t>
        <a:bodyPr/>
        <a:lstStyle/>
        <a:p>
          <a:pPr algn="ctr"/>
          <a:endParaRPr lang="en-US" sz="1400" b="1">
            <a:latin typeface="+mj-lt"/>
          </a:endParaRPr>
        </a:p>
      </dgm:t>
    </dgm:pt>
    <dgm:pt modelId="{6A949A6D-CBD9-4119-8F6A-32EFC4D1FDF0}" type="sibTrans" cxnId="{D507FD13-0DC0-4EA2-9899-1A95CFC1DBAA}">
      <dgm:prSet/>
      <dgm:spPr/>
      <dgm:t>
        <a:bodyPr/>
        <a:lstStyle/>
        <a:p>
          <a:pPr algn="ctr"/>
          <a:endParaRPr lang="en-US" sz="1400" b="1">
            <a:latin typeface="+mj-lt"/>
          </a:endParaRPr>
        </a:p>
      </dgm:t>
    </dgm:pt>
    <dgm:pt modelId="{9CAA9F2A-737E-42E4-9C60-0CBED910B5C6}">
      <dgm:prSet phldrT="[Text]" custT="1"/>
      <dgm:spPr/>
      <dgm:t>
        <a:bodyPr/>
        <a:lstStyle/>
        <a:p>
          <a:pPr algn="ctr"/>
          <a:r>
            <a:rPr lang="ro-RO" sz="1400" b="1">
              <a:latin typeface="+mj-lt"/>
            </a:rPr>
            <a:t>OGPAE</a:t>
          </a:r>
          <a:endParaRPr lang="en-US" sz="1400" b="1">
            <a:latin typeface="+mj-lt"/>
          </a:endParaRPr>
        </a:p>
      </dgm:t>
    </dgm:pt>
    <dgm:pt modelId="{94B5151D-950C-48DE-A114-88FE41071033}" type="parTrans" cxnId="{CEF1D4FD-C0A5-4545-83A2-974D0CBBAF75}">
      <dgm:prSet/>
      <dgm:spPr/>
      <dgm:t>
        <a:bodyPr/>
        <a:lstStyle/>
        <a:p>
          <a:pPr algn="ctr"/>
          <a:endParaRPr lang="en-US" sz="1400" b="1">
            <a:latin typeface="+mj-lt"/>
          </a:endParaRPr>
        </a:p>
      </dgm:t>
    </dgm:pt>
    <dgm:pt modelId="{A361946E-AE6F-4401-8308-ACBA76F27B7C}" type="sibTrans" cxnId="{CEF1D4FD-C0A5-4545-83A2-974D0CBBAF75}">
      <dgm:prSet/>
      <dgm:spPr/>
      <dgm:t>
        <a:bodyPr/>
        <a:lstStyle/>
        <a:p>
          <a:pPr algn="ctr"/>
          <a:endParaRPr lang="en-US" sz="1400" b="1">
            <a:latin typeface="+mj-lt"/>
          </a:endParaRPr>
        </a:p>
      </dgm:t>
    </dgm:pt>
    <dgm:pt modelId="{1561BA0F-6687-43DC-99F9-455030937B79}">
      <dgm:prSet phldrT="[Text]" custT="1"/>
      <dgm:spPr/>
      <dgm:t>
        <a:bodyPr/>
        <a:lstStyle/>
        <a:p>
          <a:pPr algn="ctr"/>
          <a:r>
            <a:rPr lang="ro-RO" sz="1400" b="1">
              <a:latin typeface="+mj-lt"/>
            </a:rPr>
            <a:t>PFIZER</a:t>
          </a:r>
          <a:endParaRPr lang="en-US" sz="1400" b="1">
            <a:latin typeface="+mj-lt"/>
          </a:endParaRPr>
        </a:p>
      </dgm:t>
    </dgm:pt>
    <dgm:pt modelId="{BA7E8D9D-EFE6-49AA-A0FC-787B5773098F}" type="parTrans" cxnId="{ACFEAD07-EC48-4225-924A-729953168339}">
      <dgm:prSet/>
      <dgm:spPr/>
      <dgm:t>
        <a:bodyPr/>
        <a:lstStyle/>
        <a:p>
          <a:pPr algn="ctr"/>
          <a:endParaRPr lang="en-US" sz="1400" b="1">
            <a:latin typeface="+mj-lt"/>
          </a:endParaRPr>
        </a:p>
      </dgm:t>
    </dgm:pt>
    <dgm:pt modelId="{CAAFAC17-1D49-4608-A970-4B93D413DB28}" type="sibTrans" cxnId="{ACFEAD07-EC48-4225-924A-729953168339}">
      <dgm:prSet/>
      <dgm:spPr/>
      <dgm:t>
        <a:bodyPr/>
        <a:lstStyle/>
        <a:p>
          <a:pPr algn="ctr"/>
          <a:endParaRPr lang="en-US" sz="1400" b="1">
            <a:latin typeface="+mj-lt"/>
          </a:endParaRPr>
        </a:p>
      </dgm:t>
    </dgm:pt>
    <dgm:pt modelId="{6FA087C2-53FE-4FFB-B2CB-1A830F3188BB}">
      <dgm:prSet phldrT="[Text]" custT="1"/>
      <dgm:spPr/>
      <dgm:t>
        <a:bodyPr/>
        <a:lstStyle/>
        <a:p>
          <a:pPr algn="ctr"/>
          <a:r>
            <a:rPr lang="ro-RO" sz="1400" b="1">
              <a:latin typeface="+mj-lt"/>
            </a:rPr>
            <a:t>100 000 doze</a:t>
          </a:r>
          <a:endParaRPr lang="en-US" sz="1400" b="1">
            <a:latin typeface="+mj-lt"/>
          </a:endParaRPr>
        </a:p>
      </dgm:t>
    </dgm:pt>
    <dgm:pt modelId="{8233216E-9A02-4EC1-962D-1CD2303A8C16}" type="sibTrans" cxnId="{5C4D978E-D184-453B-9628-8001AC16F2A8}">
      <dgm:prSet/>
      <dgm:spPr/>
      <dgm:t>
        <a:bodyPr/>
        <a:lstStyle/>
        <a:p>
          <a:pPr algn="ctr"/>
          <a:endParaRPr lang="en-US" sz="1400" b="1">
            <a:latin typeface="+mj-lt"/>
          </a:endParaRPr>
        </a:p>
      </dgm:t>
    </dgm:pt>
    <dgm:pt modelId="{8661E643-1CED-4FC0-A6A6-D75359054D4D}" type="parTrans" cxnId="{5C4D978E-D184-453B-9628-8001AC16F2A8}">
      <dgm:prSet/>
      <dgm:spPr/>
      <dgm:t>
        <a:bodyPr/>
        <a:lstStyle/>
        <a:p>
          <a:pPr algn="ctr"/>
          <a:endParaRPr lang="en-US" sz="1400" b="1">
            <a:latin typeface="+mj-lt"/>
          </a:endParaRPr>
        </a:p>
      </dgm:t>
    </dgm:pt>
    <dgm:pt modelId="{5349EBD7-6E23-4B5C-BE9E-ADB86A2116AE}">
      <dgm:prSet phldrT="[Text]" custT="1"/>
      <dgm:spPr/>
      <dgm:t>
        <a:bodyPr/>
        <a:lstStyle/>
        <a:p>
          <a:pPr algn="ctr"/>
          <a:r>
            <a:rPr lang="ro-RO" sz="1400" b="1">
              <a:latin typeface="+mj-lt"/>
            </a:rPr>
            <a:t>700 830 doze</a:t>
          </a:r>
          <a:endParaRPr lang="en-US" sz="1400" b="1">
            <a:latin typeface="+mj-lt"/>
          </a:endParaRPr>
        </a:p>
      </dgm:t>
    </dgm:pt>
    <dgm:pt modelId="{B5D6318B-1EE6-4697-B616-18E5A31CE495}" type="parTrans" cxnId="{A0432A6D-04C9-4D02-BD41-B226B0884457}">
      <dgm:prSet/>
      <dgm:spPr/>
      <dgm:t>
        <a:bodyPr/>
        <a:lstStyle/>
        <a:p>
          <a:pPr algn="ctr"/>
          <a:endParaRPr lang="en-US" sz="1400" b="1">
            <a:latin typeface="+mj-lt"/>
          </a:endParaRPr>
        </a:p>
      </dgm:t>
    </dgm:pt>
    <dgm:pt modelId="{A674D42D-CA3C-4E23-B30B-CB36F89586C2}" type="sibTrans" cxnId="{A0432A6D-04C9-4D02-BD41-B226B0884457}">
      <dgm:prSet/>
      <dgm:spPr/>
      <dgm:t>
        <a:bodyPr/>
        <a:lstStyle/>
        <a:p>
          <a:pPr algn="ctr"/>
          <a:endParaRPr lang="en-US" sz="1400" b="1">
            <a:latin typeface="+mj-lt"/>
          </a:endParaRPr>
        </a:p>
      </dgm:t>
    </dgm:pt>
    <dgm:pt modelId="{557AD9FD-0F62-4E33-8FB3-54DB9207FDE9}" type="pres">
      <dgm:prSet presAssocID="{5F2CF00E-6142-4789-A33C-BADE31AD63B3}" presName="hierChild1" presStyleCnt="0">
        <dgm:presLayoutVars>
          <dgm:chPref val="1"/>
          <dgm:dir/>
          <dgm:animOne val="branch"/>
          <dgm:animLvl val="lvl"/>
          <dgm:resizeHandles/>
        </dgm:presLayoutVars>
      </dgm:prSet>
      <dgm:spPr/>
      <dgm:t>
        <a:bodyPr/>
        <a:lstStyle/>
        <a:p>
          <a:endParaRPr lang="en-US"/>
        </a:p>
      </dgm:t>
    </dgm:pt>
    <dgm:pt modelId="{49E460AC-F361-4B0A-862D-3B75B5232DEC}" type="pres">
      <dgm:prSet presAssocID="{22B94FD3-6FD1-4D04-BEF7-88F6332E16B3}" presName="hierRoot1" presStyleCnt="0"/>
      <dgm:spPr/>
    </dgm:pt>
    <dgm:pt modelId="{FFDDB277-D9F8-479D-82D1-14D899367262}" type="pres">
      <dgm:prSet presAssocID="{22B94FD3-6FD1-4D04-BEF7-88F6332E16B3}" presName="composite" presStyleCnt="0"/>
      <dgm:spPr/>
    </dgm:pt>
    <dgm:pt modelId="{28049455-7FAC-4662-9262-2650F3A861DA}" type="pres">
      <dgm:prSet presAssocID="{22B94FD3-6FD1-4D04-BEF7-88F6332E16B3}" presName="background" presStyleLbl="node0" presStyleIdx="0" presStyleCnt="1"/>
      <dgm:spPr/>
    </dgm:pt>
    <dgm:pt modelId="{4A5848BE-D1CA-4982-8C75-3ED1DA27878A}" type="pres">
      <dgm:prSet presAssocID="{22B94FD3-6FD1-4D04-BEF7-88F6332E16B3}" presName="text" presStyleLbl="fgAcc0" presStyleIdx="0" presStyleCnt="1" custScaleX="294266">
        <dgm:presLayoutVars>
          <dgm:chPref val="3"/>
        </dgm:presLayoutVars>
      </dgm:prSet>
      <dgm:spPr/>
      <dgm:t>
        <a:bodyPr/>
        <a:lstStyle/>
        <a:p>
          <a:endParaRPr lang="en-US"/>
        </a:p>
      </dgm:t>
    </dgm:pt>
    <dgm:pt modelId="{16499B21-BDA6-4010-959B-6E9CA557CAF8}" type="pres">
      <dgm:prSet presAssocID="{22B94FD3-6FD1-4D04-BEF7-88F6332E16B3}" presName="hierChild2" presStyleCnt="0"/>
      <dgm:spPr/>
    </dgm:pt>
    <dgm:pt modelId="{CB77A67A-95D6-4D28-8C42-384469482EF0}" type="pres">
      <dgm:prSet presAssocID="{BDBFB7A5-B08C-45F4-A17C-6B0895C31A44}" presName="Name10" presStyleLbl="parChTrans1D2" presStyleIdx="0" presStyleCnt="2"/>
      <dgm:spPr/>
      <dgm:t>
        <a:bodyPr/>
        <a:lstStyle/>
        <a:p>
          <a:endParaRPr lang="en-US"/>
        </a:p>
      </dgm:t>
    </dgm:pt>
    <dgm:pt modelId="{28212F83-7E8E-42DD-B632-72596B4F282D}" type="pres">
      <dgm:prSet presAssocID="{AD0BA7E5-C4BA-46D6-9989-445A130B42B7}" presName="hierRoot2" presStyleCnt="0"/>
      <dgm:spPr/>
    </dgm:pt>
    <dgm:pt modelId="{A6474830-A452-4EDD-A202-409EEB15C056}" type="pres">
      <dgm:prSet presAssocID="{AD0BA7E5-C4BA-46D6-9989-445A130B42B7}" presName="composite2" presStyleCnt="0"/>
      <dgm:spPr/>
    </dgm:pt>
    <dgm:pt modelId="{9C542CDC-D11B-4638-818B-246773F396D3}" type="pres">
      <dgm:prSet presAssocID="{AD0BA7E5-C4BA-46D6-9989-445A130B42B7}" presName="background2" presStyleLbl="node2" presStyleIdx="0" presStyleCnt="2"/>
      <dgm:spPr/>
    </dgm:pt>
    <dgm:pt modelId="{319DC5B4-B0D4-41CF-B067-F25A6AE11483}" type="pres">
      <dgm:prSet presAssocID="{AD0BA7E5-C4BA-46D6-9989-445A130B42B7}" presName="text2" presStyleLbl="fgAcc2" presStyleIdx="0" presStyleCnt="2" custScaleX="150794">
        <dgm:presLayoutVars>
          <dgm:chPref val="3"/>
        </dgm:presLayoutVars>
      </dgm:prSet>
      <dgm:spPr/>
      <dgm:t>
        <a:bodyPr/>
        <a:lstStyle/>
        <a:p>
          <a:endParaRPr lang="en-US"/>
        </a:p>
      </dgm:t>
    </dgm:pt>
    <dgm:pt modelId="{4F1BF884-C682-4DE2-AE05-DE0D771517C9}" type="pres">
      <dgm:prSet presAssocID="{AD0BA7E5-C4BA-46D6-9989-445A130B42B7}" presName="hierChild3" presStyleCnt="0"/>
      <dgm:spPr/>
    </dgm:pt>
    <dgm:pt modelId="{36CB3078-8EF2-4683-BB26-8987A28F4E38}" type="pres">
      <dgm:prSet presAssocID="{FFEB8F5E-15B9-4E2A-A18D-4778E12C9B92}" presName="Name17" presStyleLbl="parChTrans1D3" presStyleIdx="0" presStyleCnt="4"/>
      <dgm:spPr/>
      <dgm:t>
        <a:bodyPr/>
        <a:lstStyle/>
        <a:p>
          <a:endParaRPr lang="en-US"/>
        </a:p>
      </dgm:t>
    </dgm:pt>
    <dgm:pt modelId="{FFFC13D9-F3F6-4C55-843E-B1664CFB879B}" type="pres">
      <dgm:prSet presAssocID="{A822CCFD-5C05-435C-B8AC-8138CE7372A0}" presName="hierRoot3" presStyleCnt="0"/>
      <dgm:spPr/>
    </dgm:pt>
    <dgm:pt modelId="{0BFCDF85-A5FD-4871-88D8-4EB074C15AF3}" type="pres">
      <dgm:prSet presAssocID="{A822CCFD-5C05-435C-B8AC-8138CE7372A0}" presName="composite3" presStyleCnt="0"/>
      <dgm:spPr/>
    </dgm:pt>
    <dgm:pt modelId="{A92B3E9D-65C8-4FB8-8F99-84D598BB7BEB}" type="pres">
      <dgm:prSet presAssocID="{A822CCFD-5C05-435C-B8AC-8138CE7372A0}" presName="background3" presStyleLbl="node3" presStyleIdx="0" presStyleCnt="4"/>
      <dgm:spPr/>
    </dgm:pt>
    <dgm:pt modelId="{71539492-5E39-4654-989A-71D1683D4160}" type="pres">
      <dgm:prSet presAssocID="{A822CCFD-5C05-435C-B8AC-8138CE7372A0}" presName="text3" presStyleLbl="fgAcc3" presStyleIdx="0" presStyleCnt="4">
        <dgm:presLayoutVars>
          <dgm:chPref val="3"/>
        </dgm:presLayoutVars>
      </dgm:prSet>
      <dgm:spPr/>
      <dgm:t>
        <a:bodyPr/>
        <a:lstStyle/>
        <a:p>
          <a:endParaRPr lang="en-US"/>
        </a:p>
      </dgm:t>
    </dgm:pt>
    <dgm:pt modelId="{5387A5DB-488C-4400-AF7A-757E465F63E1}" type="pres">
      <dgm:prSet presAssocID="{A822CCFD-5C05-435C-B8AC-8138CE7372A0}" presName="hierChild4" presStyleCnt="0"/>
      <dgm:spPr/>
    </dgm:pt>
    <dgm:pt modelId="{E30928B4-23E4-420A-9051-C1BFF8F1C6E0}" type="pres">
      <dgm:prSet presAssocID="{8661E643-1CED-4FC0-A6A6-D75359054D4D}" presName="Name17" presStyleLbl="parChTrans1D3" presStyleIdx="1" presStyleCnt="4"/>
      <dgm:spPr/>
      <dgm:t>
        <a:bodyPr/>
        <a:lstStyle/>
        <a:p>
          <a:endParaRPr lang="en-US"/>
        </a:p>
      </dgm:t>
    </dgm:pt>
    <dgm:pt modelId="{D8692AB6-AC6A-4F9E-8472-51D9ED07FDA1}" type="pres">
      <dgm:prSet presAssocID="{6FA087C2-53FE-4FFB-B2CB-1A830F3188BB}" presName="hierRoot3" presStyleCnt="0"/>
      <dgm:spPr/>
    </dgm:pt>
    <dgm:pt modelId="{93B9AF66-CFFB-440A-9566-989E1C79937C}" type="pres">
      <dgm:prSet presAssocID="{6FA087C2-53FE-4FFB-B2CB-1A830F3188BB}" presName="composite3" presStyleCnt="0"/>
      <dgm:spPr/>
    </dgm:pt>
    <dgm:pt modelId="{1ACB522A-E13F-4BBE-8A32-90E43FB81484}" type="pres">
      <dgm:prSet presAssocID="{6FA087C2-53FE-4FFB-B2CB-1A830F3188BB}" presName="background3" presStyleLbl="node3" presStyleIdx="1" presStyleCnt="4"/>
      <dgm:spPr/>
    </dgm:pt>
    <dgm:pt modelId="{63E7036E-1B9C-4A0B-A8D4-3F3ECF5CD801}" type="pres">
      <dgm:prSet presAssocID="{6FA087C2-53FE-4FFB-B2CB-1A830F3188BB}" presName="text3" presStyleLbl="fgAcc3" presStyleIdx="1" presStyleCnt="4">
        <dgm:presLayoutVars>
          <dgm:chPref val="3"/>
        </dgm:presLayoutVars>
      </dgm:prSet>
      <dgm:spPr/>
      <dgm:t>
        <a:bodyPr/>
        <a:lstStyle/>
        <a:p>
          <a:endParaRPr lang="en-US"/>
        </a:p>
      </dgm:t>
    </dgm:pt>
    <dgm:pt modelId="{2BF0DE33-2AF7-4DF4-A380-5A4DFF9590CE}" type="pres">
      <dgm:prSet presAssocID="{6FA087C2-53FE-4FFB-B2CB-1A830F3188BB}" presName="hierChild4" presStyleCnt="0"/>
      <dgm:spPr/>
    </dgm:pt>
    <dgm:pt modelId="{C24FEC68-E1E3-47E9-926A-5F2C796E980E}" type="pres">
      <dgm:prSet presAssocID="{94B5151D-950C-48DE-A114-88FE41071033}" presName="Name10" presStyleLbl="parChTrans1D2" presStyleIdx="1" presStyleCnt="2"/>
      <dgm:spPr/>
      <dgm:t>
        <a:bodyPr/>
        <a:lstStyle/>
        <a:p>
          <a:endParaRPr lang="en-US"/>
        </a:p>
      </dgm:t>
    </dgm:pt>
    <dgm:pt modelId="{B8BDB8C1-7A0B-4495-8E56-3589F4FB29B8}" type="pres">
      <dgm:prSet presAssocID="{9CAA9F2A-737E-42E4-9C60-0CBED910B5C6}" presName="hierRoot2" presStyleCnt="0"/>
      <dgm:spPr/>
    </dgm:pt>
    <dgm:pt modelId="{3608471B-EE48-4612-898A-6B8BEB7D8F52}" type="pres">
      <dgm:prSet presAssocID="{9CAA9F2A-737E-42E4-9C60-0CBED910B5C6}" presName="composite2" presStyleCnt="0"/>
      <dgm:spPr/>
    </dgm:pt>
    <dgm:pt modelId="{D34AF5EA-8206-4D66-A63B-DA4977791EE5}" type="pres">
      <dgm:prSet presAssocID="{9CAA9F2A-737E-42E4-9C60-0CBED910B5C6}" presName="background2" presStyleLbl="node2" presStyleIdx="1" presStyleCnt="2"/>
      <dgm:spPr/>
    </dgm:pt>
    <dgm:pt modelId="{13AAADC9-D66C-47AA-B446-3B21549D0619}" type="pres">
      <dgm:prSet presAssocID="{9CAA9F2A-737E-42E4-9C60-0CBED910B5C6}" presName="text2" presStyleLbl="fgAcc2" presStyleIdx="1" presStyleCnt="2" custScaleX="150794">
        <dgm:presLayoutVars>
          <dgm:chPref val="3"/>
        </dgm:presLayoutVars>
      </dgm:prSet>
      <dgm:spPr/>
      <dgm:t>
        <a:bodyPr/>
        <a:lstStyle/>
        <a:p>
          <a:endParaRPr lang="en-US"/>
        </a:p>
      </dgm:t>
    </dgm:pt>
    <dgm:pt modelId="{8D157EE5-EE24-4AF8-83E4-6D811687FCFB}" type="pres">
      <dgm:prSet presAssocID="{9CAA9F2A-737E-42E4-9C60-0CBED910B5C6}" presName="hierChild3" presStyleCnt="0"/>
      <dgm:spPr/>
    </dgm:pt>
    <dgm:pt modelId="{BB2B1D31-2D40-4AE3-9C4E-5A790AE87BAE}" type="pres">
      <dgm:prSet presAssocID="{BA7E8D9D-EFE6-49AA-A0FC-787B5773098F}" presName="Name17" presStyleLbl="parChTrans1D3" presStyleIdx="2" presStyleCnt="4"/>
      <dgm:spPr/>
      <dgm:t>
        <a:bodyPr/>
        <a:lstStyle/>
        <a:p>
          <a:endParaRPr lang="en-US"/>
        </a:p>
      </dgm:t>
    </dgm:pt>
    <dgm:pt modelId="{5CAE78E2-2473-44B6-BD69-7F55EB7C7835}" type="pres">
      <dgm:prSet presAssocID="{1561BA0F-6687-43DC-99F9-455030937B79}" presName="hierRoot3" presStyleCnt="0"/>
      <dgm:spPr/>
    </dgm:pt>
    <dgm:pt modelId="{63A3F4E0-26A5-4912-8C20-107319B66035}" type="pres">
      <dgm:prSet presAssocID="{1561BA0F-6687-43DC-99F9-455030937B79}" presName="composite3" presStyleCnt="0"/>
      <dgm:spPr/>
    </dgm:pt>
    <dgm:pt modelId="{D8B514A4-184E-4725-8C01-0B924845E552}" type="pres">
      <dgm:prSet presAssocID="{1561BA0F-6687-43DC-99F9-455030937B79}" presName="background3" presStyleLbl="node3" presStyleIdx="2" presStyleCnt="4"/>
      <dgm:spPr/>
    </dgm:pt>
    <dgm:pt modelId="{F9891DBE-F9CF-4338-8FCD-78742B1F06CE}" type="pres">
      <dgm:prSet presAssocID="{1561BA0F-6687-43DC-99F9-455030937B79}" presName="text3" presStyleLbl="fgAcc3" presStyleIdx="2" presStyleCnt="4">
        <dgm:presLayoutVars>
          <dgm:chPref val="3"/>
        </dgm:presLayoutVars>
      </dgm:prSet>
      <dgm:spPr/>
      <dgm:t>
        <a:bodyPr/>
        <a:lstStyle/>
        <a:p>
          <a:endParaRPr lang="en-US"/>
        </a:p>
      </dgm:t>
    </dgm:pt>
    <dgm:pt modelId="{E8125CA1-CBEF-4807-AB40-EECBF1F8C3C7}" type="pres">
      <dgm:prSet presAssocID="{1561BA0F-6687-43DC-99F9-455030937B79}" presName="hierChild4" presStyleCnt="0"/>
      <dgm:spPr/>
    </dgm:pt>
    <dgm:pt modelId="{AA762C35-49D3-4D58-BC10-36C3207FFDC6}" type="pres">
      <dgm:prSet presAssocID="{B5D6318B-1EE6-4697-B616-18E5A31CE495}" presName="Name17" presStyleLbl="parChTrans1D3" presStyleIdx="3" presStyleCnt="4"/>
      <dgm:spPr/>
      <dgm:t>
        <a:bodyPr/>
        <a:lstStyle/>
        <a:p>
          <a:endParaRPr lang="en-US"/>
        </a:p>
      </dgm:t>
    </dgm:pt>
    <dgm:pt modelId="{07DD6C13-3DC5-455F-A24D-74890381CE05}" type="pres">
      <dgm:prSet presAssocID="{5349EBD7-6E23-4B5C-BE9E-ADB86A2116AE}" presName="hierRoot3" presStyleCnt="0"/>
      <dgm:spPr/>
    </dgm:pt>
    <dgm:pt modelId="{3D3F5F71-C924-44DF-B1B8-F101752F6385}" type="pres">
      <dgm:prSet presAssocID="{5349EBD7-6E23-4B5C-BE9E-ADB86A2116AE}" presName="composite3" presStyleCnt="0"/>
      <dgm:spPr/>
    </dgm:pt>
    <dgm:pt modelId="{290D2699-3DDC-49C8-8948-86E774722610}" type="pres">
      <dgm:prSet presAssocID="{5349EBD7-6E23-4B5C-BE9E-ADB86A2116AE}" presName="background3" presStyleLbl="node3" presStyleIdx="3" presStyleCnt="4"/>
      <dgm:spPr/>
    </dgm:pt>
    <dgm:pt modelId="{292BC7DE-544D-457F-B149-820FD6DFCEBD}" type="pres">
      <dgm:prSet presAssocID="{5349EBD7-6E23-4B5C-BE9E-ADB86A2116AE}" presName="text3" presStyleLbl="fgAcc3" presStyleIdx="3" presStyleCnt="4">
        <dgm:presLayoutVars>
          <dgm:chPref val="3"/>
        </dgm:presLayoutVars>
      </dgm:prSet>
      <dgm:spPr/>
      <dgm:t>
        <a:bodyPr/>
        <a:lstStyle/>
        <a:p>
          <a:endParaRPr lang="en-US"/>
        </a:p>
      </dgm:t>
    </dgm:pt>
    <dgm:pt modelId="{88C7C875-51D5-407A-BF69-1E30DF6199DC}" type="pres">
      <dgm:prSet presAssocID="{5349EBD7-6E23-4B5C-BE9E-ADB86A2116AE}" presName="hierChild4" presStyleCnt="0"/>
      <dgm:spPr/>
    </dgm:pt>
  </dgm:ptLst>
  <dgm:cxnLst>
    <dgm:cxn modelId="{4B024114-BDBE-433D-B4DF-A777F5313EB6}" type="presOf" srcId="{5F2CF00E-6142-4789-A33C-BADE31AD63B3}" destId="{557AD9FD-0F62-4E33-8FB3-54DB9207FDE9}" srcOrd="0" destOrd="0" presId="urn:microsoft.com/office/officeart/2005/8/layout/hierarchy1"/>
    <dgm:cxn modelId="{EF162BC8-949F-4EB6-9B5B-53CA9B3E019A}" type="presOf" srcId="{FFEB8F5E-15B9-4E2A-A18D-4778E12C9B92}" destId="{36CB3078-8EF2-4683-BB26-8987A28F4E38}" srcOrd="0" destOrd="0" presId="urn:microsoft.com/office/officeart/2005/8/layout/hierarchy1"/>
    <dgm:cxn modelId="{31815D13-4072-4842-91D5-04AC543A2EA1}" type="presOf" srcId="{6FA087C2-53FE-4FFB-B2CB-1A830F3188BB}" destId="{63E7036E-1B9C-4A0B-A8D4-3F3ECF5CD801}" srcOrd="0" destOrd="0" presId="urn:microsoft.com/office/officeart/2005/8/layout/hierarchy1"/>
    <dgm:cxn modelId="{ACFEAD07-EC48-4225-924A-729953168339}" srcId="{9CAA9F2A-737E-42E4-9C60-0CBED910B5C6}" destId="{1561BA0F-6687-43DC-99F9-455030937B79}" srcOrd="0" destOrd="0" parTransId="{BA7E8D9D-EFE6-49AA-A0FC-787B5773098F}" sibTransId="{CAAFAC17-1D49-4608-A970-4B93D413DB28}"/>
    <dgm:cxn modelId="{4087E024-B263-43A0-8F6D-040DF96F82A1}" srcId="{5F2CF00E-6142-4789-A33C-BADE31AD63B3}" destId="{22B94FD3-6FD1-4D04-BEF7-88F6332E16B3}" srcOrd="0" destOrd="0" parTransId="{43447294-FC90-4140-B7D6-8B5E34401257}" sibTransId="{23D14816-9695-4809-AE98-15087CAF6C1F}"/>
    <dgm:cxn modelId="{5D446985-48C2-46C7-85FD-53760AF5EF31}" type="presOf" srcId="{9CAA9F2A-737E-42E4-9C60-0CBED910B5C6}" destId="{13AAADC9-D66C-47AA-B446-3B21549D0619}" srcOrd="0" destOrd="0" presId="urn:microsoft.com/office/officeart/2005/8/layout/hierarchy1"/>
    <dgm:cxn modelId="{21A4FC3E-79E2-4175-A6E7-6193A650617B}" srcId="{22B94FD3-6FD1-4D04-BEF7-88F6332E16B3}" destId="{AD0BA7E5-C4BA-46D6-9989-445A130B42B7}" srcOrd="0" destOrd="0" parTransId="{BDBFB7A5-B08C-45F4-A17C-6B0895C31A44}" sibTransId="{FCB4A5DC-3045-4C22-8911-CD4EB129102D}"/>
    <dgm:cxn modelId="{CEF1D4FD-C0A5-4545-83A2-974D0CBBAF75}" srcId="{22B94FD3-6FD1-4D04-BEF7-88F6332E16B3}" destId="{9CAA9F2A-737E-42E4-9C60-0CBED910B5C6}" srcOrd="1" destOrd="0" parTransId="{94B5151D-950C-48DE-A114-88FE41071033}" sibTransId="{A361946E-AE6F-4401-8308-ACBA76F27B7C}"/>
    <dgm:cxn modelId="{B437F915-D157-4243-8A2B-2BA94C1FF960}" type="presOf" srcId="{94B5151D-950C-48DE-A114-88FE41071033}" destId="{C24FEC68-E1E3-47E9-926A-5F2C796E980E}" srcOrd="0" destOrd="0" presId="urn:microsoft.com/office/officeart/2005/8/layout/hierarchy1"/>
    <dgm:cxn modelId="{A0432A6D-04C9-4D02-BD41-B226B0884457}" srcId="{9CAA9F2A-737E-42E4-9C60-0CBED910B5C6}" destId="{5349EBD7-6E23-4B5C-BE9E-ADB86A2116AE}" srcOrd="1" destOrd="0" parTransId="{B5D6318B-1EE6-4697-B616-18E5A31CE495}" sibTransId="{A674D42D-CA3C-4E23-B30B-CB36F89586C2}"/>
    <dgm:cxn modelId="{9FF99A40-FD8E-4705-AD48-5E2746E70CE3}" type="presOf" srcId="{22B94FD3-6FD1-4D04-BEF7-88F6332E16B3}" destId="{4A5848BE-D1CA-4982-8C75-3ED1DA27878A}" srcOrd="0" destOrd="0" presId="urn:microsoft.com/office/officeart/2005/8/layout/hierarchy1"/>
    <dgm:cxn modelId="{32876395-DBAB-435F-984D-E5D8D70AA236}" type="presOf" srcId="{A822CCFD-5C05-435C-B8AC-8138CE7372A0}" destId="{71539492-5E39-4654-989A-71D1683D4160}" srcOrd="0" destOrd="0" presId="urn:microsoft.com/office/officeart/2005/8/layout/hierarchy1"/>
    <dgm:cxn modelId="{76AEFA71-2FF6-4630-9F40-3A0456CCE0A7}" type="presOf" srcId="{8661E643-1CED-4FC0-A6A6-D75359054D4D}" destId="{E30928B4-23E4-420A-9051-C1BFF8F1C6E0}" srcOrd="0" destOrd="0" presId="urn:microsoft.com/office/officeart/2005/8/layout/hierarchy1"/>
    <dgm:cxn modelId="{8477C761-F4AF-42E4-A2CC-1D6781C4B134}" type="presOf" srcId="{BA7E8D9D-EFE6-49AA-A0FC-787B5773098F}" destId="{BB2B1D31-2D40-4AE3-9C4E-5A790AE87BAE}" srcOrd="0" destOrd="0" presId="urn:microsoft.com/office/officeart/2005/8/layout/hierarchy1"/>
    <dgm:cxn modelId="{30F6F9A8-1BE0-45F1-B449-D1F2C26AB529}" type="presOf" srcId="{BDBFB7A5-B08C-45F4-A17C-6B0895C31A44}" destId="{CB77A67A-95D6-4D28-8C42-384469482EF0}" srcOrd="0" destOrd="0" presId="urn:microsoft.com/office/officeart/2005/8/layout/hierarchy1"/>
    <dgm:cxn modelId="{D507FD13-0DC0-4EA2-9899-1A95CFC1DBAA}" srcId="{AD0BA7E5-C4BA-46D6-9989-445A130B42B7}" destId="{A822CCFD-5C05-435C-B8AC-8138CE7372A0}" srcOrd="0" destOrd="0" parTransId="{FFEB8F5E-15B9-4E2A-A18D-4778E12C9B92}" sibTransId="{6A949A6D-CBD9-4119-8F6A-32EFC4D1FDF0}"/>
    <dgm:cxn modelId="{BA22239E-7B1A-48CD-8025-75B88F1F5892}" type="presOf" srcId="{5349EBD7-6E23-4B5C-BE9E-ADB86A2116AE}" destId="{292BC7DE-544D-457F-B149-820FD6DFCEBD}" srcOrd="0" destOrd="0" presId="urn:microsoft.com/office/officeart/2005/8/layout/hierarchy1"/>
    <dgm:cxn modelId="{C8A56A5A-DC32-4C49-AABB-4C8045D9C377}" type="presOf" srcId="{B5D6318B-1EE6-4697-B616-18E5A31CE495}" destId="{AA762C35-49D3-4D58-BC10-36C3207FFDC6}" srcOrd="0" destOrd="0" presId="urn:microsoft.com/office/officeart/2005/8/layout/hierarchy1"/>
    <dgm:cxn modelId="{2E9FE583-9963-4F8C-89E8-6343CDA3EE06}" type="presOf" srcId="{1561BA0F-6687-43DC-99F9-455030937B79}" destId="{F9891DBE-F9CF-4338-8FCD-78742B1F06CE}" srcOrd="0" destOrd="0" presId="urn:microsoft.com/office/officeart/2005/8/layout/hierarchy1"/>
    <dgm:cxn modelId="{5C4D978E-D184-453B-9628-8001AC16F2A8}" srcId="{AD0BA7E5-C4BA-46D6-9989-445A130B42B7}" destId="{6FA087C2-53FE-4FFB-B2CB-1A830F3188BB}" srcOrd="1" destOrd="0" parTransId="{8661E643-1CED-4FC0-A6A6-D75359054D4D}" sibTransId="{8233216E-9A02-4EC1-962D-1CD2303A8C16}"/>
    <dgm:cxn modelId="{C878C47B-996B-48E9-9F42-7F45214427C6}" type="presOf" srcId="{AD0BA7E5-C4BA-46D6-9989-445A130B42B7}" destId="{319DC5B4-B0D4-41CF-B067-F25A6AE11483}" srcOrd="0" destOrd="0" presId="urn:microsoft.com/office/officeart/2005/8/layout/hierarchy1"/>
    <dgm:cxn modelId="{89905446-DE00-4F5C-BAEA-30F992BF52EE}" type="presParOf" srcId="{557AD9FD-0F62-4E33-8FB3-54DB9207FDE9}" destId="{49E460AC-F361-4B0A-862D-3B75B5232DEC}" srcOrd="0" destOrd="0" presId="urn:microsoft.com/office/officeart/2005/8/layout/hierarchy1"/>
    <dgm:cxn modelId="{D56BBCFC-6149-42D3-A708-28D952BF1C13}" type="presParOf" srcId="{49E460AC-F361-4B0A-862D-3B75B5232DEC}" destId="{FFDDB277-D9F8-479D-82D1-14D899367262}" srcOrd="0" destOrd="0" presId="urn:microsoft.com/office/officeart/2005/8/layout/hierarchy1"/>
    <dgm:cxn modelId="{2B262655-491E-4D32-BBA0-2ADC65F33440}" type="presParOf" srcId="{FFDDB277-D9F8-479D-82D1-14D899367262}" destId="{28049455-7FAC-4662-9262-2650F3A861DA}" srcOrd="0" destOrd="0" presId="urn:microsoft.com/office/officeart/2005/8/layout/hierarchy1"/>
    <dgm:cxn modelId="{AAABE3A8-41E6-4DE5-8056-C73D8320866F}" type="presParOf" srcId="{FFDDB277-D9F8-479D-82D1-14D899367262}" destId="{4A5848BE-D1CA-4982-8C75-3ED1DA27878A}" srcOrd="1" destOrd="0" presId="urn:microsoft.com/office/officeart/2005/8/layout/hierarchy1"/>
    <dgm:cxn modelId="{081DBB7D-582E-4F58-819B-6FA78A5FE70A}" type="presParOf" srcId="{49E460AC-F361-4B0A-862D-3B75B5232DEC}" destId="{16499B21-BDA6-4010-959B-6E9CA557CAF8}" srcOrd="1" destOrd="0" presId="urn:microsoft.com/office/officeart/2005/8/layout/hierarchy1"/>
    <dgm:cxn modelId="{BF75DBF0-16B3-4425-BE7F-E9CF53F852E3}" type="presParOf" srcId="{16499B21-BDA6-4010-959B-6E9CA557CAF8}" destId="{CB77A67A-95D6-4D28-8C42-384469482EF0}" srcOrd="0" destOrd="0" presId="urn:microsoft.com/office/officeart/2005/8/layout/hierarchy1"/>
    <dgm:cxn modelId="{F25A26B4-901E-4F35-B4FD-BBF9B3B5AF5D}" type="presParOf" srcId="{16499B21-BDA6-4010-959B-6E9CA557CAF8}" destId="{28212F83-7E8E-42DD-B632-72596B4F282D}" srcOrd="1" destOrd="0" presId="urn:microsoft.com/office/officeart/2005/8/layout/hierarchy1"/>
    <dgm:cxn modelId="{F162F815-5467-40DC-B556-AA56E8EC3A8E}" type="presParOf" srcId="{28212F83-7E8E-42DD-B632-72596B4F282D}" destId="{A6474830-A452-4EDD-A202-409EEB15C056}" srcOrd="0" destOrd="0" presId="urn:microsoft.com/office/officeart/2005/8/layout/hierarchy1"/>
    <dgm:cxn modelId="{C8ED8E33-87F5-4103-B189-586493917627}" type="presParOf" srcId="{A6474830-A452-4EDD-A202-409EEB15C056}" destId="{9C542CDC-D11B-4638-818B-246773F396D3}" srcOrd="0" destOrd="0" presId="urn:microsoft.com/office/officeart/2005/8/layout/hierarchy1"/>
    <dgm:cxn modelId="{3CDC0A36-E502-4A10-8824-35AAB6D43969}" type="presParOf" srcId="{A6474830-A452-4EDD-A202-409EEB15C056}" destId="{319DC5B4-B0D4-41CF-B067-F25A6AE11483}" srcOrd="1" destOrd="0" presId="urn:microsoft.com/office/officeart/2005/8/layout/hierarchy1"/>
    <dgm:cxn modelId="{17EE199E-31F5-4A02-8ECB-37BD93F7EE6F}" type="presParOf" srcId="{28212F83-7E8E-42DD-B632-72596B4F282D}" destId="{4F1BF884-C682-4DE2-AE05-DE0D771517C9}" srcOrd="1" destOrd="0" presId="urn:microsoft.com/office/officeart/2005/8/layout/hierarchy1"/>
    <dgm:cxn modelId="{1E0B7214-485F-4BCB-B887-059418EFBC9B}" type="presParOf" srcId="{4F1BF884-C682-4DE2-AE05-DE0D771517C9}" destId="{36CB3078-8EF2-4683-BB26-8987A28F4E38}" srcOrd="0" destOrd="0" presId="urn:microsoft.com/office/officeart/2005/8/layout/hierarchy1"/>
    <dgm:cxn modelId="{63F81268-639F-48B0-B61E-2A357FF13877}" type="presParOf" srcId="{4F1BF884-C682-4DE2-AE05-DE0D771517C9}" destId="{FFFC13D9-F3F6-4C55-843E-B1664CFB879B}" srcOrd="1" destOrd="0" presId="urn:microsoft.com/office/officeart/2005/8/layout/hierarchy1"/>
    <dgm:cxn modelId="{DAB6C937-3BEB-45F9-A4BF-73B180404CD3}" type="presParOf" srcId="{FFFC13D9-F3F6-4C55-843E-B1664CFB879B}" destId="{0BFCDF85-A5FD-4871-88D8-4EB074C15AF3}" srcOrd="0" destOrd="0" presId="urn:microsoft.com/office/officeart/2005/8/layout/hierarchy1"/>
    <dgm:cxn modelId="{8892C91E-75DF-4E19-B187-1E2E0A8D2FDF}" type="presParOf" srcId="{0BFCDF85-A5FD-4871-88D8-4EB074C15AF3}" destId="{A92B3E9D-65C8-4FB8-8F99-84D598BB7BEB}" srcOrd="0" destOrd="0" presId="urn:microsoft.com/office/officeart/2005/8/layout/hierarchy1"/>
    <dgm:cxn modelId="{DF7AB54A-B4AE-44CF-A85A-2D9F390CFD47}" type="presParOf" srcId="{0BFCDF85-A5FD-4871-88D8-4EB074C15AF3}" destId="{71539492-5E39-4654-989A-71D1683D4160}" srcOrd="1" destOrd="0" presId="urn:microsoft.com/office/officeart/2005/8/layout/hierarchy1"/>
    <dgm:cxn modelId="{C8032F3C-CB26-4B71-B302-B3DDDFE5ACF1}" type="presParOf" srcId="{FFFC13D9-F3F6-4C55-843E-B1664CFB879B}" destId="{5387A5DB-488C-4400-AF7A-757E465F63E1}" srcOrd="1" destOrd="0" presId="urn:microsoft.com/office/officeart/2005/8/layout/hierarchy1"/>
    <dgm:cxn modelId="{BD8B9A01-B62F-45FC-A590-2541A0450F69}" type="presParOf" srcId="{4F1BF884-C682-4DE2-AE05-DE0D771517C9}" destId="{E30928B4-23E4-420A-9051-C1BFF8F1C6E0}" srcOrd="2" destOrd="0" presId="urn:microsoft.com/office/officeart/2005/8/layout/hierarchy1"/>
    <dgm:cxn modelId="{8D9E1DD4-7F95-45F7-B2C3-5A76A336B116}" type="presParOf" srcId="{4F1BF884-C682-4DE2-AE05-DE0D771517C9}" destId="{D8692AB6-AC6A-4F9E-8472-51D9ED07FDA1}" srcOrd="3" destOrd="0" presId="urn:microsoft.com/office/officeart/2005/8/layout/hierarchy1"/>
    <dgm:cxn modelId="{F961693D-B497-460A-ADBE-42D7ABAC49EF}" type="presParOf" srcId="{D8692AB6-AC6A-4F9E-8472-51D9ED07FDA1}" destId="{93B9AF66-CFFB-440A-9566-989E1C79937C}" srcOrd="0" destOrd="0" presId="urn:microsoft.com/office/officeart/2005/8/layout/hierarchy1"/>
    <dgm:cxn modelId="{774EDD34-3B7B-4612-89EA-AA4486BAB506}" type="presParOf" srcId="{93B9AF66-CFFB-440A-9566-989E1C79937C}" destId="{1ACB522A-E13F-4BBE-8A32-90E43FB81484}" srcOrd="0" destOrd="0" presId="urn:microsoft.com/office/officeart/2005/8/layout/hierarchy1"/>
    <dgm:cxn modelId="{E9AAF268-67A6-468C-8936-39B8A67F2222}" type="presParOf" srcId="{93B9AF66-CFFB-440A-9566-989E1C79937C}" destId="{63E7036E-1B9C-4A0B-A8D4-3F3ECF5CD801}" srcOrd="1" destOrd="0" presId="urn:microsoft.com/office/officeart/2005/8/layout/hierarchy1"/>
    <dgm:cxn modelId="{C21772F0-FDDD-4886-9CA3-650E6F75268F}" type="presParOf" srcId="{D8692AB6-AC6A-4F9E-8472-51D9ED07FDA1}" destId="{2BF0DE33-2AF7-4DF4-A380-5A4DFF9590CE}" srcOrd="1" destOrd="0" presId="urn:microsoft.com/office/officeart/2005/8/layout/hierarchy1"/>
    <dgm:cxn modelId="{EB7030D9-0828-4D53-A438-B658BC25B07C}" type="presParOf" srcId="{16499B21-BDA6-4010-959B-6E9CA557CAF8}" destId="{C24FEC68-E1E3-47E9-926A-5F2C796E980E}" srcOrd="2" destOrd="0" presId="urn:microsoft.com/office/officeart/2005/8/layout/hierarchy1"/>
    <dgm:cxn modelId="{D2DD8618-321F-45F4-A901-F5F77B9FEA67}" type="presParOf" srcId="{16499B21-BDA6-4010-959B-6E9CA557CAF8}" destId="{B8BDB8C1-7A0B-4495-8E56-3589F4FB29B8}" srcOrd="3" destOrd="0" presId="urn:microsoft.com/office/officeart/2005/8/layout/hierarchy1"/>
    <dgm:cxn modelId="{E8779BA7-9983-4E1D-AB17-F80AC9A1DED9}" type="presParOf" srcId="{B8BDB8C1-7A0B-4495-8E56-3589F4FB29B8}" destId="{3608471B-EE48-4612-898A-6B8BEB7D8F52}" srcOrd="0" destOrd="0" presId="urn:microsoft.com/office/officeart/2005/8/layout/hierarchy1"/>
    <dgm:cxn modelId="{EFEE7CE8-83D1-4E40-80B2-02191BA39284}" type="presParOf" srcId="{3608471B-EE48-4612-898A-6B8BEB7D8F52}" destId="{D34AF5EA-8206-4D66-A63B-DA4977791EE5}" srcOrd="0" destOrd="0" presId="urn:microsoft.com/office/officeart/2005/8/layout/hierarchy1"/>
    <dgm:cxn modelId="{B821FF1D-A404-4659-9B9E-A9C20F85C838}" type="presParOf" srcId="{3608471B-EE48-4612-898A-6B8BEB7D8F52}" destId="{13AAADC9-D66C-47AA-B446-3B21549D0619}" srcOrd="1" destOrd="0" presId="urn:microsoft.com/office/officeart/2005/8/layout/hierarchy1"/>
    <dgm:cxn modelId="{D145701B-D34F-4C05-A85D-763ADA8E4BDC}" type="presParOf" srcId="{B8BDB8C1-7A0B-4495-8E56-3589F4FB29B8}" destId="{8D157EE5-EE24-4AF8-83E4-6D811687FCFB}" srcOrd="1" destOrd="0" presId="urn:microsoft.com/office/officeart/2005/8/layout/hierarchy1"/>
    <dgm:cxn modelId="{4210DBEB-EF58-4251-900D-B7364FDE667D}" type="presParOf" srcId="{8D157EE5-EE24-4AF8-83E4-6D811687FCFB}" destId="{BB2B1D31-2D40-4AE3-9C4E-5A790AE87BAE}" srcOrd="0" destOrd="0" presId="urn:microsoft.com/office/officeart/2005/8/layout/hierarchy1"/>
    <dgm:cxn modelId="{652FB6C8-F6C3-4B5B-BD32-4D1627FBED21}" type="presParOf" srcId="{8D157EE5-EE24-4AF8-83E4-6D811687FCFB}" destId="{5CAE78E2-2473-44B6-BD69-7F55EB7C7835}" srcOrd="1" destOrd="0" presId="urn:microsoft.com/office/officeart/2005/8/layout/hierarchy1"/>
    <dgm:cxn modelId="{3B69400D-CEA1-4DA9-8933-4D61410CCE6F}" type="presParOf" srcId="{5CAE78E2-2473-44B6-BD69-7F55EB7C7835}" destId="{63A3F4E0-26A5-4912-8C20-107319B66035}" srcOrd="0" destOrd="0" presId="urn:microsoft.com/office/officeart/2005/8/layout/hierarchy1"/>
    <dgm:cxn modelId="{09E2FF64-2017-4FBE-9D56-689E23164576}" type="presParOf" srcId="{63A3F4E0-26A5-4912-8C20-107319B66035}" destId="{D8B514A4-184E-4725-8C01-0B924845E552}" srcOrd="0" destOrd="0" presId="urn:microsoft.com/office/officeart/2005/8/layout/hierarchy1"/>
    <dgm:cxn modelId="{74B8ECF1-D59C-496B-9C9F-4CF81B3246DE}" type="presParOf" srcId="{63A3F4E0-26A5-4912-8C20-107319B66035}" destId="{F9891DBE-F9CF-4338-8FCD-78742B1F06CE}" srcOrd="1" destOrd="0" presId="urn:microsoft.com/office/officeart/2005/8/layout/hierarchy1"/>
    <dgm:cxn modelId="{71228649-668F-4FF7-A948-417FA6A60E1B}" type="presParOf" srcId="{5CAE78E2-2473-44B6-BD69-7F55EB7C7835}" destId="{E8125CA1-CBEF-4807-AB40-EECBF1F8C3C7}" srcOrd="1" destOrd="0" presId="urn:microsoft.com/office/officeart/2005/8/layout/hierarchy1"/>
    <dgm:cxn modelId="{ABF49893-4FAD-4185-ABA6-B562D37191FF}" type="presParOf" srcId="{8D157EE5-EE24-4AF8-83E4-6D811687FCFB}" destId="{AA762C35-49D3-4D58-BC10-36C3207FFDC6}" srcOrd="2" destOrd="0" presId="urn:microsoft.com/office/officeart/2005/8/layout/hierarchy1"/>
    <dgm:cxn modelId="{F6BB2ECF-FC2A-4E66-864D-609C2DA0216D}" type="presParOf" srcId="{8D157EE5-EE24-4AF8-83E4-6D811687FCFB}" destId="{07DD6C13-3DC5-455F-A24D-74890381CE05}" srcOrd="3" destOrd="0" presId="urn:microsoft.com/office/officeart/2005/8/layout/hierarchy1"/>
    <dgm:cxn modelId="{6FAA03F6-EB98-4EF5-9FE2-F9AA2FE54362}" type="presParOf" srcId="{07DD6C13-3DC5-455F-A24D-74890381CE05}" destId="{3D3F5F71-C924-44DF-B1B8-F101752F6385}" srcOrd="0" destOrd="0" presId="urn:microsoft.com/office/officeart/2005/8/layout/hierarchy1"/>
    <dgm:cxn modelId="{5F80E992-83C3-4B60-90CF-D590E84A957C}" type="presParOf" srcId="{3D3F5F71-C924-44DF-B1B8-F101752F6385}" destId="{290D2699-3DDC-49C8-8948-86E774722610}" srcOrd="0" destOrd="0" presId="urn:microsoft.com/office/officeart/2005/8/layout/hierarchy1"/>
    <dgm:cxn modelId="{92CFC497-CC34-4765-8643-65605C486CBE}" type="presParOf" srcId="{3D3F5F71-C924-44DF-B1B8-F101752F6385}" destId="{292BC7DE-544D-457F-B149-820FD6DFCEBD}" srcOrd="1" destOrd="0" presId="urn:microsoft.com/office/officeart/2005/8/layout/hierarchy1"/>
    <dgm:cxn modelId="{B602D48B-3807-43A1-9104-CE04BC304BEF}" type="presParOf" srcId="{07DD6C13-3DC5-455F-A24D-74890381CE05}" destId="{88C7C875-51D5-407A-BF69-1E30DF6199DC}" srcOrd="1" destOrd="0" presId="urn:microsoft.com/office/officeart/2005/8/layout/hierarchy1"/>
  </dgm:cxnLst>
  <dgm:bg/>
  <dgm:whole/>
  <dgm:extLst>
    <a:ext uri="http://schemas.microsoft.com/office/drawing/2008/diagram">
      <dsp:dataModelExt xmlns:dsp="http://schemas.microsoft.com/office/drawing/2008/diagram" relId="rId5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0AB3E-157E-4AD7-B4D5-32FD3B84C62B}">
      <dsp:nvSpPr>
        <dsp:cNvPr id="0" name=""/>
        <dsp:cNvSpPr/>
      </dsp:nvSpPr>
      <dsp:spPr>
        <a:xfrm>
          <a:off x="738494" y="6180"/>
          <a:ext cx="5495310" cy="800326"/>
        </a:xfrm>
        <a:prstGeom prst="rightArrow">
          <a:avLst>
            <a:gd name="adj1" fmla="val 5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254000" bIns="127052" numCol="1" spcCol="1270" anchor="ctr" anchorCtr="0">
          <a:noAutofit/>
        </a:bodyPr>
        <a:lstStyle/>
        <a:p>
          <a:pPr lvl="0" algn="just" defTabSz="889000">
            <a:lnSpc>
              <a:spcPct val="90000"/>
            </a:lnSpc>
            <a:spcBef>
              <a:spcPct val="0"/>
            </a:spcBef>
            <a:spcAft>
              <a:spcPct val="35000"/>
            </a:spcAft>
          </a:pPr>
          <a:r>
            <a:rPr lang="ro-RO" sz="2000" b="1" kern="1200">
              <a:latin typeface="+mj-lt"/>
            </a:rPr>
            <a:t>Etapa 1</a:t>
          </a:r>
          <a:endParaRPr lang="en-US" sz="2000" b="1" kern="1200">
            <a:latin typeface="+mj-lt"/>
          </a:endParaRPr>
        </a:p>
      </dsp:txBody>
      <dsp:txXfrm>
        <a:off x="738494" y="206262"/>
        <a:ext cx="5295229" cy="400163"/>
      </dsp:txXfrm>
    </dsp:sp>
    <dsp:sp modelId="{341FA64E-12C4-477B-86BD-DD84F10A3557}">
      <dsp:nvSpPr>
        <dsp:cNvPr id="0" name=""/>
        <dsp:cNvSpPr/>
      </dsp:nvSpPr>
      <dsp:spPr>
        <a:xfrm>
          <a:off x="738494" y="623347"/>
          <a:ext cx="1692555" cy="1541723"/>
        </a:xfrm>
        <a:prstGeom prst="rect">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lvl="0" algn="just" defTabSz="533400">
            <a:lnSpc>
              <a:spcPct val="90000"/>
            </a:lnSpc>
            <a:spcBef>
              <a:spcPct val="0"/>
            </a:spcBef>
            <a:spcAft>
              <a:spcPct val="35000"/>
            </a:spcAft>
          </a:pPr>
          <a:r>
            <a:rPr lang="ro-RO" sz="1200" b="1" kern="1200">
              <a:latin typeface="+mj-lt"/>
            </a:rPr>
            <a:t>Lucrătorii din instituțiile medico-sanitare, personalul și beneficiarii din cadrul azilurilor și centrelor de plasament temporar sau de lungă durată.</a:t>
          </a:r>
          <a:endParaRPr lang="en-US" sz="1200" b="1" kern="1200">
            <a:latin typeface="+mj-lt"/>
          </a:endParaRPr>
        </a:p>
      </dsp:txBody>
      <dsp:txXfrm>
        <a:off x="738494" y="623347"/>
        <a:ext cx="1692555" cy="1541723"/>
      </dsp:txXfrm>
    </dsp:sp>
    <dsp:sp modelId="{EABE624C-3D41-46AE-A513-D351C5CA746E}">
      <dsp:nvSpPr>
        <dsp:cNvPr id="0" name=""/>
        <dsp:cNvSpPr/>
      </dsp:nvSpPr>
      <dsp:spPr>
        <a:xfrm>
          <a:off x="2431050" y="272956"/>
          <a:ext cx="3802754" cy="800326"/>
        </a:xfrm>
        <a:prstGeom prst="rightArrow">
          <a:avLst>
            <a:gd name="adj1" fmla="val 50000"/>
            <a:gd name="adj2" fmla="val 50000"/>
          </a:avLst>
        </a:prstGeom>
        <a:gradFill rotWithShape="0">
          <a:gsLst>
            <a:gs pos="0">
              <a:schemeClr val="accent3">
                <a:hueOff val="1355300"/>
                <a:satOff val="50000"/>
                <a:lumOff val="-7353"/>
                <a:alphaOff val="0"/>
                <a:satMod val="103000"/>
                <a:lumMod val="102000"/>
                <a:tint val="94000"/>
              </a:schemeClr>
            </a:gs>
            <a:gs pos="50000">
              <a:schemeClr val="accent3">
                <a:hueOff val="1355300"/>
                <a:satOff val="50000"/>
                <a:lumOff val="-7353"/>
                <a:alphaOff val="0"/>
                <a:satMod val="110000"/>
                <a:lumMod val="100000"/>
                <a:shade val="100000"/>
              </a:schemeClr>
            </a:gs>
            <a:gs pos="100000">
              <a:schemeClr val="accent3">
                <a:hueOff val="1355300"/>
                <a:satOff val="50000"/>
                <a:lumOff val="-735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254000" bIns="127052" numCol="1" spcCol="1270" anchor="ctr" anchorCtr="0">
          <a:noAutofit/>
        </a:bodyPr>
        <a:lstStyle/>
        <a:p>
          <a:pPr lvl="0" algn="just" defTabSz="889000">
            <a:lnSpc>
              <a:spcPct val="90000"/>
            </a:lnSpc>
            <a:spcBef>
              <a:spcPct val="0"/>
            </a:spcBef>
            <a:spcAft>
              <a:spcPct val="35000"/>
            </a:spcAft>
          </a:pPr>
          <a:r>
            <a:rPr lang="ro-RO" sz="2000" b="1" kern="1200">
              <a:latin typeface="+mj-lt"/>
            </a:rPr>
            <a:t>Etapa 2</a:t>
          </a:r>
          <a:endParaRPr lang="en-US" sz="2000" b="1" kern="1200">
            <a:latin typeface="+mj-lt"/>
          </a:endParaRPr>
        </a:p>
      </dsp:txBody>
      <dsp:txXfrm>
        <a:off x="2431050" y="473038"/>
        <a:ext cx="3602673" cy="400163"/>
      </dsp:txXfrm>
    </dsp:sp>
    <dsp:sp modelId="{316A7655-7655-43F1-9833-9F2BB83B3D9D}">
      <dsp:nvSpPr>
        <dsp:cNvPr id="0" name=""/>
        <dsp:cNvSpPr/>
      </dsp:nvSpPr>
      <dsp:spPr>
        <a:xfrm>
          <a:off x="2431050" y="890123"/>
          <a:ext cx="1692555" cy="1541723"/>
        </a:xfrm>
        <a:prstGeom prst="rect">
          <a:avLst/>
        </a:prstGeom>
        <a:solidFill>
          <a:schemeClr val="lt1">
            <a:hueOff val="0"/>
            <a:satOff val="0"/>
            <a:lumOff val="0"/>
            <a:alphaOff val="0"/>
          </a:schemeClr>
        </a:solidFill>
        <a:ln w="6350" cap="flat" cmpd="sng" algn="ctr">
          <a:solidFill>
            <a:schemeClr val="accent3">
              <a:hueOff val="1355300"/>
              <a:satOff val="50000"/>
              <a:lumOff val="-7353"/>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lvl="0" algn="just" defTabSz="533400">
            <a:lnSpc>
              <a:spcPct val="90000"/>
            </a:lnSpc>
            <a:spcBef>
              <a:spcPct val="0"/>
            </a:spcBef>
            <a:spcAft>
              <a:spcPct val="35000"/>
            </a:spcAft>
          </a:pPr>
          <a:r>
            <a:rPr lang="ro-RO" sz="1200" b="1" kern="1200">
              <a:latin typeface="+mj-lt"/>
            </a:rPr>
            <a:t>Adulții cu vârsta mai mare de 60 ani și cu comorbidități, angajații sistemului educațional și structurilor de menținere și asigurare a ordinii publice, apărării și securității statului.</a:t>
          </a:r>
          <a:endParaRPr lang="en-US" sz="1200" b="1" kern="1200">
            <a:latin typeface="+mj-lt"/>
          </a:endParaRPr>
        </a:p>
      </dsp:txBody>
      <dsp:txXfrm>
        <a:off x="2431050" y="890123"/>
        <a:ext cx="1692555" cy="1541723"/>
      </dsp:txXfrm>
    </dsp:sp>
    <dsp:sp modelId="{FC4E505C-8596-472B-9ABF-DA38EFDAF956}">
      <dsp:nvSpPr>
        <dsp:cNvPr id="0" name=""/>
        <dsp:cNvSpPr/>
      </dsp:nvSpPr>
      <dsp:spPr>
        <a:xfrm>
          <a:off x="4123605" y="539731"/>
          <a:ext cx="2110199" cy="800326"/>
        </a:xfrm>
        <a:prstGeom prst="rightArrow">
          <a:avLst>
            <a:gd name="adj1" fmla="val 50000"/>
            <a:gd name="adj2" fmla="val 50000"/>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254000" bIns="127052" numCol="1" spcCol="1270" anchor="ctr" anchorCtr="0">
          <a:noAutofit/>
        </a:bodyPr>
        <a:lstStyle/>
        <a:p>
          <a:pPr lvl="0" algn="just" defTabSz="889000">
            <a:lnSpc>
              <a:spcPct val="90000"/>
            </a:lnSpc>
            <a:spcBef>
              <a:spcPct val="0"/>
            </a:spcBef>
            <a:spcAft>
              <a:spcPct val="35000"/>
            </a:spcAft>
          </a:pPr>
          <a:r>
            <a:rPr lang="ro-RO" sz="2000" b="1" kern="1200">
              <a:latin typeface="+mj-lt"/>
            </a:rPr>
            <a:t>Etapa 3</a:t>
          </a:r>
          <a:endParaRPr lang="en-US" sz="2000" b="1" kern="1200">
            <a:latin typeface="+mj-lt"/>
          </a:endParaRPr>
        </a:p>
      </dsp:txBody>
      <dsp:txXfrm>
        <a:off x="4123605" y="739813"/>
        <a:ext cx="1910118" cy="400163"/>
      </dsp:txXfrm>
    </dsp:sp>
    <dsp:sp modelId="{FA7C5F36-C94E-436B-9450-EBFE7263D916}">
      <dsp:nvSpPr>
        <dsp:cNvPr id="0" name=""/>
        <dsp:cNvSpPr/>
      </dsp:nvSpPr>
      <dsp:spPr>
        <a:xfrm>
          <a:off x="4123605" y="1156898"/>
          <a:ext cx="1692555" cy="1519160"/>
        </a:xfrm>
        <a:prstGeom prst="rect">
          <a:avLst/>
        </a:prstGeom>
        <a:solidFill>
          <a:schemeClr val="lt1">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lvl="0" algn="just" defTabSz="533400">
            <a:lnSpc>
              <a:spcPct val="90000"/>
            </a:lnSpc>
            <a:spcBef>
              <a:spcPct val="0"/>
            </a:spcBef>
            <a:spcAft>
              <a:spcPct val="35000"/>
            </a:spcAft>
          </a:pPr>
          <a:r>
            <a:rPr lang="ro-RO" sz="1200" b="1" kern="1200">
              <a:latin typeface="+mj-lt"/>
            </a:rPr>
            <a:t>Populația generală, indiferent de vârstă, care nu a fost inclusă în primele etape.</a:t>
          </a:r>
          <a:endParaRPr lang="en-US" sz="1200" b="1" kern="1200">
            <a:latin typeface="+mj-lt"/>
          </a:endParaRPr>
        </a:p>
      </dsp:txBody>
      <dsp:txXfrm>
        <a:off x="4123605" y="1156898"/>
        <a:ext cx="1692555" cy="15191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45F9B4-452C-4606-A8B8-FD6008388DFF}">
      <dsp:nvSpPr>
        <dsp:cNvPr id="0" name=""/>
        <dsp:cNvSpPr/>
      </dsp:nvSpPr>
      <dsp:spPr>
        <a:xfrm>
          <a:off x="457455" y="0"/>
          <a:ext cx="4221480" cy="4221480"/>
        </a:xfrm>
        <a:prstGeom prst="triangle">
          <a:avLst/>
        </a:prstGeom>
        <a:solidFill>
          <a:srgbClr val="9A0000"/>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4EF5C87-6055-4776-8E58-C24A2E8C9E6D}">
      <dsp:nvSpPr>
        <dsp:cNvPr id="0" name=""/>
        <dsp:cNvSpPr/>
      </dsp:nvSpPr>
      <dsp:spPr>
        <a:xfrm>
          <a:off x="2501074" y="423438"/>
          <a:ext cx="2743962" cy="247498"/>
        </a:xfrm>
        <a:prstGeom prst="roundRect">
          <a:avLst/>
        </a:prstGeom>
        <a:solidFill>
          <a:schemeClr val="lt1"/>
        </a:solidFill>
        <a:ln w="12700" cap="flat" cmpd="sng" algn="ctr">
          <a:solidFill>
            <a:schemeClr val="accent2"/>
          </a:solidFill>
          <a:prstDash val="solid"/>
          <a:miter lim="800000"/>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US" sz="1100" b="1" kern="1200">
              <a:latin typeface="+mj-lt"/>
              <a:cs typeface="Times New Roman" panose="02020603050405020304" pitchFamily="18" charset="0"/>
            </a:rPr>
            <a:t>Guvernul Republicii Moldova</a:t>
          </a:r>
          <a:r>
            <a:rPr lang="ro-RO" sz="1100" b="1" kern="1200">
              <a:latin typeface="+mj-lt"/>
              <a:cs typeface="Times New Roman" panose="02020603050405020304" pitchFamily="18" charset="0"/>
            </a:rPr>
            <a:t>, CNESP</a:t>
          </a:r>
          <a:endParaRPr lang="en-US" sz="1100" b="1" kern="1200">
            <a:latin typeface="+mj-lt"/>
            <a:cs typeface="Times New Roman" panose="02020603050405020304" pitchFamily="18" charset="0"/>
          </a:endParaRPr>
        </a:p>
      </dsp:txBody>
      <dsp:txXfrm>
        <a:off x="2513156" y="435520"/>
        <a:ext cx="2719798" cy="223334"/>
      </dsp:txXfrm>
    </dsp:sp>
    <dsp:sp modelId="{A3A169F5-DE17-4DD7-9774-B757DC34D128}">
      <dsp:nvSpPr>
        <dsp:cNvPr id="0" name=""/>
        <dsp:cNvSpPr/>
      </dsp:nvSpPr>
      <dsp:spPr>
        <a:xfrm>
          <a:off x="2512873" y="782133"/>
          <a:ext cx="2750821" cy="243971"/>
        </a:xfrm>
        <a:prstGeom prst="roundRect">
          <a:avLst/>
        </a:prstGeom>
        <a:solidFill>
          <a:schemeClr val="lt1"/>
        </a:solidFill>
        <a:ln w="12700" cap="flat" cmpd="sng" algn="ctr">
          <a:solidFill>
            <a:schemeClr val="accent2"/>
          </a:solidFill>
          <a:prstDash val="solid"/>
          <a:miter lim="800000"/>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o-RO" sz="1100" b="1" kern="1200">
              <a:latin typeface="+mj-lt"/>
              <a:cs typeface="Times New Roman" panose="02020603050405020304" pitchFamily="18" charset="0"/>
            </a:rPr>
            <a:t>Ministerul Sănătății</a:t>
          </a:r>
          <a:endParaRPr lang="en-US" sz="1100" b="1" kern="1200">
            <a:latin typeface="+mj-lt"/>
            <a:cs typeface="Times New Roman" panose="02020603050405020304" pitchFamily="18" charset="0"/>
          </a:endParaRPr>
        </a:p>
      </dsp:txBody>
      <dsp:txXfrm>
        <a:off x="2524783" y="794043"/>
        <a:ext cx="2727001" cy="220151"/>
      </dsp:txXfrm>
    </dsp:sp>
    <dsp:sp modelId="{A720DFEB-D8AF-4560-A76D-A2449340A556}">
      <dsp:nvSpPr>
        <dsp:cNvPr id="0" name=""/>
        <dsp:cNvSpPr/>
      </dsp:nvSpPr>
      <dsp:spPr>
        <a:xfrm>
          <a:off x="2516467" y="1116219"/>
          <a:ext cx="2743962" cy="282791"/>
        </a:xfrm>
        <a:prstGeom prst="roundRect">
          <a:avLst/>
        </a:prstGeom>
        <a:solidFill>
          <a:schemeClr val="lt1"/>
        </a:solidFill>
        <a:ln w="12700" cap="flat" cmpd="sng" algn="ctr">
          <a:solidFill>
            <a:schemeClr val="accent2"/>
          </a:solidFill>
          <a:prstDash val="solid"/>
          <a:miter lim="800000"/>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o-RO" sz="1100" b="1" kern="1200">
              <a:latin typeface="+mj-lt"/>
              <a:cs typeface="Times New Roman" panose="02020603050405020304" pitchFamily="18" charset="0"/>
            </a:rPr>
            <a:t>Ministerul Finanțelor</a:t>
          </a:r>
          <a:endParaRPr lang="en-US" sz="1100" b="1" kern="1200">
            <a:latin typeface="+mj-lt"/>
            <a:cs typeface="Times New Roman" panose="02020603050405020304" pitchFamily="18" charset="0"/>
          </a:endParaRPr>
        </a:p>
      </dsp:txBody>
      <dsp:txXfrm>
        <a:off x="2530272" y="1130024"/>
        <a:ext cx="2716352" cy="255181"/>
      </dsp:txXfrm>
    </dsp:sp>
    <dsp:sp modelId="{D28495A0-6DE7-4E1C-8AED-391143BD69FE}">
      <dsp:nvSpPr>
        <dsp:cNvPr id="0" name=""/>
        <dsp:cNvSpPr/>
      </dsp:nvSpPr>
      <dsp:spPr>
        <a:xfrm>
          <a:off x="2539187" y="1454929"/>
          <a:ext cx="2743962" cy="312241"/>
        </a:xfrm>
        <a:prstGeom prst="roundRect">
          <a:avLst/>
        </a:prstGeom>
        <a:solidFill>
          <a:schemeClr val="lt1"/>
        </a:solidFill>
        <a:ln w="12700" cap="flat" cmpd="sng" algn="ctr">
          <a:solidFill>
            <a:schemeClr val="accent2"/>
          </a:solidFill>
          <a:prstDash val="solid"/>
          <a:miter lim="800000"/>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o-RO" sz="1100" b="1" kern="1200">
              <a:latin typeface="+mj-lt"/>
            </a:rPr>
            <a:t>Agenția Națională pentru Sănătate Publică </a:t>
          </a:r>
          <a:endParaRPr lang="en-US" sz="1100" b="1" kern="1200">
            <a:latin typeface="+mj-lt"/>
            <a:cs typeface="Times New Roman" panose="02020603050405020304" pitchFamily="18" charset="0"/>
          </a:endParaRPr>
        </a:p>
      </dsp:txBody>
      <dsp:txXfrm>
        <a:off x="2554429" y="1470171"/>
        <a:ext cx="2713478" cy="281757"/>
      </dsp:txXfrm>
    </dsp:sp>
    <dsp:sp modelId="{D2FE2E67-3472-41C4-8E12-960332F9D8C6}">
      <dsp:nvSpPr>
        <dsp:cNvPr id="0" name=""/>
        <dsp:cNvSpPr/>
      </dsp:nvSpPr>
      <dsp:spPr>
        <a:xfrm>
          <a:off x="2530269" y="1831679"/>
          <a:ext cx="2743962" cy="259843"/>
        </a:xfrm>
        <a:prstGeom prst="roundRect">
          <a:avLst/>
        </a:prstGeom>
        <a:solidFill>
          <a:schemeClr val="lt1"/>
        </a:solidFill>
        <a:ln w="12700" cap="flat" cmpd="sng" algn="ctr">
          <a:solidFill>
            <a:schemeClr val="accent2"/>
          </a:solidFill>
          <a:prstDash val="solid"/>
          <a:miter lim="800000"/>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o-RO" sz="1100" b="1" kern="1200">
              <a:latin typeface="+mj-lt"/>
            </a:rPr>
            <a:t>Agenția Medicamentului și Dispozitivelor Medicale</a:t>
          </a:r>
          <a:endParaRPr lang="en-US" sz="1100" b="1" kern="1200">
            <a:latin typeface="+mj-lt"/>
            <a:cs typeface="Times New Roman" panose="02020603050405020304" pitchFamily="18" charset="0"/>
          </a:endParaRPr>
        </a:p>
      </dsp:txBody>
      <dsp:txXfrm>
        <a:off x="2542953" y="1844363"/>
        <a:ext cx="2718594" cy="234475"/>
      </dsp:txXfrm>
    </dsp:sp>
    <dsp:sp modelId="{95F7E65E-A235-4A6C-AD7A-5A6AEAB8DEF4}">
      <dsp:nvSpPr>
        <dsp:cNvPr id="0" name=""/>
        <dsp:cNvSpPr/>
      </dsp:nvSpPr>
      <dsp:spPr>
        <a:xfrm>
          <a:off x="2531559" y="2154208"/>
          <a:ext cx="2743962" cy="351749"/>
        </a:xfrm>
        <a:prstGeom prst="roundRect">
          <a:avLst/>
        </a:prstGeom>
        <a:solidFill>
          <a:schemeClr val="lt1"/>
        </a:solidFill>
        <a:ln w="12700" cap="flat" cmpd="sng" algn="ctr">
          <a:solidFill>
            <a:schemeClr val="accent2"/>
          </a:solidFill>
          <a:prstDash val="solid"/>
          <a:miter lim="800000"/>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o-RO" sz="1100" b="1" kern="1200">
              <a:latin typeface="+mj-lt"/>
            </a:rPr>
            <a:t>Serviciul Vamal </a:t>
          </a:r>
          <a:endParaRPr lang="en-US" sz="1100" b="1" kern="1200">
            <a:latin typeface="+mj-lt"/>
            <a:cs typeface="Times New Roman" panose="02020603050405020304" pitchFamily="18" charset="0"/>
          </a:endParaRPr>
        </a:p>
      </dsp:txBody>
      <dsp:txXfrm>
        <a:off x="2548730" y="2171379"/>
        <a:ext cx="2709620" cy="317407"/>
      </dsp:txXfrm>
    </dsp:sp>
    <dsp:sp modelId="{A6E36684-64E6-43FF-9BDF-CF684E320E53}">
      <dsp:nvSpPr>
        <dsp:cNvPr id="0" name=""/>
        <dsp:cNvSpPr/>
      </dsp:nvSpPr>
      <dsp:spPr>
        <a:xfrm>
          <a:off x="2497259" y="2614594"/>
          <a:ext cx="2743962" cy="384266"/>
        </a:xfrm>
        <a:prstGeom prst="roundRect">
          <a:avLst/>
        </a:prstGeom>
        <a:solidFill>
          <a:schemeClr val="lt1"/>
        </a:solidFill>
        <a:ln w="12700" cap="flat" cmpd="sng" algn="ctr">
          <a:solidFill>
            <a:schemeClr val="accent2"/>
          </a:solidFill>
          <a:prstDash val="solid"/>
          <a:miter lim="800000"/>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o-RO" sz="1100" b="1" kern="1200">
              <a:latin typeface="+mj-lt"/>
            </a:rPr>
            <a:t>Centrul pentru Achiziții Publice Centralizate în Sănătate </a:t>
          </a:r>
          <a:endParaRPr lang="en-US" sz="1100" b="1" kern="1200">
            <a:latin typeface="+mj-lt"/>
            <a:cs typeface="Times New Roman" panose="02020603050405020304" pitchFamily="18" charset="0"/>
          </a:endParaRPr>
        </a:p>
      </dsp:txBody>
      <dsp:txXfrm>
        <a:off x="2516017" y="2633352"/>
        <a:ext cx="2706446" cy="346750"/>
      </dsp:txXfrm>
    </dsp:sp>
    <dsp:sp modelId="{911F522D-86F6-41C5-81A7-4F696CAB10C1}">
      <dsp:nvSpPr>
        <dsp:cNvPr id="0" name=""/>
        <dsp:cNvSpPr/>
      </dsp:nvSpPr>
      <dsp:spPr>
        <a:xfrm>
          <a:off x="2555239" y="3412438"/>
          <a:ext cx="2683924" cy="399815"/>
        </a:xfrm>
        <a:prstGeom prst="roundRect">
          <a:avLst/>
        </a:prstGeom>
        <a:solidFill>
          <a:schemeClr val="lt1"/>
        </a:solidFill>
        <a:ln w="12700" cap="flat" cmpd="sng" algn="ctr">
          <a:solidFill>
            <a:schemeClr val="accent2"/>
          </a:solidFill>
          <a:prstDash val="solid"/>
          <a:miter lim="800000"/>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o-RO" sz="1100" b="1" kern="1200">
              <a:latin typeface="+mj-lt"/>
            </a:rPr>
            <a:t>Compania Națională de Asigurări în Medicină</a:t>
          </a:r>
          <a:endParaRPr lang="en-US" sz="1100" b="1" kern="1200">
            <a:latin typeface="+mj-lt"/>
            <a:cs typeface="Times New Roman" panose="02020603050405020304" pitchFamily="18" charset="0"/>
          </a:endParaRPr>
        </a:p>
      </dsp:txBody>
      <dsp:txXfrm>
        <a:off x="2574756" y="3431955"/>
        <a:ext cx="2644890" cy="360781"/>
      </dsp:txXfrm>
    </dsp:sp>
    <dsp:sp modelId="{B68D90DC-E350-4AC7-B2FC-DF7626BF2B89}">
      <dsp:nvSpPr>
        <dsp:cNvPr id="0" name=""/>
        <dsp:cNvSpPr/>
      </dsp:nvSpPr>
      <dsp:spPr>
        <a:xfrm>
          <a:off x="2533644" y="3870311"/>
          <a:ext cx="2709333" cy="351168"/>
        </a:xfrm>
        <a:prstGeom prst="roundRect">
          <a:avLst/>
        </a:prstGeom>
        <a:solidFill>
          <a:schemeClr val="lt1"/>
        </a:solidFill>
        <a:ln w="12700" cap="flat" cmpd="sng" algn="ctr">
          <a:solidFill>
            <a:schemeClr val="accent2"/>
          </a:solidFill>
          <a:prstDash val="solid"/>
          <a:miter lim="800000"/>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o-RO" sz="1100" b="1" kern="1200">
              <a:latin typeface="+mj-lt"/>
            </a:rPr>
            <a:t>Partenerii internaționali (GAVI, OMS, UNICEF)</a:t>
          </a:r>
          <a:endParaRPr lang="en-US" sz="1100" b="1" kern="1200">
            <a:latin typeface="+mj-lt"/>
            <a:cs typeface="Times New Roman" panose="02020603050405020304" pitchFamily="18" charset="0"/>
          </a:endParaRPr>
        </a:p>
      </dsp:txBody>
      <dsp:txXfrm>
        <a:off x="2550787" y="3887454"/>
        <a:ext cx="2675047" cy="316882"/>
      </dsp:txXfrm>
    </dsp:sp>
    <dsp:sp modelId="{A00BB2F6-8FEC-41D3-9838-62ADE5AFB5E3}">
      <dsp:nvSpPr>
        <dsp:cNvPr id="0" name=""/>
        <dsp:cNvSpPr/>
      </dsp:nvSpPr>
      <dsp:spPr>
        <a:xfrm>
          <a:off x="2546349" y="3064118"/>
          <a:ext cx="2696546" cy="312970"/>
        </a:xfrm>
        <a:prstGeom prst="roundRect">
          <a:avLst/>
        </a:prstGeom>
        <a:solidFill>
          <a:schemeClr val="lt1"/>
        </a:solidFill>
        <a:ln w="12700" cap="flat" cmpd="sng" algn="ctr">
          <a:solidFill>
            <a:schemeClr val="accent2"/>
          </a:solidFill>
          <a:prstDash val="solid"/>
          <a:miter lim="800000"/>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o-RO" sz="1100" b="1" kern="1200">
              <a:latin typeface="+mj-lt"/>
            </a:rPr>
            <a:t>Instituții Medico-Sanitare </a:t>
          </a:r>
          <a:endParaRPr lang="en-US" sz="1100" b="1" kern="1200">
            <a:latin typeface="+mj-lt"/>
            <a:cs typeface="Times New Roman" panose="02020603050405020304" pitchFamily="18" charset="0"/>
          </a:endParaRPr>
        </a:p>
      </dsp:txBody>
      <dsp:txXfrm>
        <a:off x="2561627" y="3079396"/>
        <a:ext cx="2665990" cy="28241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BA4DB5-EDAD-4EC5-A91E-9DD29E234677}">
      <dsp:nvSpPr>
        <dsp:cNvPr id="0" name=""/>
        <dsp:cNvSpPr/>
      </dsp:nvSpPr>
      <dsp:spPr>
        <a:xfrm>
          <a:off x="3376" y="857410"/>
          <a:ext cx="1225514" cy="1010793"/>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ro-RO" sz="800" b="0" kern="1200">
              <a:latin typeface="+mj-lt"/>
            </a:rPr>
            <a:t>Facturi-comandă</a:t>
          </a:r>
          <a:endParaRPr lang="en-US" sz="800" b="0" kern="1200">
            <a:latin typeface="+mj-lt"/>
          </a:endParaRPr>
        </a:p>
        <a:p>
          <a:pPr marL="57150" lvl="1" indent="-57150" algn="l" defTabSz="355600">
            <a:lnSpc>
              <a:spcPct val="90000"/>
            </a:lnSpc>
            <a:spcBef>
              <a:spcPct val="0"/>
            </a:spcBef>
            <a:spcAft>
              <a:spcPct val="15000"/>
            </a:spcAft>
            <a:buChar char="••"/>
          </a:pPr>
          <a:r>
            <a:rPr lang="ro-RO" sz="800" b="0" kern="1200">
              <a:latin typeface="+mj-lt"/>
            </a:rPr>
            <a:t>Conțin informații despre lotul și termenul de valabilitate a vaccinurilor</a:t>
          </a:r>
          <a:endParaRPr lang="en-US" sz="800" b="0" kern="1200">
            <a:latin typeface="+mj-lt"/>
          </a:endParaRPr>
        </a:p>
        <a:p>
          <a:pPr marL="57150" lvl="1" indent="-57150" algn="l" defTabSz="355600">
            <a:lnSpc>
              <a:spcPct val="90000"/>
            </a:lnSpc>
            <a:spcBef>
              <a:spcPct val="0"/>
            </a:spcBef>
            <a:spcAft>
              <a:spcPct val="15000"/>
            </a:spcAft>
            <a:buChar char="••"/>
          </a:pPr>
          <a:endParaRPr lang="en-US" sz="800" b="0" kern="1200">
            <a:latin typeface="+mj-lt"/>
          </a:endParaRPr>
        </a:p>
      </dsp:txBody>
      <dsp:txXfrm>
        <a:off x="26637" y="880671"/>
        <a:ext cx="1178992" cy="747672"/>
      </dsp:txXfrm>
    </dsp:sp>
    <dsp:sp modelId="{E46297BF-16D8-4E9F-A02B-6AD46E82F205}">
      <dsp:nvSpPr>
        <dsp:cNvPr id="0" name=""/>
        <dsp:cNvSpPr/>
      </dsp:nvSpPr>
      <dsp:spPr>
        <a:xfrm>
          <a:off x="686731" y="1066793"/>
          <a:ext cx="1408111" cy="1408111"/>
        </a:xfrm>
        <a:prstGeom prst="leftCircularArrow">
          <a:avLst>
            <a:gd name="adj1" fmla="val 3472"/>
            <a:gd name="adj2" fmla="val 430488"/>
            <a:gd name="adj3" fmla="val 2251786"/>
            <a:gd name="adj4" fmla="val 9070276"/>
            <a:gd name="adj5" fmla="val 4050"/>
          </a:avLst>
        </a:prstGeom>
        <a:solidFill>
          <a:schemeClr val="accent3">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C55F0773-EC67-4D80-A35D-6EA765361328}">
      <dsp:nvSpPr>
        <dsp:cNvPr id="0" name=""/>
        <dsp:cNvSpPr/>
      </dsp:nvSpPr>
      <dsp:spPr>
        <a:xfrm>
          <a:off x="275713" y="1651605"/>
          <a:ext cx="1089346" cy="433197"/>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8575" tIns="19050" rIns="28575" bIns="19050" numCol="1" spcCol="1270" anchor="ctr" anchorCtr="0">
          <a:noAutofit/>
        </a:bodyPr>
        <a:lstStyle/>
        <a:p>
          <a:pPr lvl="0" algn="ctr" defTabSz="666750">
            <a:lnSpc>
              <a:spcPct val="90000"/>
            </a:lnSpc>
            <a:spcBef>
              <a:spcPct val="0"/>
            </a:spcBef>
            <a:spcAft>
              <a:spcPct val="35000"/>
            </a:spcAft>
          </a:pPr>
          <a:r>
            <a:rPr lang="ro-RO" sz="1500" b="1" kern="1200">
              <a:latin typeface="+mj-lt"/>
            </a:rPr>
            <a:t>ANSP</a:t>
          </a:r>
          <a:endParaRPr lang="en-US" sz="1500" b="1" kern="1200">
            <a:latin typeface="+mj-lt"/>
          </a:endParaRPr>
        </a:p>
      </dsp:txBody>
      <dsp:txXfrm>
        <a:off x="288401" y="1664293"/>
        <a:ext cx="1063970" cy="407821"/>
      </dsp:txXfrm>
    </dsp:sp>
    <dsp:sp modelId="{36A616E4-AEFC-48A4-9522-960A07328D4C}">
      <dsp:nvSpPr>
        <dsp:cNvPr id="0" name=""/>
        <dsp:cNvSpPr/>
      </dsp:nvSpPr>
      <dsp:spPr>
        <a:xfrm>
          <a:off x="1605394" y="872491"/>
          <a:ext cx="1225514" cy="1010793"/>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903533"/>
              <a:satOff val="33333"/>
              <a:lumOff val="-4902"/>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ro-RO" sz="800" b="0" kern="1200">
              <a:latin typeface="+mj-lt"/>
            </a:rPr>
            <a:t>Facturi fiscale</a:t>
          </a:r>
          <a:endParaRPr lang="en-US" sz="800" b="0" kern="1200">
            <a:latin typeface="+mj-lt"/>
          </a:endParaRPr>
        </a:p>
        <a:p>
          <a:pPr marL="57150" lvl="1" indent="-57150" algn="l" defTabSz="355600">
            <a:lnSpc>
              <a:spcPct val="90000"/>
            </a:lnSpc>
            <a:spcBef>
              <a:spcPct val="0"/>
            </a:spcBef>
            <a:spcAft>
              <a:spcPct val="15000"/>
            </a:spcAft>
            <a:buChar char="••"/>
          </a:pPr>
          <a:r>
            <a:rPr lang="ro-RO" sz="800" b="0" kern="1200">
              <a:latin typeface="+mj-lt"/>
            </a:rPr>
            <a:t>Nu conțin informații despre lotul și termenul de valabilitate a vaccinurilor</a:t>
          </a:r>
          <a:endParaRPr lang="en-US" sz="800" b="0" kern="1200">
            <a:latin typeface="+mj-lt"/>
          </a:endParaRPr>
        </a:p>
      </dsp:txBody>
      <dsp:txXfrm>
        <a:off x="1628655" y="1112351"/>
        <a:ext cx="1178992" cy="747672"/>
      </dsp:txXfrm>
    </dsp:sp>
    <dsp:sp modelId="{269B7099-65CB-4B1F-8783-6858674AF3BC}">
      <dsp:nvSpPr>
        <dsp:cNvPr id="0" name=""/>
        <dsp:cNvSpPr/>
      </dsp:nvSpPr>
      <dsp:spPr>
        <a:xfrm>
          <a:off x="2267340" y="220869"/>
          <a:ext cx="1555922" cy="1555922"/>
        </a:xfrm>
        <a:prstGeom prst="circularArrow">
          <a:avLst>
            <a:gd name="adj1" fmla="val 3142"/>
            <a:gd name="adj2" fmla="val 386556"/>
            <a:gd name="adj3" fmla="val 19437933"/>
            <a:gd name="adj4" fmla="val 12575511"/>
            <a:gd name="adj5" fmla="val 3666"/>
          </a:avLst>
        </a:prstGeom>
        <a:solidFill>
          <a:schemeClr val="accent3">
            <a:hueOff val="1355300"/>
            <a:satOff val="50000"/>
            <a:lumOff val="-7353"/>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4FC2F1C5-46C8-4A83-B828-8A66EBE82507}">
      <dsp:nvSpPr>
        <dsp:cNvPr id="0" name=""/>
        <dsp:cNvSpPr/>
      </dsp:nvSpPr>
      <dsp:spPr>
        <a:xfrm>
          <a:off x="1870194" y="640812"/>
          <a:ext cx="1089346" cy="433197"/>
        </a:xfrm>
        <a:prstGeom prst="roundRect">
          <a:avLst>
            <a:gd name="adj" fmla="val 10000"/>
          </a:avLst>
        </a:prstGeom>
        <a:gradFill rotWithShape="0">
          <a:gsLst>
            <a:gs pos="0">
              <a:schemeClr val="accent3">
                <a:hueOff val="903533"/>
                <a:satOff val="33333"/>
                <a:lumOff val="-4902"/>
                <a:alphaOff val="0"/>
                <a:satMod val="103000"/>
                <a:lumMod val="102000"/>
                <a:tint val="94000"/>
              </a:schemeClr>
            </a:gs>
            <a:gs pos="50000">
              <a:schemeClr val="accent3">
                <a:hueOff val="903533"/>
                <a:satOff val="33333"/>
                <a:lumOff val="-4902"/>
                <a:alphaOff val="0"/>
                <a:satMod val="110000"/>
                <a:lumMod val="100000"/>
                <a:shade val="100000"/>
              </a:schemeClr>
            </a:gs>
            <a:gs pos="100000">
              <a:schemeClr val="accent3">
                <a:hueOff val="903533"/>
                <a:satOff val="33333"/>
                <a:lumOff val="-490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8575" tIns="19050" rIns="28575" bIns="19050" numCol="1" spcCol="1270" anchor="ctr" anchorCtr="0">
          <a:noAutofit/>
        </a:bodyPr>
        <a:lstStyle/>
        <a:p>
          <a:pPr lvl="0" algn="ctr" defTabSz="666750">
            <a:lnSpc>
              <a:spcPct val="90000"/>
            </a:lnSpc>
            <a:spcBef>
              <a:spcPct val="0"/>
            </a:spcBef>
            <a:spcAft>
              <a:spcPct val="35000"/>
            </a:spcAft>
          </a:pPr>
          <a:r>
            <a:rPr lang="ro-RO" sz="1500" b="1" kern="1200">
              <a:latin typeface="+mj-lt"/>
            </a:rPr>
            <a:t>CSP Regional</a:t>
          </a:r>
          <a:endParaRPr lang="en-US" sz="1500" b="1" kern="1200">
            <a:latin typeface="+mj-lt"/>
          </a:endParaRPr>
        </a:p>
      </dsp:txBody>
      <dsp:txXfrm>
        <a:off x="1882882" y="653500"/>
        <a:ext cx="1063970" cy="407821"/>
      </dsp:txXfrm>
    </dsp:sp>
    <dsp:sp modelId="{C0FCEAEA-8F01-4678-A13A-F8AB106A5704}">
      <dsp:nvSpPr>
        <dsp:cNvPr id="0" name=""/>
        <dsp:cNvSpPr/>
      </dsp:nvSpPr>
      <dsp:spPr>
        <a:xfrm>
          <a:off x="3192339" y="857410"/>
          <a:ext cx="1225514" cy="1010793"/>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1807066"/>
              <a:satOff val="66667"/>
              <a:lumOff val="-9804"/>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ro-RO" sz="800" b="0" kern="1200">
              <a:latin typeface="+mj-lt"/>
            </a:rPr>
            <a:t>Fișa nr. 1</a:t>
          </a:r>
          <a:endParaRPr lang="en-US" sz="800" b="0" kern="1200">
            <a:latin typeface="+mj-lt"/>
          </a:endParaRPr>
        </a:p>
        <a:p>
          <a:pPr marL="57150" lvl="1" indent="-57150" algn="l" defTabSz="355600">
            <a:lnSpc>
              <a:spcPct val="90000"/>
            </a:lnSpc>
            <a:spcBef>
              <a:spcPct val="0"/>
            </a:spcBef>
            <a:spcAft>
              <a:spcPct val="15000"/>
            </a:spcAft>
            <a:buChar char="••"/>
          </a:pPr>
          <a:r>
            <a:rPr lang="ro-RO" sz="800" b="0" kern="1200">
              <a:latin typeface="+mj-lt"/>
            </a:rPr>
            <a:t>Nu conține informații despre lotul și termenul de valabilitate a vaccinurilor</a:t>
          </a:r>
          <a:endParaRPr lang="en-US" sz="800" b="0" kern="1200">
            <a:latin typeface="+mj-lt"/>
          </a:endParaRPr>
        </a:p>
      </dsp:txBody>
      <dsp:txXfrm>
        <a:off x="3215600" y="880671"/>
        <a:ext cx="1178992" cy="747672"/>
      </dsp:txXfrm>
    </dsp:sp>
    <dsp:sp modelId="{97F0ED5B-5762-4D23-AA5F-0A3C2912CB21}">
      <dsp:nvSpPr>
        <dsp:cNvPr id="0" name=""/>
        <dsp:cNvSpPr/>
      </dsp:nvSpPr>
      <dsp:spPr>
        <a:xfrm>
          <a:off x="3872034" y="1065784"/>
          <a:ext cx="1399328" cy="1399328"/>
        </a:xfrm>
        <a:prstGeom prst="leftCircularArrow">
          <a:avLst>
            <a:gd name="adj1" fmla="val 3494"/>
            <a:gd name="adj2" fmla="val 433416"/>
            <a:gd name="adj3" fmla="val 2208926"/>
            <a:gd name="adj4" fmla="val 9024489"/>
            <a:gd name="adj5" fmla="val 4076"/>
          </a:avLst>
        </a:prstGeom>
        <a:solidFill>
          <a:schemeClr val="accent3">
            <a:hueOff val="2710599"/>
            <a:satOff val="100000"/>
            <a:lumOff val="-14706"/>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354B13CE-B6D0-404A-BC15-5F156BCCAFEA}">
      <dsp:nvSpPr>
        <dsp:cNvPr id="0" name=""/>
        <dsp:cNvSpPr/>
      </dsp:nvSpPr>
      <dsp:spPr>
        <a:xfrm>
          <a:off x="3464675" y="1651605"/>
          <a:ext cx="1089346" cy="433197"/>
        </a:xfrm>
        <a:prstGeom prst="roundRect">
          <a:avLst>
            <a:gd name="adj" fmla="val 10000"/>
          </a:avLst>
        </a:prstGeom>
        <a:gradFill rotWithShape="0">
          <a:gsLst>
            <a:gs pos="0">
              <a:schemeClr val="accent3">
                <a:hueOff val="1807066"/>
                <a:satOff val="66667"/>
                <a:lumOff val="-9804"/>
                <a:alphaOff val="0"/>
                <a:satMod val="103000"/>
                <a:lumMod val="102000"/>
                <a:tint val="94000"/>
              </a:schemeClr>
            </a:gs>
            <a:gs pos="50000">
              <a:schemeClr val="accent3">
                <a:hueOff val="1807066"/>
                <a:satOff val="66667"/>
                <a:lumOff val="-9804"/>
                <a:alphaOff val="0"/>
                <a:satMod val="110000"/>
                <a:lumMod val="100000"/>
                <a:shade val="100000"/>
              </a:schemeClr>
            </a:gs>
            <a:gs pos="100000">
              <a:schemeClr val="accent3">
                <a:hueOff val="1807066"/>
                <a:satOff val="66667"/>
                <a:lumOff val="-980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8575" tIns="19050" rIns="28575" bIns="19050" numCol="1" spcCol="1270" anchor="ctr" anchorCtr="0">
          <a:noAutofit/>
        </a:bodyPr>
        <a:lstStyle/>
        <a:p>
          <a:pPr lvl="0" algn="ctr" defTabSz="666750">
            <a:lnSpc>
              <a:spcPct val="90000"/>
            </a:lnSpc>
            <a:spcBef>
              <a:spcPct val="0"/>
            </a:spcBef>
            <a:spcAft>
              <a:spcPct val="35000"/>
            </a:spcAft>
          </a:pPr>
          <a:r>
            <a:rPr lang="ro-RO" sz="1500" b="1" kern="1200">
              <a:latin typeface="+mj-lt"/>
            </a:rPr>
            <a:t>CSP Teritorial</a:t>
          </a:r>
          <a:endParaRPr lang="en-US" sz="1500" b="1" kern="1200">
            <a:latin typeface="+mj-lt"/>
          </a:endParaRPr>
        </a:p>
      </dsp:txBody>
      <dsp:txXfrm>
        <a:off x="3477363" y="1664293"/>
        <a:ext cx="1063970" cy="407821"/>
      </dsp:txXfrm>
    </dsp:sp>
    <dsp:sp modelId="{AF1B5B31-9FC5-493C-9FCC-EB9A9076EED6}">
      <dsp:nvSpPr>
        <dsp:cNvPr id="0" name=""/>
        <dsp:cNvSpPr/>
      </dsp:nvSpPr>
      <dsp:spPr>
        <a:xfrm>
          <a:off x="4786820" y="857410"/>
          <a:ext cx="1225514" cy="1010793"/>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ro-RO" sz="800" b="0" kern="1200">
              <a:latin typeface="+mj-lt"/>
            </a:rPr>
            <a:t> Facturi fiscale</a:t>
          </a:r>
          <a:endParaRPr lang="en-US" sz="800" b="0" kern="1200">
            <a:latin typeface="+mj-lt"/>
          </a:endParaRPr>
        </a:p>
        <a:p>
          <a:pPr marL="57150" lvl="1" indent="-57150" algn="l" defTabSz="355600">
            <a:lnSpc>
              <a:spcPct val="90000"/>
            </a:lnSpc>
            <a:spcBef>
              <a:spcPct val="0"/>
            </a:spcBef>
            <a:spcAft>
              <a:spcPct val="15000"/>
            </a:spcAft>
            <a:buChar char="••"/>
          </a:pPr>
          <a:r>
            <a:rPr lang="ro-RO" sz="800" b="0" kern="1200">
              <a:latin typeface="+mj-lt"/>
            </a:rPr>
            <a:t>Nu conțin informații despre lotul și termenul de valabilitate a vaccinurilor</a:t>
          </a:r>
          <a:endParaRPr lang="en-US" sz="800" b="0" kern="1200">
            <a:latin typeface="+mj-lt"/>
          </a:endParaRPr>
        </a:p>
        <a:p>
          <a:pPr marL="57150" lvl="1" indent="-57150" algn="l" defTabSz="355600">
            <a:lnSpc>
              <a:spcPct val="90000"/>
            </a:lnSpc>
            <a:spcBef>
              <a:spcPct val="0"/>
            </a:spcBef>
            <a:spcAft>
              <a:spcPct val="15000"/>
            </a:spcAft>
            <a:buChar char="••"/>
          </a:pPr>
          <a:endParaRPr lang="en-US" sz="800" b="0" kern="1200">
            <a:latin typeface="+mj-lt"/>
          </a:endParaRPr>
        </a:p>
      </dsp:txBody>
      <dsp:txXfrm>
        <a:off x="4810081" y="1097270"/>
        <a:ext cx="1178992" cy="747672"/>
      </dsp:txXfrm>
    </dsp:sp>
    <dsp:sp modelId="{3F30B81D-F38A-4EED-AE40-E97C81BC37E7}">
      <dsp:nvSpPr>
        <dsp:cNvPr id="0" name=""/>
        <dsp:cNvSpPr/>
      </dsp:nvSpPr>
      <dsp:spPr>
        <a:xfrm>
          <a:off x="5059156" y="640812"/>
          <a:ext cx="1089346" cy="433197"/>
        </a:xfrm>
        <a:prstGeom prst="roundRect">
          <a:avLst>
            <a:gd name="adj" fmla="val 10000"/>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8575" tIns="19050" rIns="28575" bIns="19050" numCol="1" spcCol="1270" anchor="ctr" anchorCtr="0">
          <a:noAutofit/>
        </a:bodyPr>
        <a:lstStyle/>
        <a:p>
          <a:pPr lvl="0" algn="ctr" defTabSz="666750">
            <a:lnSpc>
              <a:spcPct val="90000"/>
            </a:lnSpc>
            <a:spcBef>
              <a:spcPct val="0"/>
            </a:spcBef>
            <a:spcAft>
              <a:spcPct val="35000"/>
            </a:spcAft>
          </a:pPr>
          <a:r>
            <a:rPr lang="ro-RO" sz="1500" b="1" kern="1200">
              <a:latin typeface="+mj-lt"/>
            </a:rPr>
            <a:t>IMSP</a:t>
          </a:r>
          <a:endParaRPr lang="en-US" sz="1500" b="1" kern="1200">
            <a:latin typeface="+mj-lt"/>
          </a:endParaRPr>
        </a:p>
      </dsp:txBody>
      <dsp:txXfrm>
        <a:off x="5071844" y="653500"/>
        <a:ext cx="1063970" cy="40782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762C35-49D3-4D58-BC10-36C3207FFDC6}">
      <dsp:nvSpPr>
        <dsp:cNvPr id="0" name=""/>
        <dsp:cNvSpPr/>
      </dsp:nvSpPr>
      <dsp:spPr>
        <a:xfrm>
          <a:off x="4206660" y="1454249"/>
          <a:ext cx="568998" cy="270791"/>
        </a:xfrm>
        <a:custGeom>
          <a:avLst/>
          <a:gdLst/>
          <a:ahLst/>
          <a:cxnLst/>
          <a:rect l="0" t="0" r="0" b="0"/>
          <a:pathLst>
            <a:path>
              <a:moveTo>
                <a:pt x="0" y="0"/>
              </a:moveTo>
              <a:lnTo>
                <a:pt x="0" y="184536"/>
              </a:lnTo>
              <a:lnTo>
                <a:pt x="568998" y="184536"/>
              </a:lnTo>
              <a:lnTo>
                <a:pt x="568998" y="270791"/>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B2B1D31-2D40-4AE3-9C4E-5A790AE87BAE}">
      <dsp:nvSpPr>
        <dsp:cNvPr id="0" name=""/>
        <dsp:cNvSpPr/>
      </dsp:nvSpPr>
      <dsp:spPr>
        <a:xfrm>
          <a:off x="3637661" y="1454249"/>
          <a:ext cx="568998" cy="270791"/>
        </a:xfrm>
        <a:custGeom>
          <a:avLst/>
          <a:gdLst/>
          <a:ahLst/>
          <a:cxnLst/>
          <a:rect l="0" t="0" r="0" b="0"/>
          <a:pathLst>
            <a:path>
              <a:moveTo>
                <a:pt x="568998" y="0"/>
              </a:moveTo>
              <a:lnTo>
                <a:pt x="568998" y="184536"/>
              </a:lnTo>
              <a:lnTo>
                <a:pt x="0" y="184536"/>
              </a:lnTo>
              <a:lnTo>
                <a:pt x="0" y="270791"/>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24FEC68-E1E3-47E9-926A-5F2C796E980E}">
      <dsp:nvSpPr>
        <dsp:cNvPr id="0" name=""/>
        <dsp:cNvSpPr/>
      </dsp:nvSpPr>
      <dsp:spPr>
        <a:xfrm>
          <a:off x="3068662" y="592216"/>
          <a:ext cx="1137997" cy="270791"/>
        </a:xfrm>
        <a:custGeom>
          <a:avLst/>
          <a:gdLst/>
          <a:ahLst/>
          <a:cxnLst/>
          <a:rect l="0" t="0" r="0" b="0"/>
          <a:pathLst>
            <a:path>
              <a:moveTo>
                <a:pt x="0" y="0"/>
              </a:moveTo>
              <a:lnTo>
                <a:pt x="0" y="184536"/>
              </a:lnTo>
              <a:lnTo>
                <a:pt x="1137997" y="184536"/>
              </a:lnTo>
              <a:lnTo>
                <a:pt x="1137997" y="270791"/>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30928B4-23E4-420A-9051-C1BFF8F1C6E0}">
      <dsp:nvSpPr>
        <dsp:cNvPr id="0" name=""/>
        <dsp:cNvSpPr/>
      </dsp:nvSpPr>
      <dsp:spPr>
        <a:xfrm>
          <a:off x="1930665" y="1454249"/>
          <a:ext cx="568998" cy="270791"/>
        </a:xfrm>
        <a:custGeom>
          <a:avLst/>
          <a:gdLst/>
          <a:ahLst/>
          <a:cxnLst/>
          <a:rect l="0" t="0" r="0" b="0"/>
          <a:pathLst>
            <a:path>
              <a:moveTo>
                <a:pt x="0" y="0"/>
              </a:moveTo>
              <a:lnTo>
                <a:pt x="0" y="184536"/>
              </a:lnTo>
              <a:lnTo>
                <a:pt x="568998" y="184536"/>
              </a:lnTo>
              <a:lnTo>
                <a:pt x="568998" y="270791"/>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6CB3078-8EF2-4683-BB26-8987A28F4E38}">
      <dsp:nvSpPr>
        <dsp:cNvPr id="0" name=""/>
        <dsp:cNvSpPr/>
      </dsp:nvSpPr>
      <dsp:spPr>
        <a:xfrm>
          <a:off x="1361666" y="1454249"/>
          <a:ext cx="568998" cy="270791"/>
        </a:xfrm>
        <a:custGeom>
          <a:avLst/>
          <a:gdLst/>
          <a:ahLst/>
          <a:cxnLst/>
          <a:rect l="0" t="0" r="0" b="0"/>
          <a:pathLst>
            <a:path>
              <a:moveTo>
                <a:pt x="568998" y="0"/>
              </a:moveTo>
              <a:lnTo>
                <a:pt x="568998" y="184536"/>
              </a:lnTo>
              <a:lnTo>
                <a:pt x="0" y="184536"/>
              </a:lnTo>
              <a:lnTo>
                <a:pt x="0" y="270791"/>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B77A67A-95D6-4D28-8C42-384469482EF0}">
      <dsp:nvSpPr>
        <dsp:cNvPr id="0" name=""/>
        <dsp:cNvSpPr/>
      </dsp:nvSpPr>
      <dsp:spPr>
        <a:xfrm>
          <a:off x="1930665" y="592216"/>
          <a:ext cx="1137997" cy="270791"/>
        </a:xfrm>
        <a:custGeom>
          <a:avLst/>
          <a:gdLst/>
          <a:ahLst/>
          <a:cxnLst/>
          <a:rect l="0" t="0" r="0" b="0"/>
          <a:pathLst>
            <a:path>
              <a:moveTo>
                <a:pt x="1137997" y="0"/>
              </a:moveTo>
              <a:lnTo>
                <a:pt x="1137997" y="184536"/>
              </a:lnTo>
              <a:lnTo>
                <a:pt x="0" y="184536"/>
              </a:lnTo>
              <a:lnTo>
                <a:pt x="0" y="270791"/>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8049455-7FAC-4662-9262-2650F3A861DA}">
      <dsp:nvSpPr>
        <dsp:cNvPr id="0" name=""/>
        <dsp:cNvSpPr/>
      </dsp:nvSpPr>
      <dsp:spPr>
        <a:xfrm>
          <a:off x="1698723" y="975"/>
          <a:ext cx="2739878" cy="591241"/>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4A5848BE-D1CA-4982-8C75-3ED1DA27878A}">
      <dsp:nvSpPr>
        <dsp:cNvPr id="0" name=""/>
        <dsp:cNvSpPr/>
      </dsp:nvSpPr>
      <dsp:spPr>
        <a:xfrm>
          <a:off x="1802177" y="99256"/>
          <a:ext cx="2739878" cy="591241"/>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b="1" kern="1200">
              <a:latin typeface="+mj-lt"/>
            </a:rPr>
            <a:t>Achiziții de vaccin anti-COVID-19</a:t>
          </a:r>
          <a:endParaRPr lang="en-US" sz="1400" b="1" kern="1200">
            <a:latin typeface="+mj-lt"/>
          </a:endParaRPr>
        </a:p>
      </dsp:txBody>
      <dsp:txXfrm>
        <a:off x="1819494" y="116573"/>
        <a:ext cx="2705244" cy="556607"/>
      </dsp:txXfrm>
    </dsp:sp>
    <dsp:sp modelId="{9C542CDC-D11B-4638-818B-246773F396D3}">
      <dsp:nvSpPr>
        <dsp:cNvPr id="0" name=""/>
        <dsp:cNvSpPr/>
      </dsp:nvSpPr>
      <dsp:spPr>
        <a:xfrm>
          <a:off x="1228651" y="863008"/>
          <a:ext cx="1404026" cy="591241"/>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319DC5B4-B0D4-41CF-B067-F25A6AE11483}">
      <dsp:nvSpPr>
        <dsp:cNvPr id="0" name=""/>
        <dsp:cNvSpPr/>
      </dsp:nvSpPr>
      <dsp:spPr>
        <a:xfrm>
          <a:off x="1332106" y="961290"/>
          <a:ext cx="1404026" cy="59124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b="1" kern="1200">
              <a:latin typeface="+mj-lt"/>
            </a:rPr>
            <a:t>CAPCS</a:t>
          </a:r>
          <a:endParaRPr lang="en-US" sz="1400" b="1" kern="1200">
            <a:latin typeface="+mj-lt"/>
          </a:endParaRPr>
        </a:p>
      </dsp:txBody>
      <dsp:txXfrm>
        <a:off x="1349423" y="978607"/>
        <a:ext cx="1369392" cy="556607"/>
      </dsp:txXfrm>
    </dsp:sp>
    <dsp:sp modelId="{A92B3E9D-65C8-4FB8-8F99-84D598BB7BEB}">
      <dsp:nvSpPr>
        <dsp:cNvPr id="0" name=""/>
        <dsp:cNvSpPr/>
      </dsp:nvSpPr>
      <dsp:spPr>
        <a:xfrm>
          <a:off x="896121" y="1725041"/>
          <a:ext cx="931089" cy="59124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71539492-5E39-4654-989A-71D1683D4160}">
      <dsp:nvSpPr>
        <dsp:cNvPr id="0" name=""/>
        <dsp:cNvSpPr/>
      </dsp:nvSpPr>
      <dsp:spPr>
        <a:xfrm>
          <a:off x="999576" y="1823323"/>
          <a:ext cx="931089" cy="59124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b="1" kern="1200">
              <a:latin typeface="+mj-lt"/>
            </a:rPr>
            <a:t>SINOVAC</a:t>
          </a:r>
          <a:endParaRPr lang="en-US" sz="1400" b="1" kern="1200">
            <a:latin typeface="+mj-lt"/>
          </a:endParaRPr>
        </a:p>
      </dsp:txBody>
      <dsp:txXfrm>
        <a:off x="1016893" y="1840640"/>
        <a:ext cx="896455" cy="556607"/>
      </dsp:txXfrm>
    </dsp:sp>
    <dsp:sp modelId="{1ACB522A-E13F-4BBE-8A32-90E43FB81484}">
      <dsp:nvSpPr>
        <dsp:cNvPr id="0" name=""/>
        <dsp:cNvSpPr/>
      </dsp:nvSpPr>
      <dsp:spPr>
        <a:xfrm>
          <a:off x="2034119" y="1725041"/>
          <a:ext cx="931089" cy="59124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63E7036E-1B9C-4A0B-A8D4-3F3ECF5CD801}">
      <dsp:nvSpPr>
        <dsp:cNvPr id="0" name=""/>
        <dsp:cNvSpPr/>
      </dsp:nvSpPr>
      <dsp:spPr>
        <a:xfrm>
          <a:off x="2137573" y="1823323"/>
          <a:ext cx="931089" cy="59124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b="1" kern="1200">
              <a:latin typeface="+mj-lt"/>
            </a:rPr>
            <a:t>100 000 doze</a:t>
          </a:r>
          <a:endParaRPr lang="en-US" sz="1400" b="1" kern="1200">
            <a:latin typeface="+mj-lt"/>
          </a:endParaRPr>
        </a:p>
      </dsp:txBody>
      <dsp:txXfrm>
        <a:off x="2154890" y="1840640"/>
        <a:ext cx="896455" cy="556607"/>
      </dsp:txXfrm>
    </dsp:sp>
    <dsp:sp modelId="{D34AF5EA-8206-4D66-A63B-DA4977791EE5}">
      <dsp:nvSpPr>
        <dsp:cNvPr id="0" name=""/>
        <dsp:cNvSpPr/>
      </dsp:nvSpPr>
      <dsp:spPr>
        <a:xfrm>
          <a:off x="3504647" y="863008"/>
          <a:ext cx="1404026" cy="591241"/>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13AAADC9-D66C-47AA-B446-3B21549D0619}">
      <dsp:nvSpPr>
        <dsp:cNvPr id="0" name=""/>
        <dsp:cNvSpPr/>
      </dsp:nvSpPr>
      <dsp:spPr>
        <a:xfrm>
          <a:off x="3608101" y="961290"/>
          <a:ext cx="1404026" cy="59124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b="1" kern="1200">
              <a:latin typeface="+mj-lt"/>
            </a:rPr>
            <a:t>OGPAE</a:t>
          </a:r>
          <a:endParaRPr lang="en-US" sz="1400" b="1" kern="1200">
            <a:latin typeface="+mj-lt"/>
          </a:endParaRPr>
        </a:p>
      </dsp:txBody>
      <dsp:txXfrm>
        <a:off x="3625418" y="978607"/>
        <a:ext cx="1369392" cy="556607"/>
      </dsp:txXfrm>
    </dsp:sp>
    <dsp:sp modelId="{D8B514A4-184E-4725-8C01-0B924845E552}">
      <dsp:nvSpPr>
        <dsp:cNvPr id="0" name=""/>
        <dsp:cNvSpPr/>
      </dsp:nvSpPr>
      <dsp:spPr>
        <a:xfrm>
          <a:off x="3172117" y="1725041"/>
          <a:ext cx="931089" cy="59124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F9891DBE-F9CF-4338-8FCD-78742B1F06CE}">
      <dsp:nvSpPr>
        <dsp:cNvPr id="0" name=""/>
        <dsp:cNvSpPr/>
      </dsp:nvSpPr>
      <dsp:spPr>
        <a:xfrm>
          <a:off x="3275571" y="1823323"/>
          <a:ext cx="931089" cy="59124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b="1" kern="1200">
              <a:latin typeface="+mj-lt"/>
            </a:rPr>
            <a:t>PFIZER</a:t>
          </a:r>
          <a:endParaRPr lang="en-US" sz="1400" b="1" kern="1200">
            <a:latin typeface="+mj-lt"/>
          </a:endParaRPr>
        </a:p>
      </dsp:txBody>
      <dsp:txXfrm>
        <a:off x="3292888" y="1840640"/>
        <a:ext cx="896455" cy="556607"/>
      </dsp:txXfrm>
    </dsp:sp>
    <dsp:sp modelId="{290D2699-3DDC-49C8-8948-86E774722610}">
      <dsp:nvSpPr>
        <dsp:cNvPr id="0" name=""/>
        <dsp:cNvSpPr/>
      </dsp:nvSpPr>
      <dsp:spPr>
        <a:xfrm>
          <a:off x="4310114" y="1725041"/>
          <a:ext cx="931089" cy="59124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292BC7DE-544D-457F-B149-820FD6DFCEBD}">
      <dsp:nvSpPr>
        <dsp:cNvPr id="0" name=""/>
        <dsp:cNvSpPr/>
      </dsp:nvSpPr>
      <dsp:spPr>
        <a:xfrm>
          <a:off x="4413569" y="1823323"/>
          <a:ext cx="931089" cy="59124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b="1" kern="1200">
              <a:latin typeface="+mj-lt"/>
            </a:rPr>
            <a:t>700 830 doze</a:t>
          </a:r>
          <a:endParaRPr lang="en-US" sz="1400" b="1" kern="1200">
            <a:latin typeface="+mj-lt"/>
          </a:endParaRPr>
        </a:p>
      </dsp:txBody>
      <dsp:txXfrm>
        <a:off x="4430886" y="1840640"/>
        <a:ext cx="896455" cy="556607"/>
      </dsp:txXfrm>
    </dsp:sp>
  </dsp:spTree>
</dsp:drawing>
</file>

<file path=word/diagrams/layout1.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0965D2-364A-41B4-A2E8-C8A8268B7E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17478</Words>
  <Characters>99627</Characters>
  <Application>Microsoft Office Word</Application>
  <DocSecurity>0</DocSecurity>
  <Lines>830</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Danilcova Anastasia</dc:creator>
  <cp:keywords/>
  <dc:description/>
  <cp:lastModifiedBy>Paiu Eugenia</cp:lastModifiedBy>
  <cp:revision>3</cp:revision>
  <cp:lastPrinted>2021-12-24T07:58:00Z</cp:lastPrinted>
  <dcterms:created xsi:type="dcterms:W3CDTF">2021-12-24T08:38:00Z</dcterms:created>
  <dcterms:modified xsi:type="dcterms:W3CDTF">2021-12-24T08:38:00Z</dcterms:modified>
</cp:coreProperties>
</file>